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913"/>
        <w:gridCol w:w="2902"/>
        <w:gridCol w:w="3201"/>
        <w:gridCol w:w="2889"/>
        <w:gridCol w:w="2403"/>
        <w:gridCol w:w="641"/>
      </w:tblGrid>
      <w:tr w:rsidR="00C4403F" w:rsidRPr="00A40D4D" w14:paraId="375D4478" w14:textId="77777777" w:rsidTr="00A40D4D">
        <w:trPr>
          <w:trHeight w:val="1967"/>
        </w:trPr>
        <w:tc>
          <w:tcPr>
            <w:tcW w:w="13949" w:type="dxa"/>
            <w:gridSpan w:val="6"/>
            <w:vAlign w:val="center"/>
          </w:tcPr>
          <w:p w14:paraId="375D4474" w14:textId="746EF742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bookmarkStart w:id="0" w:name="_Toc145298011"/>
            <w:bookmarkStart w:id="1" w:name="_Toc301791237"/>
            <w:bookmarkStart w:id="2" w:name="_GoBack"/>
            <w:bookmarkEnd w:id="2"/>
            <w:r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Preventieplan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0"/>
            <w:bookmarkEnd w:id="1"/>
          </w:p>
          <w:p w14:paraId="375D4475" w14:textId="77777777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</w:p>
          <w:p w14:paraId="375D4476" w14:textId="77777777" w:rsidR="00C4403F" w:rsidRPr="00A40D4D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</w:pPr>
            <w:r w:rsidRPr="00A40D4D"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  <w:t xml:space="preserve">Luik A / Volet A </w:t>
            </w:r>
          </w:p>
          <w:p w14:paraId="375D4477" w14:textId="149DAFFF" w:rsidR="00C4403F" w:rsidRPr="00A40D4D" w:rsidRDefault="00C4403F" w:rsidP="00A8275D">
            <w:pPr>
              <w:jc w:val="center"/>
              <w:rPr>
                <w:lang w:val="fr-FR"/>
              </w:rPr>
            </w:pPr>
            <w:r w:rsidRPr="00A40D4D">
              <w:rPr>
                <w:rFonts w:ascii="Comic Sans MS" w:hAnsi="Comic Sans MS"/>
                <w:lang w:val="fr-FR"/>
              </w:rPr>
              <w:t>JAAR/ANNEE:</w:t>
            </w:r>
            <w:r w:rsidR="00727247" w:rsidRPr="00A40D4D">
              <w:rPr>
                <w:rFonts w:ascii="Comic Sans MS" w:hAnsi="Comic Sans MS"/>
                <w:lang w:val="fr-FR"/>
              </w:rPr>
              <w:t xml:space="preserve"> </w:t>
            </w:r>
            <w:r w:rsidRPr="00A40D4D">
              <w:rPr>
                <w:rFonts w:ascii="Comic Sans MS" w:hAnsi="Comic Sans MS"/>
                <w:lang w:val="fr-FR"/>
              </w:rPr>
              <w:tab/>
            </w:r>
            <w:r w:rsidR="00A40D4D" w:rsidRPr="00A40D4D">
              <w:rPr>
                <w:rFonts w:ascii="Comic Sans MS" w:hAnsi="Comic Sans MS"/>
                <w:lang w:val="fr-FR"/>
              </w:rPr>
              <w:t>202</w:t>
            </w:r>
            <w:r w:rsidR="007B4874">
              <w:rPr>
                <w:rFonts w:ascii="Comic Sans MS" w:hAnsi="Comic Sans MS"/>
                <w:lang w:val="fr-FR"/>
              </w:rPr>
              <w:t>2</w:t>
            </w:r>
            <w:r w:rsidRPr="00A40D4D">
              <w:rPr>
                <w:rFonts w:ascii="Comic Sans MS" w:hAnsi="Comic Sans MS"/>
                <w:lang w:val="fr-FR"/>
              </w:rPr>
              <w:t xml:space="preserve">           Blz/p.: </w:t>
            </w:r>
            <w:r w:rsidR="00727247" w:rsidRPr="00A40D4D">
              <w:rPr>
                <w:rFonts w:ascii="Comic Sans MS" w:hAnsi="Comic Sans MS"/>
                <w:lang w:val="fr-FR"/>
              </w:rPr>
              <w:t xml:space="preserve">  </w:t>
            </w:r>
            <w:r w:rsidR="00A8275D">
              <w:rPr>
                <w:rFonts w:ascii="Comic Sans MS" w:hAnsi="Comic Sans MS"/>
                <w:lang w:val="fr-FR"/>
              </w:rPr>
              <w:t>2</w:t>
            </w:r>
          </w:p>
        </w:tc>
      </w:tr>
      <w:tr w:rsidR="00C4403F" w:rsidRPr="00A40D4D" w14:paraId="375D447A" w14:textId="77777777" w:rsidTr="00A40D4D">
        <w:trPr>
          <w:trHeight w:val="428"/>
        </w:trPr>
        <w:tc>
          <w:tcPr>
            <w:tcW w:w="13949" w:type="dxa"/>
            <w:gridSpan w:val="6"/>
            <w:vAlign w:val="center"/>
          </w:tcPr>
          <w:p w14:paraId="375D4479" w14:textId="2C26D3FE" w:rsidR="00C4403F" w:rsidRPr="00A40D4D" w:rsidRDefault="00C4403F" w:rsidP="006F34C8">
            <w:pPr>
              <w:rPr>
                <w:lang w:val="fr-FR"/>
              </w:rPr>
            </w:pPr>
            <w:r w:rsidRPr="00A40D4D">
              <w:rPr>
                <w:rFonts w:ascii="Comic Sans MS" w:hAnsi="Comic Sans MS"/>
                <w:b/>
                <w:sz w:val="24"/>
                <w:lang w:val="fr-FR"/>
              </w:rPr>
              <w:t>Organisme :</w:t>
            </w:r>
            <w:r w:rsidRPr="00A40D4D">
              <w:rPr>
                <w:rFonts w:ascii="Comic Sans MS" w:hAnsi="Comic Sans MS"/>
                <w:lang w:val="fr-FR"/>
              </w:rPr>
              <w:t xml:space="preserve"> </w:t>
            </w:r>
            <w:r w:rsidR="006F34C8">
              <w:rPr>
                <w:rFonts w:ascii="Comic Sans MS" w:hAnsi="Comic Sans MS"/>
                <w:lang w:val="fr-FR"/>
              </w:rPr>
              <w:t>IG (J20250) – ILE (J10920)</w:t>
            </w:r>
          </w:p>
        </w:tc>
      </w:tr>
      <w:tr w:rsidR="00B27546" w:rsidRPr="00B27546" w14:paraId="375D4489" w14:textId="77777777" w:rsidTr="000C56F4">
        <w:trPr>
          <w:cantSplit/>
          <w:trHeight w:val="1134"/>
        </w:trPr>
        <w:tc>
          <w:tcPr>
            <w:tcW w:w="1913" w:type="dxa"/>
            <w:vAlign w:val="center"/>
          </w:tcPr>
          <w:p w14:paraId="375D447B" w14:textId="77777777" w:rsidR="00C4403F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9554CF">
              <w:rPr>
                <w:rFonts w:ascii="Comic Sans MS" w:hAnsi="Comic Sans MS"/>
                <w:lang w:val="fr-BE"/>
              </w:rPr>
              <w:t>Item</w:t>
            </w:r>
          </w:p>
          <w:p w14:paraId="375D447C" w14:textId="77777777" w:rsidR="00B27546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</w:p>
          <w:p w14:paraId="375D447D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Nr en benaming</w:t>
            </w:r>
          </w:p>
          <w:p w14:paraId="375D447E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N° et dénomination</w:t>
            </w:r>
          </w:p>
        </w:tc>
        <w:tc>
          <w:tcPr>
            <w:tcW w:w="2902" w:type="dxa"/>
            <w:vAlign w:val="center"/>
          </w:tcPr>
          <w:p w14:paraId="375D447F" w14:textId="77777777" w:rsidR="00C4403F" w:rsidRPr="00B27546" w:rsidRDefault="00B27546" w:rsidP="005B4676">
            <w:pPr>
              <w:rPr>
                <w:rFonts w:ascii="Comic Sans MS" w:hAnsi="Comic Sans MS"/>
                <w:b/>
                <w:lang w:val="fr-BE"/>
              </w:rPr>
            </w:pPr>
            <w:r w:rsidRPr="00B27546">
              <w:rPr>
                <w:rFonts w:ascii="Comic Sans MS" w:hAnsi="Comic Sans MS"/>
                <w:b/>
                <w:lang w:val="fr-BE"/>
              </w:rPr>
              <w:t>Doelstelling/Objectif</w:t>
            </w:r>
          </w:p>
        </w:tc>
        <w:tc>
          <w:tcPr>
            <w:tcW w:w="3201" w:type="dxa"/>
            <w:vAlign w:val="center"/>
          </w:tcPr>
          <w:p w14:paraId="375D4480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Activiteiten/Activités</w:t>
            </w:r>
          </w:p>
          <w:p w14:paraId="375D4481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  <w:p w14:paraId="375D4482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r>
              <w:rPr>
                <w:rFonts w:ascii="Comic Sans MS" w:hAnsi="Comic Sans MS"/>
                <w:b/>
                <w:lang w:val="fr-BE"/>
              </w:rPr>
              <w:t>Opdrachten/Missions</w:t>
            </w:r>
          </w:p>
        </w:tc>
        <w:tc>
          <w:tcPr>
            <w:tcW w:w="2889" w:type="dxa"/>
            <w:vAlign w:val="center"/>
          </w:tcPr>
          <w:p w14:paraId="375D4483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Middelen/Moyens</w:t>
            </w:r>
          </w:p>
          <w:p w14:paraId="375D4484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(materieel/matériel, personeel/perso</w:t>
            </w:r>
            <w:r>
              <w:rPr>
                <w:rFonts w:ascii="Comic Sans MS" w:hAnsi="Comic Sans MS"/>
                <w:b/>
                <w:lang w:val="nl-BE"/>
              </w:rPr>
              <w:t>nnel, financieel/financier)</w:t>
            </w:r>
          </w:p>
        </w:tc>
        <w:tc>
          <w:tcPr>
            <w:tcW w:w="2403" w:type="dxa"/>
            <w:vAlign w:val="center"/>
          </w:tcPr>
          <w:p w14:paraId="375D4485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14:paraId="375D4486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375D4487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Responsable(s)</w:t>
            </w:r>
          </w:p>
        </w:tc>
        <w:tc>
          <w:tcPr>
            <w:tcW w:w="641" w:type="dxa"/>
            <w:textDirection w:val="tbRl"/>
            <w:vAlign w:val="center"/>
          </w:tcPr>
          <w:p w14:paraId="375D4488" w14:textId="77777777" w:rsidR="00C4403F" w:rsidRPr="00B27546" w:rsidRDefault="00B27546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9554CF" w:rsidRPr="00B27546" w14:paraId="375D4490" w14:textId="77777777" w:rsidTr="000C56F4">
        <w:trPr>
          <w:trHeight w:val="998"/>
        </w:trPr>
        <w:tc>
          <w:tcPr>
            <w:tcW w:w="1913" w:type="dxa"/>
            <w:vAlign w:val="center"/>
          </w:tcPr>
          <w:p w14:paraId="375D448A" w14:textId="0517EDB6" w:rsidR="009554CF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21-MR-01 Brandveiligheid</w:t>
            </w:r>
          </w:p>
        </w:tc>
        <w:tc>
          <w:tcPr>
            <w:tcW w:w="2902" w:type="dxa"/>
            <w:vAlign w:val="center"/>
          </w:tcPr>
          <w:p w14:paraId="6E65CCEC" w14:textId="77777777" w:rsidR="000C56F4" w:rsidRPr="000C56F4" w:rsidRDefault="000C56F4" w:rsidP="000C56F4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Informeren</w:t>
            </w:r>
          </w:p>
          <w:p w14:paraId="6CA258C5" w14:textId="77777777" w:rsidR="000C56F4" w:rsidRPr="000C56F4" w:rsidRDefault="00A40D4D" w:rsidP="000C56F4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Inv</w:t>
            </w:r>
            <w:r w:rsidR="000C56F4" w:rsidRPr="000C56F4">
              <w:rPr>
                <w:rFonts w:ascii="Comic Sans MS" w:hAnsi="Comic Sans MS"/>
                <w:b/>
                <w:lang w:val="nl-BE"/>
              </w:rPr>
              <w:t>entarisatie van de problematiek</w:t>
            </w:r>
          </w:p>
          <w:p w14:paraId="375D448B" w14:textId="2CD1186A" w:rsidR="009554CF" w:rsidRPr="000C56F4" w:rsidRDefault="00A40D4D" w:rsidP="000C56F4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Implementatie van de  nieuwe werkwijze</w:t>
            </w:r>
          </w:p>
        </w:tc>
        <w:tc>
          <w:tcPr>
            <w:tcW w:w="3201" w:type="dxa"/>
            <w:vAlign w:val="center"/>
          </w:tcPr>
          <w:p w14:paraId="375D448C" w14:textId="7B03D045" w:rsidR="009554CF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889" w:type="dxa"/>
            <w:vAlign w:val="center"/>
          </w:tcPr>
          <w:p w14:paraId="5CAC8008" w14:textId="77777777" w:rsidR="009554CF" w:rsidRPr="000C56F4" w:rsidRDefault="000C56F4" w:rsidP="000C56F4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Vertegenwoordigers van de betrokken actoren.</w:t>
            </w:r>
          </w:p>
          <w:p w14:paraId="4894BE7A" w14:textId="022725E3" w:rsidR="000C56F4" w:rsidRPr="000C56F4" w:rsidRDefault="000C56F4" w:rsidP="000C56F4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SharePoint</w:t>
            </w:r>
          </w:p>
          <w:p w14:paraId="375D448D" w14:textId="47E7F759" w:rsidR="000C56F4" w:rsidRPr="000C56F4" w:rsidRDefault="000C56F4" w:rsidP="000C56F4">
            <w:pPr>
              <w:pStyle w:val="ListParagraph"/>
              <w:numPr>
                <w:ilvl w:val="0"/>
                <w:numId w:val="2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Office-tools voor de opmaak van tools, templates en voorbeelddossiers</w:t>
            </w:r>
          </w:p>
        </w:tc>
        <w:tc>
          <w:tcPr>
            <w:tcW w:w="2403" w:type="dxa"/>
            <w:vAlign w:val="center"/>
          </w:tcPr>
          <w:p w14:paraId="375D448E" w14:textId="19AA73F2" w:rsidR="00A8275D" w:rsidRPr="00B27546" w:rsidRDefault="000C56F4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ALL &amp; HL</w:t>
            </w:r>
          </w:p>
        </w:tc>
        <w:tc>
          <w:tcPr>
            <w:tcW w:w="641" w:type="dxa"/>
            <w:vAlign w:val="center"/>
          </w:tcPr>
          <w:p w14:paraId="375D448F" w14:textId="7DAC5177" w:rsidR="009554CF" w:rsidRPr="00B27546" w:rsidRDefault="00A40D4D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7B4874" w:rsidRPr="007B4874" w14:paraId="375D4497" w14:textId="77777777" w:rsidTr="000C56F4">
        <w:trPr>
          <w:trHeight w:val="998"/>
        </w:trPr>
        <w:tc>
          <w:tcPr>
            <w:tcW w:w="1913" w:type="dxa"/>
            <w:vAlign w:val="center"/>
          </w:tcPr>
          <w:p w14:paraId="375D4491" w14:textId="54EC69BC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21-WB-01 Tabak: Beleid en preventie</w:t>
            </w:r>
          </w:p>
        </w:tc>
        <w:tc>
          <w:tcPr>
            <w:tcW w:w="2902" w:type="dxa"/>
            <w:vAlign w:val="center"/>
          </w:tcPr>
          <w:p w14:paraId="375D4492" w14:textId="35599DE4" w:rsidR="007B4874" w:rsidRPr="00B27546" w:rsidRDefault="007B4874" w:rsidP="005F650A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Worden betrokken in de werkgroep of uitkomstobjectieven</w:t>
            </w:r>
          </w:p>
        </w:tc>
        <w:tc>
          <w:tcPr>
            <w:tcW w:w="3201" w:type="dxa"/>
            <w:vAlign w:val="center"/>
          </w:tcPr>
          <w:p w14:paraId="375D4493" w14:textId="7712AFEB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889" w:type="dxa"/>
            <w:vAlign w:val="center"/>
          </w:tcPr>
          <w:p w14:paraId="375D4494" w14:textId="3A6E165D" w:rsidR="007B4874" w:rsidRPr="000C56F4" w:rsidRDefault="000C56F4" w:rsidP="000C56F4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Opgerichte werkgroep (TBD)</w:t>
            </w:r>
          </w:p>
        </w:tc>
        <w:tc>
          <w:tcPr>
            <w:tcW w:w="2403" w:type="dxa"/>
            <w:vAlign w:val="center"/>
          </w:tcPr>
          <w:p w14:paraId="375D4495" w14:textId="29BD99D2" w:rsidR="007B4874" w:rsidRPr="00B27546" w:rsidRDefault="005B4676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641" w:type="dxa"/>
            <w:vAlign w:val="center"/>
          </w:tcPr>
          <w:p w14:paraId="375D4496" w14:textId="3A1D49D9" w:rsidR="007B4874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7B4874" w:rsidRPr="00B27546" w14:paraId="375D449E" w14:textId="77777777" w:rsidTr="000C56F4">
        <w:trPr>
          <w:trHeight w:val="998"/>
        </w:trPr>
        <w:tc>
          <w:tcPr>
            <w:tcW w:w="1913" w:type="dxa"/>
            <w:vAlign w:val="center"/>
          </w:tcPr>
          <w:p w14:paraId="375D4498" w14:textId="2A373A98" w:rsidR="007B4874" w:rsidRPr="00B27546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21-WB-02</w:t>
            </w:r>
          </w:p>
        </w:tc>
        <w:tc>
          <w:tcPr>
            <w:tcW w:w="2902" w:type="dxa"/>
            <w:vAlign w:val="center"/>
          </w:tcPr>
          <w:p w14:paraId="375D4499" w14:textId="23CFA25A" w:rsidR="007B4874" w:rsidRPr="00B27546" w:rsidRDefault="007B4874" w:rsidP="005F650A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Intern Noodplan</w:t>
            </w:r>
          </w:p>
        </w:tc>
        <w:tc>
          <w:tcPr>
            <w:tcW w:w="3201" w:type="dxa"/>
            <w:vAlign w:val="center"/>
          </w:tcPr>
          <w:p w14:paraId="65EA2785" w14:textId="77777777" w:rsidR="007B4874" w:rsidRPr="000C56F4" w:rsidRDefault="005F650A" w:rsidP="000C56F4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Inventarisatie van het INP van het Kw en status overmaken aan DG H&amp;WB.</w:t>
            </w:r>
          </w:p>
          <w:p w14:paraId="375D449A" w14:textId="42BCDAE5" w:rsidR="005F650A" w:rsidRPr="000C56F4" w:rsidRDefault="005F650A" w:rsidP="000C56F4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lastRenderedPageBreak/>
              <w:t>Aanpassing van de algemene modules van het INP van het Kw</w:t>
            </w:r>
          </w:p>
        </w:tc>
        <w:tc>
          <w:tcPr>
            <w:tcW w:w="2889" w:type="dxa"/>
            <w:vAlign w:val="center"/>
          </w:tcPr>
          <w:p w14:paraId="1CE1B6CC" w14:textId="19A25E18" w:rsidR="005F650A" w:rsidRPr="000C56F4" w:rsidRDefault="005F650A" w:rsidP="000C56F4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b/>
                <w:lang w:val="en-GB"/>
              </w:rPr>
            </w:pPr>
            <w:r w:rsidRPr="000C56F4">
              <w:rPr>
                <w:rFonts w:ascii="Comic Sans MS" w:hAnsi="Comic Sans MS"/>
                <w:b/>
                <w:lang w:val="en-GB"/>
              </w:rPr>
              <w:lastRenderedPageBreak/>
              <w:t>KwComd - Crisiscel Kw.</w:t>
            </w:r>
          </w:p>
          <w:p w14:paraId="1A2E660F" w14:textId="77777777" w:rsidR="005F650A" w:rsidRPr="000C56F4" w:rsidRDefault="005F650A" w:rsidP="000C56F4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b/>
                <w:lang w:val="en-GB"/>
              </w:rPr>
            </w:pPr>
            <w:r w:rsidRPr="000C56F4">
              <w:rPr>
                <w:rFonts w:ascii="Comic Sans MS" w:hAnsi="Comic Sans MS"/>
                <w:b/>
                <w:lang w:val="en-GB"/>
              </w:rPr>
              <w:t>LDPBW Kw (supporting)</w:t>
            </w:r>
          </w:p>
          <w:p w14:paraId="7E0CCF9E" w14:textId="77777777" w:rsidR="007B4874" w:rsidRPr="000C56F4" w:rsidRDefault="005F650A" w:rsidP="000C56F4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lastRenderedPageBreak/>
              <w:t>BOC Kw (Info)</w:t>
            </w:r>
          </w:p>
          <w:p w14:paraId="375D449B" w14:textId="2B103661" w:rsidR="005F650A" w:rsidRPr="000C56F4" w:rsidRDefault="005F650A" w:rsidP="000C56F4">
            <w:pPr>
              <w:pStyle w:val="ListParagraph"/>
              <w:numPr>
                <w:ilvl w:val="0"/>
                <w:numId w:val="3"/>
              </w:numPr>
              <w:rPr>
                <w:rFonts w:ascii="Comic Sans MS" w:hAnsi="Comic Sans MS"/>
                <w:b/>
                <w:lang w:val="nl-BE"/>
              </w:rPr>
            </w:pPr>
            <w:r w:rsidRPr="000C56F4">
              <w:rPr>
                <w:rFonts w:ascii="Comic Sans MS" w:hAnsi="Comic Sans MS"/>
                <w:b/>
                <w:lang w:val="nl-BE"/>
              </w:rPr>
              <w:t>CO</w:t>
            </w:r>
          </w:p>
        </w:tc>
        <w:tc>
          <w:tcPr>
            <w:tcW w:w="2403" w:type="dxa"/>
            <w:vAlign w:val="center"/>
          </w:tcPr>
          <w:p w14:paraId="375D449C" w14:textId="305189DE" w:rsidR="007B4874" w:rsidRPr="00B27546" w:rsidRDefault="00D16358" w:rsidP="00A8275D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lastRenderedPageBreak/>
              <w:t>KwComd</w:t>
            </w:r>
          </w:p>
        </w:tc>
        <w:tc>
          <w:tcPr>
            <w:tcW w:w="641" w:type="dxa"/>
            <w:vAlign w:val="center"/>
          </w:tcPr>
          <w:p w14:paraId="375D449D" w14:textId="5ACE4989" w:rsidR="007B4874" w:rsidRDefault="007B4874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7B4874" w:rsidRPr="00B27546" w14:paraId="375D44A5" w14:textId="77777777" w:rsidTr="000C56F4">
        <w:trPr>
          <w:trHeight w:val="998"/>
        </w:trPr>
        <w:tc>
          <w:tcPr>
            <w:tcW w:w="1913" w:type="dxa"/>
            <w:vAlign w:val="center"/>
          </w:tcPr>
          <w:p w14:paraId="375D449F" w14:textId="5A761C33" w:rsidR="007B4874" w:rsidRPr="00B27546" w:rsidRDefault="006F34C8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6F34C8">
              <w:rPr>
                <w:rFonts w:ascii="Comic Sans MS" w:hAnsi="Comic Sans MS"/>
                <w:b/>
                <w:lang w:val="nl-BE"/>
              </w:rPr>
              <w:t>22-BOC08-01</w:t>
            </w:r>
          </w:p>
        </w:tc>
        <w:tc>
          <w:tcPr>
            <w:tcW w:w="2902" w:type="dxa"/>
            <w:vAlign w:val="center"/>
          </w:tcPr>
          <w:p w14:paraId="375D44A0" w14:textId="06EA76B1" w:rsidR="007B4874" w:rsidRPr="00B27546" w:rsidRDefault="006F34C8" w:rsidP="005B4676">
            <w:pPr>
              <w:rPr>
                <w:rFonts w:ascii="Comic Sans MS" w:hAnsi="Comic Sans MS"/>
                <w:b/>
                <w:lang w:val="nl-BE"/>
              </w:rPr>
            </w:pPr>
            <w:r w:rsidRPr="006F34C8">
              <w:rPr>
                <w:rFonts w:ascii="Comic Sans MS" w:hAnsi="Comic Sans MS"/>
                <w:b/>
                <w:lang w:val="nl-BE"/>
              </w:rPr>
              <w:t>Brandpreventie</w:t>
            </w:r>
          </w:p>
        </w:tc>
        <w:tc>
          <w:tcPr>
            <w:tcW w:w="3201" w:type="dxa"/>
            <w:vAlign w:val="center"/>
          </w:tcPr>
          <w:p w14:paraId="375D44A1" w14:textId="088495BD" w:rsidR="007B4874" w:rsidRPr="00B27546" w:rsidRDefault="006F34C8" w:rsidP="007B4874">
            <w:pPr>
              <w:rPr>
                <w:rFonts w:ascii="Comic Sans MS" w:hAnsi="Comic Sans MS"/>
                <w:b/>
                <w:lang w:val="nl-BE"/>
              </w:rPr>
            </w:pPr>
            <w:r w:rsidRPr="006F34C8">
              <w:rPr>
                <w:rFonts w:ascii="Comic Sans MS" w:hAnsi="Comic Sans MS"/>
                <w:b/>
                <w:lang w:val="nl-BE"/>
              </w:rPr>
              <w:t>Aanduiden brandpreventiecoördinator Niv eenheid</w:t>
            </w:r>
          </w:p>
        </w:tc>
        <w:tc>
          <w:tcPr>
            <w:tcW w:w="2889" w:type="dxa"/>
            <w:vAlign w:val="center"/>
          </w:tcPr>
          <w:p w14:paraId="375D44A2" w14:textId="6AA475F2" w:rsidR="007B4874" w:rsidRPr="00B27546" w:rsidRDefault="00A8275D" w:rsidP="00A8275D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403" w:type="dxa"/>
            <w:vAlign w:val="center"/>
          </w:tcPr>
          <w:p w14:paraId="375D44A3" w14:textId="79C143D4" w:rsidR="00A8275D" w:rsidRPr="00B27546" w:rsidRDefault="00C77976" w:rsidP="00AD040C">
            <w:pPr>
              <w:rPr>
                <w:rFonts w:ascii="Comic Sans MS" w:hAnsi="Comic Sans MS"/>
                <w:b/>
                <w:lang w:val="nl-BE"/>
              </w:rPr>
            </w:pPr>
            <w:r w:rsidRPr="00C77976">
              <w:rPr>
                <w:rFonts w:ascii="Comic Sans MS" w:hAnsi="Comic Sans MS"/>
                <w:b/>
                <w:lang w:val="nl-BE"/>
              </w:rPr>
              <w:t>Cdt Petiqueux</w:t>
            </w:r>
          </w:p>
        </w:tc>
        <w:tc>
          <w:tcPr>
            <w:tcW w:w="641" w:type="dxa"/>
            <w:vAlign w:val="center"/>
          </w:tcPr>
          <w:p w14:paraId="375D44A4" w14:textId="15D54E98" w:rsidR="007B4874" w:rsidRDefault="006F34C8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6F34C8"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6F34C8" w:rsidRPr="006F34C8" w14:paraId="075DFE39" w14:textId="77777777" w:rsidTr="000C56F4">
        <w:trPr>
          <w:trHeight w:val="998"/>
        </w:trPr>
        <w:tc>
          <w:tcPr>
            <w:tcW w:w="1913" w:type="dxa"/>
            <w:vAlign w:val="center"/>
          </w:tcPr>
          <w:p w14:paraId="6C514229" w14:textId="0CE0C8E5" w:rsidR="006F34C8" w:rsidRPr="006F34C8" w:rsidRDefault="006F34C8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6F34C8">
              <w:rPr>
                <w:rFonts w:ascii="Comic Sans MS" w:hAnsi="Comic Sans MS"/>
                <w:b/>
                <w:lang w:val="nl-BE"/>
              </w:rPr>
              <w:t>22-BOC08-02</w:t>
            </w:r>
          </w:p>
        </w:tc>
        <w:tc>
          <w:tcPr>
            <w:tcW w:w="2902" w:type="dxa"/>
            <w:vAlign w:val="center"/>
          </w:tcPr>
          <w:p w14:paraId="04641C54" w14:textId="012C80E2" w:rsidR="006F34C8" w:rsidRPr="006F34C8" w:rsidRDefault="006F34C8" w:rsidP="005B4676">
            <w:pPr>
              <w:rPr>
                <w:rFonts w:ascii="Comic Sans MS" w:hAnsi="Comic Sans MS"/>
                <w:b/>
                <w:lang w:val="nl-BE"/>
              </w:rPr>
            </w:pPr>
            <w:r w:rsidRPr="006F34C8">
              <w:rPr>
                <w:rFonts w:ascii="Comic Sans MS" w:hAnsi="Comic Sans MS"/>
                <w:b/>
                <w:lang w:val="nl-BE"/>
              </w:rPr>
              <w:t>Brandpreventie</w:t>
            </w:r>
          </w:p>
        </w:tc>
        <w:tc>
          <w:tcPr>
            <w:tcW w:w="3201" w:type="dxa"/>
            <w:vAlign w:val="center"/>
          </w:tcPr>
          <w:p w14:paraId="0F9F78B1" w14:textId="530E336E" w:rsidR="006F34C8" w:rsidRPr="006F34C8" w:rsidRDefault="006F34C8" w:rsidP="007B4874">
            <w:pPr>
              <w:rPr>
                <w:rFonts w:ascii="Comic Sans MS" w:hAnsi="Comic Sans MS"/>
                <w:b/>
                <w:lang w:val="nl-BE"/>
              </w:rPr>
            </w:pPr>
            <w:r w:rsidRPr="006F34C8">
              <w:rPr>
                <w:rFonts w:ascii="Comic Sans MS" w:hAnsi="Comic Sans MS"/>
                <w:b/>
                <w:lang w:val="nl-BE"/>
              </w:rPr>
              <w:t>Aanduiden brandpreventiecoördinator Niv Blok</w:t>
            </w:r>
          </w:p>
        </w:tc>
        <w:tc>
          <w:tcPr>
            <w:tcW w:w="2889" w:type="dxa"/>
            <w:vAlign w:val="center"/>
          </w:tcPr>
          <w:p w14:paraId="73E5DE49" w14:textId="56B299CB" w:rsidR="006F34C8" w:rsidRPr="00B27546" w:rsidRDefault="006F34C8" w:rsidP="006F34C8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In samenspraak met</w:t>
            </w:r>
            <w:r w:rsidRPr="006F34C8">
              <w:rPr>
                <w:rFonts w:ascii="Comic Sans MS" w:hAnsi="Comic Sans MS"/>
                <w:b/>
                <w:lang w:val="nl-BE"/>
              </w:rPr>
              <w:t xml:space="preserve"> Bn HK KKE</w:t>
            </w:r>
          </w:p>
        </w:tc>
        <w:tc>
          <w:tcPr>
            <w:tcW w:w="2403" w:type="dxa"/>
            <w:vAlign w:val="center"/>
          </w:tcPr>
          <w:p w14:paraId="548D9B5E" w14:textId="21FCD709" w:rsidR="006F34C8" w:rsidRPr="00B27546" w:rsidRDefault="006F34C8" w:rsidP="007B4874">
            <w:pPr>
              <w:rPr>
                <w:rFonts w:ascii="Comic Sans MS" w:hAnsi="Comic Sans MS"/>
                <w:b/>
                <w:lang w:val="nl-BE"/>
              </w:rPr>
            </w:pPr>
            <w:r w:rsidRPr="006F34C8">
              <w:rPr>
                <w:rFonts w:ascii="Comic Sans MS" w:hAnsi="Comic Sans MS"/>
                <w:b/>
                <w:lang w:val="nl-BE"/>
              </w:rPr>
              <w:t>Bn HK KKE</w:t>
            </w:r>
          </w:p>
        </w:tc>
        <w:tc>
          <w:tcPr>
            <w:tcW w:w="641" w:type="dxa"/>
            <w:vAlign w:val="center"/>
          </w:tcPr>
          <w:p w14:paraId="578E40EF" w14:textId="3639678D" w:rsidR="006F34C8" w:rsidRDefault="006F34C8" w:rsidP="007B487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6F34C8"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</w:tbl>
    <w:p w14:paraId="375D44AD" w14:textId="77777777" w:rsidR="00BA7D5B" w:rsidRPr="00B27546" w:rsidRDefault="00BA7D5B">
      <w:pPr>
        <w:rPr>
          <w:lang w:val="nl-BE"/>
        </w:rPr>
      </w:pPr>
    </w:p>
    <w:sectPr w:rsidR="00BA7D5B" w:rsidRPr="00B27546" w:rsidSect="008B7464">
      <w:headerReference w:type="default" r:id="rId10"/>
      <w:footerReference w:type="default" r:id="rId11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CF1E0F0" w14:textId="77777777" w:rsidR="00EB5F13" w:rsidRDefault="00EB5F13" w:rsidP="00C4403F">
      <w:pPr>
        <w:spacing w:after="0" w:line="240" w:lineRule="auto"/>
      </w:pPr>
      <w:r>
        <w:separator/>
      </w:r>
    </w:p>
  </w:endnote>
  <w:endnote w:type="continuationSeparator" w:id="0">
    <w:p w14:paraId="3610371D" w14:textId="77777777" w:rsidR="00EB5F13" w:rsidRDefault="00EB5F13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9554CF" w14:paraId="375D44B6" w14:textId="77777777" w:rsidTr="006760A1">
      <w:trPr>
        <w:trHeight w:val="842"/>
      </w:trPr>
      <w:tc>
        <w:tcPr>
          <w:tcW w:w="360" w:type="dxa"/>
        </w:tcPr>
        <w:p w14:paraId="375D44B2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375D44B3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375D44B4" w14:textId="77777777" w:rsidR="006760A1" w:rsidRPr="009554CF" w:rsidRDefault="006760A1">
          <w:pPr>
            <w:rPr>
              <w:lang w:val="nl-BE"/>
            </w:rPr>
          </w:pPr>
          <w:r w:rsidRPr="009554CF">
            <w:rPr>
              <w:lang w:val="nl-BE"/>
            </w:rPr>
            <w:t>beëindigd/terminé: T</w:t>
          </w:r>
        </w:p>
        <w:p w14:paraId="375D44B5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375D44B7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3D464ED" w14:textId="77777777" w:rsidR="00EB5F13" w:rsidRDefault="00EB5F13" w:rsidP="00C4403F">
      <w:pPr>
        <w:spacing w:after="0" w:line="240" w:lineRule="auto"/>
      </w:pPr>
      <w:r>
        <w:separator/>
      </w:r>
    </w:p>
  </w:footnote>
  <w:footnote w:type="continuationSeparator" w:id="0">
    <w:p w14:paraId="307B4BA9" w14:textId="77777777" w:rsidR="00EB5F13" w:rsidRDefault="00EB5F13" w:rsidP="00C440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color w:val="7F7F7F" w:themeColor="background1" w:themeShade="7F"/>
        <w:spacing w:val="60"/>
      </w:rPr>
      <w:id w:val="1377123168"/>
      <w:docPartObj>
        <w:docPartGallery w:val="Page Numbers (Top of Page)"/>
        <w:docPartUnique/>
      </w:docPartObj>
    </w:sdtPr>
    <w:sdtEndPr>
      <w:rPr>
        <w:b/>
        <w:bCs/>
        <w:noProof/>
        <w:color w:val="auto"/>
        <w:spacing w:val="0"/>
      </w:rPr>
    </w:sdtEndPr>
    <w:sdtContent>
      <w:p w14:paraId="760DED12" w14:textId="25FDA46D" w:rsidR="005B4676" w:rsidRDefault="005B4676">
        <w:pPr>
          <w:pStyle w:val="Header"/>
          <w:pBdr>
            <w:bottom w:val="single" w:sz="4" w:space="1" w:color="D9D9D9" w:themeColor="background1" w:themeShade="D9"/>
          </w:pBdr>
          <w:jc w:val="right"/>
          <w:rPr>
            <w:b/>
            <w:bCs/>
          </w:rPr>
        </w:pPr>
        <w:r>
          <w:rPr>
            <w:color w:val="7F7F7F" w:themeColor="background1" w:themeShade="7F"/>
            <w:spacing w:val="60"/>
          </w:rPr>
          <w:t>Page</w:t>
        </w:r>
        <w:r>
          <w:t xml:space="preserve"> | </w:t>
        </w: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1B0C" w:rsidRPr="00EF1B0C">
          <w:rPr>
            <w:b/>
            <w:bCs/>
            <w:noProof/>
          </w:rPr>
          <w:t>1</w:t>
        </w:r>
        <w:r>
          <w:rPr>
            <w:b/>
            <w:bCs/>
            <w:noProof/>
          </w:rPr>
          <w:fldChar w:fldCharType="end"/>
        </w:r>
      </w:p>
    </w:sdtContent>
  </w:sdt>
  <w:p w14:paraId="6994410F" w14:textId="77777777" w:rsidR="005B4676" w:rsidRDefault="005B467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72706F"/>
    <w:multiLevelType w:val="hybridMultilevel"/>
    <w:tmpl w:val="5922063A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92F02BA"/>
    <w:multiLevelType w:val="hybridMultilevel"/>
    <w:tmpl w:val="7226B9A0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B0F0DC8"/>
    <w:multiLevelType w:val="hybridMultilevel"/>
    <w:tmpl w:val="9BE646DA"/>
    <w:lvl w:ilvl="0" w:tplc="0813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ocumentProtection w:edit="forms" w:enforcement="0"/>
  <w:defaultTabStop w:val="720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403F"/>
    <w:rsid w:val="000C56F4"/>
    <w:rsid w:val="00293370"/>
    <w:rsid w:val="0030152C"/>
    <w:rsid w:val="005B4676"/>
    <w:rsid w:val="005F650A"/>
    <w:rsid w:val="006760A1"/>
    <w:rsid w:val="006F34C8"/>
    <w:rsid w:val="006F76CA"/>
    <w:rsid w:val="00727247"/>
    <w:rsid w:val="007B4874"/>
    <w:rsid w:val="007B68BC"/>
    <w:rsid w:val="00883C22"/>
    <w:rsid w:val="008B7464"/>
    <w:rsid w:val="009554CF"/>
    <w:rsid w:val="00A40D4D"/>
    <w:rsid w:val="00A47ECA"/>
    <w:rsid w:val="00A8275D"/>
    <w:rsid w:val="00AD040C"/>
    <w:rsid w:val="00B27546"/>
    <w:rsid w:val="00BA7D5B"/>
    <w:rsid w:val="00C4403F"/>
    <w:rsid w:val="00C77976"/>
    <w:rsid w:val="00D16358"/>
    <w:rsid w:val="00D3450A"/>
    <w:rsid w:val="00DD5E28"/>
    <w:rsid w:val="00E42DC5"/>
    <w:rsid w:val="00EB5F13"/>
    <w:rsid w:val="00EF1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75D4474"/>
  <w15:docId w15:val="{BBA59647-E71F-429E-B6DF-5A3AEBD65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  <w:style w:type="paragraph" w:styleId="ListParagraph">
    <w:name w:val="List Paragraph"/>
    <w:basedOn w:val="Normal"/>
    <w:uiPriority w:val="34"/>
    <w:qFormat/>
    <w:rsid w:val="000C56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Props1.xml><?xml version="1.0" encoding="utf-8"?>
<ds:datastoreItem xmlns:ds="http://schemas.openxmlformats.org/officeDocument/2006/customXml" ds:itemID="{386A8F15-CB90-414A-A642-A2C1EDB08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638912-31B3-42B6-BB48-55C15958E9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D42AC0-BAF4-4599-A544-AE0D10FA36AF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openxmlformats.org/package/2006/metadata/core-properties"/>
    <ds:schemaRef ds:uri="52261be2-bfcd-4f91-a1cf-c50889a21321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186</Words>
  <Characters>1023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LPP-PLP_Luik-Volet-A_N-F</vt:lpstr>
    </vt:vector>
  </TitlesOfParts>
  <Company>Belgian Defense</Company>
  <LinksUpToDate>false</LinksUpToDate>
  <CharactersWithSpaces>1207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LPP-PLP_Luik-Volet-A_N-F</dc:title>
  <dc:creator>Choubane Housene</dc:creator>
  <cp:lastModifiedBy>Harvengt Lirie</cp:lastModifiedBy>
  <cp:revision>2</cp:revision>
  <cp:lastPrinted>2022-04-27T05:45:00Z</cp:lastPrinted>
  <dcterms:created xsi:type="dcterms:W3CDTF">2022-04-28T07:31:00Z</dcterms:created>
  <dcterms:modified xsi:type="dcterms:W3CDTF">2022-04-28T07:31:00Z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