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52F1" w:rsidRPr="00AE43A7" w:rsidRDefault="004C52F1" w:rsidP="004C52F1">
      <w:pPr>
        <w:pStyle w:val="para2"/>
        <w:numPr>
          <w:ilvl w:val="0"/>
          <w:numId w:val="3"/>
        </w:numPr>
        <w:rPr>
          <w:rFonts w:ascii="Arial" w:hAnsi="Arial" w:cs="Arial"/>
          <w:b/>
          <w:sz w:val="24"/>
          <w:szCs w:val="24"/>
        </w:rPr>
      </w:pPr>
      <w:bookmarkStart w:id="0" w:name="_GoBack"/>
      <w:bookmarkEnd w:id="0"/>
      <w:r w:rsidRPr="00AE43A7">
        <w:rPr>
          <w:rFonts w:ascii="Arial" w:hAnsi="Arial" w:cs="Arial"/>
          <w:b/>
          <w:sz w:val="24"/>
          <w:szCs w:val="24"/>
        </w:rPr>
        <w:t>Identification</w:t>
      </w:r>
    </w:p>
    <w:p w:rsidR="004C52F1" w:rsidRPr="00AE43A7" w:rsidRDefault="004C52F1" w:rsidP="004C52F1">
      <w:pPr>
        <w:numPr>
          <w:ilvl w:val="0"/>
          <w:numId w:val="2"/>
        </w:numPr>
        <w:tabs>
          <w:tab w:val="clear" w:pos="720"/>
          <w:tab w:val="left" w:pos="993"/>
          <w:tab w:val="left" w:pos="5529"/>
        </w:tabs>
        <w:ind w:left="0" w:hanging="284"/>
        <w:rPr>
          <w:rFonts w:ascii="Arial" w:hAnsi="Arial" w:cs="Arial"/>
          <w:sz w:val="24"/>
          <w:szCs w:val="24"/>
        </w:rPr>
      </w:pPr>
      <w:r w:rsidRPr="00AE43A7">
        <w:rPr>
          <w:rFonts w:ascii="Arial" w:hAnsi="Arial" w:cs="Arial"/>
          <w:sz w:val="24"/>
          <w:szCs w:val="24"/>
        </w:rPr>
        <w:t>Unité</w:t>
      </w:r>
      <w:r w:rsidRPr="00AE43A7">
        <w:rPr>
          <w:rFonts w:ascii="Arial" w:hAnsi="Arial" w:cs="Arial"/>
          <w:sz w:val="24"/>
          <w:szCs w:val="24"/>
        </w:rPr>
        <w:tab/>
        <w:t>:</w:t>
      </w:r>
      <w:r w:rsidR="006618A4">
        <w:rPr>
          <w:rFonts w:ascii="Arial" w:hAnsi="Arial" w:cs="Arial"/>
          <w:sz w:val="24"/>
          <w:szCs w:val="24"/>
        </w:rPr>
        <w:t xml:space="preserve"> CCSp Det Sp</w:t>
      </w:r>
    </w:p>
    <w:p w:rsidR="00AE43A7" w:rsidRPr="00FF114D" w:rsidRDefault="004C52F1" w:rsidP="00AE43A7">
      <w:pPr>
        <w:keepNext/>
        <w:keepLines/>
        <w:numPr>
          <w:ilvl w:val="0"/>
          <w:numId w:val="2"/>
        </w:numPr>
        <w:tabs>
          <w:tab w:val="clear" w:pos="720"/>
          <w:tab w:val="left" w:pos="993"/>
          <w:tab w:val="left" w:pos="5529"/>
        </w:tabs>
        <w:spacing w:after="60"/>
        <w:ind w:left="0" w:hanging="284"/>
        <w:rPr>
          <w:rFonts w:ascii="Arial" w:hAnsi="Arial" w:cs="Arial"/>
          <w:sz w:val="24"/>
          <w:szCs w:val="24"/>
          <w:u w:val="single"/>
        </w:rPr>
      </w:pPr>
      <w:r w:rsidRPr="004C52F1">
        <w:rPr>
          <w:rFonts w:ascii="Arial" w:hAnsi="Arial" w:cs="Arial"/>
          <w:sz w:val="24"/>
          <w:szCs w:val="24"/>
        </w:rPr>
        <w:t>Identif</w:t>
      </w:r>
      <w:r w:rsidR="00F84FFC">
        <w:rPr>
          <w:rFonts w:ascii="Arial" w:hAnsi="Arial" w:cs="Arial"/>
          <w:sz w:val="24"/>
          <w:szCs w:val="24"/>
        </w:rPr>
        <w:t>ication de l’analyse de risques</w:t>
      </w:r>
      <w:r w:rsidRPr="004C52F1">
        <w:rPr>
          <w:rFonts w:ascii="Arial" w:hAnsi="Arial" w:cs="Arial"/>
          <w:sz w:val="24"/>
          <w:szCs w:val="24"/>
        </w:rPr>
        <w:t>:</w:t>
      </w:r>
      <w:r w:rsidR="006618A4">
        <w:rPr>
          <w:rFonts w:ascii="Arial" w:hAnsi="Arial" w:cs="Arial"/>
          <w:sz w:val="24"/>
          <w:szCs w:val="24"/>
        </w:rPr>
        <w:t xml:space="preserve"> </w:t>
      </w:r>
      <w:r w:rsidR="006618A4" w:rsidRPr="00E93C61">
        <w:rPr>
          <w:rFonts w:ascii="Arial" w:hAnsi="Arial" w:cs="Arial"/>
          <w:b/>
          <w:sz w:val="24"/>
          <w:szCs w:val="24"/>
          <w:u w:val="single"/>
        </w:rPr>
        <w:t>Sv HORECA</w:t>
      </w:r>
      <w:r>
        <w:rPr>
          <w:rFonts w:ascii="Arial" w:hAnsi="Arial" w:cs="Arial"/>
          <w:sz w:val="24"/>
          <w:szCs w:val="24"/>
        </w:rPr>
        <w:br/>
      </w:r>
      <w:r>
        <w:rPr>
          <w:rFonts w:ascii="Arial" w:hAnsi="Arial" w:cs="Arial"/>
          <w:sz w:val="24"/>
          <w:szCs w:val="24"/>
        </w:rPr>
        <w:br/>
      </w:r>
      <w:r w:rsidR="00AE43A7" w:rsidRPr="00FF114D">
        <w:rPr>
          <w:rFonts w:ascii="Arial" w:hAnsi="Arial" w:cs="Arial"/>
          <w:sz w:val="24"/>
          <w:szCs w:val="24"/>
        </w:rPr>
        <w:t xml:space="preserve">Le Chef de Corps, en collaboration avec la LH et le CCB concerné, </w:t>
      </w:r>
      <w:r w:rsidR="008F1BB0" w:rsidRPr="004C52F1">
        <w:rPr>
          <w:rFonts w:ascii="Arial" w:hAnsi="Arial" w:cs="Arial"/>
          <w:sz w:val="24"/>
          <w:szCs w:val="24"/>
        </w:rPr>
        <w:t xml:space="preserve">édicte les </w:t>
      </w:r>
      <w:r w:rsidR="008F1BB0" w:rsidRPr="00FF114D">
        <w:rPr>
          <w:rFonts w:ascii="Arial" w:hAnsi="Arial" w:cs="Arial"/>
          <w:sz w:val="24"/>
          <w:szCs w:val="24"/>
        </w:rPr>
        <w:t>mesures</w:t>
      </w:r>
      <w:r w:rsidR="008F1BB0" w:rsidRPr="004C52F1">
        <w:rPr>
          <w:rFonts w:ascii="Arial" w:hAnsi="Arial" w:cs="Arial"/>
          <w:sz w:val="24"/>
          <w:szCs w:val="24"/>
        </w:rPr>
        <w:t xml:space="preserve"> de prévention le plus efficacement possible</w:t>
      </w:r>
      <w:r w:rsidR="00013C2C" w:rsidRPr="004C52F1">
        <w:rPr>
          <w:rFonts w:ascii="Arial" w:hAnsi="Arial" w:cs="Arial"/>
          <w:sz w:val="24"/>
          <w:szCs w:val="24"/>
        </w:rPr>
        <w:t>.</w:t>
      </w:r>
      <w:r w:rsidR="00013C2C" w:rsidRPr="004C52F1">
        <w:rPr>
          <w:rFonts w:ascii="Arial" w:hAnsi="Arial" w:cs="Arial"/>
          <w:sz w:val="24"/>
          <w:szCs w:val="24"/>
        </w:rPr>
        <w:br/>
      </w:r>
    </w:p>
    <w:p w:rsidR="00CF432C" w:rsidRPr="00AE43A7" w:rsidRDefault="00CF432C" w:rsidP="00AE43A7">
      <w:pPr>
        <w:shd w:val="clear" w:color="auto" w:fill="FFFFFF"/>
        <w:spacing w:after="60"/>
        <w:ind w:right="66"/>
        <w:rPr>
          <w:rFonts w:ascii="Arial" w:hAnsi="Arial" w:cs="Arial"/>
          <w:sz w:val="24"/>
          <w:szCs w:val="24"/>
        </w:rPr>
      </w:pPr>
      <w:r w:rsidRPr="00AE43A7">
        <w:rPr>
          <w:rFonts w:ascii="Arial" w:hAnsi="Arial" w:cs="Arial"/>
          <w:sz w:val="24"/>
          <w:szCs w:val="24"/>
        </w:rPr>
        <w:t>Les mesures de prévention sont, par ordre de préférence, classées en :</w:t>
      </w:r>
    </w:p>
    <w:p w:rsidR="00CF432C" w:rsidRPr="00AE43A7" w:rsidRDefault="00CF432C" w:rsidP="004C52F1">
      <w:pPr>
        <w:shd w:val="clear" w:color="auto" w:fill="FFFFFF"/>
        <w:spacing w:before="240" w:after="120"/>
        <w:ind w:left="851" w:right="68" w:hanging="284"/>
        <w:rPr>
          <w:rFonts w:ascii="Arial" w:hAnsi="Arial" w:cs="Arial"/>
          <w:b/>
          <w:sz w:val="24"/>
          <w:szCs w:val="24"/>
        </w:rPr>
      </w:pPr>
      <w:r w:rsidRPr="00AE43A7">
        <w:rPr>
          <w:rFonts w:ascii="Arial" w:hAnsi="Arial" w:cs="Arial"/>
          <w:b/>
          <w:sz w:val="24"/>
          <w:szCs w:val="24"/>
        </w:rPr>
        <w:t>1.</w:t>
      </w:r>
      <w:r w:rsidRPr="00AE43A7">
        <w:rPr>
          <w:rFonts w:ascii="Arial" w:hAnsi="Arial" w:cs="Arial"/>
          <w:b/>
          <w:sz w:val="24"/>
          <w:szCs w:val="24"/>
        </w:rPr>
        <w:tab/>
        <w:t>Limitation à la source</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color w:val="000000"/>
          <w:sz w:val="24"/>
          <w:szCs w:val="24"/>
        </w:rPr>
        <w:t xml:space="preserve">Le remplacement de ce qui est dangereux par ce qui de l’est pas ou l’est moins (Ex) </w:t>
      </w:r>
      <w:r w:rsidRPr="00AE43A7">
        <w:rPr>
          <w:rFonts w:ascii="Arial" w:hAnsi="Arial" w:cs="Arial"/>
          <w:sz w:val="24"/>
          <w:szCs w:val="24"/>
        </w:rPr>
        <w:t>:</w:t>
      </w:r>
      <w:r w:rsidRPr="00AE43A7">
        <w:rPr>
          <w:rFonts w:ascii="Arial" w:hAnsi="Arial" w:cs="Arial"/>
          <w:sz w:val="24"/>
          <w:szCs w:val="24"/>
        </w:rPr>
        <w:tab/>
      </w:r>
      <w:r w:rsidRPr="00AE43A7">
        <w:rPr>
          <w:rFonts w:ascii="Arial" w:hAnsi="Arial" w:cs="Arial"/>
          <w:sz w:val="24"/>
          <w:szCs w:val="24"/>
        </w:rPr>
        <w:br/>
        <w:t xml:space="preserve">- Le remplacement de produits dangereux par des produits inoffensifs ou moins dangereux ;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 Suppression, adaptation ou automatisation des procédés dangereux.</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 Application des techniques les mieux adaptées.</w:t>
      </w:r>
    </w:p>
    <w:p w:rsidR="00CF432C" w:rsidRPr="00AE43A7" w:rsidRDefault="00CF432C" w:rsidP="004C52F1">
      <w:pPr>
        <w:shd w:val="clear" w:color="auto" w:fill="FFFFFF"/>
        <w:spacing w:before="240" w:after="120"/>
        <w:ind w:left="851" w:right="68" w:hanging="284"/>
        <w:rPr>
          <w:rFonts w:ascii="Arial" w:hAnsi="Arial" w:cs="Arial"/>
          <w:b/>
          <w:sz w:val="24"/>
          <w:szCs w:val="24"/>
        </w:rPr>
      </w:pPr>
      <w:r w:rsidRPr="00AE43A7">
        <w:rPr>
          <w:rFonts w:ascii="Arial" w:hAnsi="Arial" w:cs="Arial"/>
          <w:b/>
          <w:sz w:val="24"/>
          <w:szCs w:val="24"/>
        </w:rPr>
        <w:t>2.</w:t>
      </w:r>
      <w:r w:rsidRPr="00AE43A7">
        <w:rPr>
          <w:rFonts w:ascii="Arial" w:hAnsi="Arial" w:cs="Arial"/>
          <w:b/>
          <w:sz w:val="24"/>
          <w:szCs w:val="24"/>
        </w:rPr>
        <w:tab/>
        <w:t>Mesures de protection collective</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Séparation en zones (sécurité contre l’explosion, rayonnements ionisants)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lastRenderedPageBreak/>
        <w:t>-</w:t>
      </w:r>
      <w:r w:rsidRPr="00AE43A7">
        <w:rPr>
          <w:rFonts w:ascii="Arial" w:hAnsi="Arial" w:cs="Arial"/>
          <w:sz w:val="24"/>
          <w:szCs w:val="24"/>
        </w:rPr>
        <w:tab/>
        <w:t>Equipements de protection collective “EPC” comme les échafaudages, cabines (de peinture), garde-corps, protection de parties de machines ... ;</w:t>
      </w:r>
    </w:p>
    <w:p w:rsidR="00CF432C" w:rsidRPr="00AE43A7" w:rsidRDefault="00CF432C" w:rsidP="004C52F1">
      <w:pPr>
        <w:shd w:val="clear" w:color="auto" w:fill="FFFFFF"/>
        <w:spacing w:before="240" w:after="120"/>
        <w:ind w:left="851" w:right="68" w:hanging="284"/>
        <w:rPr>
          <w:rFonts w:ascii="Arial" w:hAnsi="Arial" w:cs="Arial"/>
          <w:b/>
          <w:sz w:val="24"/>
          <w:szCs w:val="24"/>
        </w:rPr>
      </w:pPr>
      <w:r w:rsidRPr="00AE43A7">
        <w:rPr>
          <w:rFonts w:ascii="Arial" w:hAnsi="Arial" w:cs="Arial"/>
          <w:b/>
          <w:sz w:val="24"/>
          <w:szCs w:val="24"/>
        </w:rPr>
        <w:t>3.</w:t>
      </w:r>
      <w:r w:rsidRPr="00AE43A7">
        <w:rPr>
          <w:rFonts w:ascii="Arial" w:hAnsi="Arial" w:cs="Arial"/>
          <w:b/>
          <w:sz w:val="24"/>
          <w:szCs w:val="24"/>
        </w:rPr>
        <w:tab/>
        <w:t>Mesures de protection individuelle</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casques de sécurité,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lunettes de sécurité,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masques partiels ou intégraux,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w:t>
      </w:r>
    </w:p>
    <w:p w:rsidR="00CF432C" w:rsidRPr="00AE43A7" w:rsidRDefault="00CF432C" w:rsidP="004C52F1">
      <w:pPr>
        <w:shd w:val="clear" w:color="auto" w:fill="FFFFFF"/>
        <w:spacing w:before="240" w:after="120"/>
        <w:ind w:left="851" w:right="68" w:hanging="284"/>
        <w:rPr>
          <w:rFonts w:ascii="Arial" w:hAnsi="Arial" w:cs="Arial"/>
          <w:b/>
          <w:sz w:val="24"/>
          <w:szCs w:val="24"/>
        </w:rPr>
      </w:pPr>
      <w:r w:rsidRPr="00AE43A7">
        <w:rPr>
          <w:rFonts w:ascii="Arial" w:hAnsi="Arial" w:cs="Arial"/>
          <w:b/>
          <w:sz w:val="24"/>
          <w:szCs w:val="24"/>
        </w:rPr>
        <w:t>4.</w:t>
      </w:r>
      <w:r w:rsidRPr="00AE43A7">
        <w:rPr>
          <w:rFonts w:ascii="Arial" w:hAnsi="Arial" w:cs="Arial"/>
          <w:b/>
          <w:sz w:val="24"/>
          <w:szCs w:val="24"/>
        </w:rPr>
        <w:tab/>
        <w:t>Mesures organisationnelles</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Formation et information adaptée, pictogrammes ...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L’adaptation du travail à l’homme, nommément ce qui concerne l’implantation des postes de travail, le choix de l’équipement de travail ainsi que des méthodes de travail et de production, notamment pour rendre supportable le travail monotone ou cadencé et réduire les conséquences pour la santé.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L’existence des plans d’urgence ;</w:t>
      </w:r>
    </w:p>
    <w:p w:rsidR="00CF432C"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L’organisation du suivi médical.</w:t>
      </w:r>
    </w:p>
    <w:p w:rsidR="00262812" w:rsidRPr="00AE43A7" w:rsidRDefault="00262812" w:rsidP="004C52F1">
      <w:pPr>
        <w:shd w:val="clear" w:color="auto" w:fill="FFFFFF"/>
        <w:spacing w:after="60"/>
        <w:ind w:left="851" w:right="68" w:hanging="284"/>
        <w:rPr>
          <w:rFonts w:ascii="Arial" w:hAnsi="Arial" w:cs="Arial"/>
          <w:sz w:val="24"/>
          <w:szCs w:val="24"/>
        </w:rPr>
      </w:pPr>
    </w:p>
    <w:p w:rsidR="00CF432C" w:rsidRPr="00AE43A7" w:rsidRDefault="00CF432C" w:rsidP="00262812">
      <w:pPr>
        <w:pStyle w:val="para2"/>
        <w:numPr>
          <w:ilvl w:val="0"/>
          <w:numId w:val="3"/>
        </w:numPr>
        <w:rPr>
          <w:rFonts w:ascii="Arial" w:hAnsi="Arial" w:cs="Arial"/>
          <w:b/>
          <w:sz w:val="24"/>
          <w:szCs w:val="24"/>
        </w:rPr>
      </w:pPr>
      <w:r w:rsidRPr="00AE43A7">
        <w:rPr>
          <w:rFonts w:ascii="Arial" w:hAnsi="Arial" w:cs="Arial"/>
          <w:b/>
          <w:sz w:val="24"/>
          <w:szCs w:val="24"/>
        </w:rPr>
        <w:t xml:space="preserve">Risques présents et mesures de prévention préconisées </w:t>
      </w:r>
    </w:p>
    <w:p w:rsidR="00D603A6" w:rsidRDefault="00CF432C" w:rsidP="00AE43A7">
      <w:pPr>
        <w:shd w:val="clear" w:color="auto" w:fill="FFFFFF"/>
        <w:spacing w:after="60"/>
        <w:ind w:right="-1"/>
        <w:rPr>
          <w:rFonts w:ascii="Arial" w:hAnsi="Arial" w:cs="Arial"/>
          <w:i/>
          <w:sz w:val="24"/>
          <w:szCs w:val="24"/>
        </w:rPr>
      </w:pPr>
      <w:r w:rsidRPr="00AE43A7">
        <w:rPr>
          <w:rFonts w:ascii="Arial" w:hAnsi="Arial" w:cs="Arial"/>
          <w:i/>
          <w:sz w:val="24"/>
          <w:szCs w:val="24"/>
        </w:rPr>
        <w:lastRenderedPageBreak/>
        <w:t xml:space="preserve">Les risques détectés lors de l’analyse des risques ponctuelle seront mentionnés ici ainsi que les mesures de prévention </w:t>
      </w:r>
      <w:r w:rsidR="00F84FFC">
        <w:rPr>
          <w:rFonts w:ascii="Arial" w:hAnsi="Arial" w:cs="Arial"/>
          <w:i/>
          <w:sz w:val="24"/>
          <w:szCs w:val="24"/>
        </w:rPr>
        <w:t xml:space="preserve">avec </w:t>
      </w:r>
      <w:r w:rsidRPr="00AE43A7">
        <w:rPr>
          <w:rFonts w:ascii="Arial" w:hAnsi="Arial" w:cs="Arial"/>
          <w:i/>
          <w:sz w:val="24"/>
          <w:szCs w:val="24"/>
        </w:rPr>
        <w:t xml:space="preserve">les priorités préconisées </w:t>
      </w:r>
    </w:p>
    <w:p w:rsidR="00D603A6" w:rsidRDefault="00D603A6">
      <w:pPr>
        <w:spacing w:after="200" w:line="276" w:lineRule="auto"/>
        <w:rPr>
          <w:rFonts w:ascii="Arial" w:hAnsi="Arial" w:cs="Arial"/>
          <w:i/>
          <w:sz w:val="24"/>
          <w:szCs w:val="24"/>
        </w:rPr>
      </w:pPr>
      <w:r>
        <w:rPr>
          <w:rFonts w:ascii="Arial" w:hAnsi="Arial" w:cs="Arial"/>
          <w:i/>
          <w:sz w:val="24"/>
          <w:szCs w:val="24"/>
        </w:rPr>
        <w:br w:type="page"/>
      </w:r>
    </w:p>
    <w:p w:rsidR="00BA7D5B" w:rsidRPr="007148FC" w:rsidRDefault="00CF432C" w:rsidP="00AE43A7">
      <w:pPr>
        <w:pStyle w:val="para2"/>
        <w:numPr>
          <w:ilvl w:val="0"/>
          <w:numId w:val="3"/>
        </w:numPr>
        <w:rPr>
          <w:rFonts w:ascii="Arial" w:hAnsi="Arial" w:cs="Arial"/>
          <w:sz w:val="24"/>
          <w:szCs w:val="24"/>
        </w:rPr>
      </w:pPr>
      <w:r w:rsidRPr="007148FC">
        <w:rPr>
          <w:rFonts w:ascii="Arial" w:hAnsi="Arial" w:cs="Arial"/>
          <w:b/>
          <w:sz w:val="24"/>
          <w:szCs w:val="24"/>
        </w:rPr>
        <w:lastRenderedPageBreak/>
        <w:t>Choix, exécution et implémentation des mesures</w:t>
      </w:r>
      <w:r w:rsidR="00A83C50" w:rsidRPr="007148FC">
        <w:rPr>
          <w:rFonts w:ascii="Arial" w:hAnsi="Arial" w:cs="Arial"/>
          <w:b/>
          <w:sz w:val="24"/>
          <w:szCs w:val="24"/>
        </w:rPr>
        <w:t xml:space="preserve"> retenues par le Chef de Corps</w:t>
      </w:r>
    </w:p>
    <w:tbl>
      <w:tblPr>
        <w:tblpPr w:leftFromText="180" w:rightFromText="180" w:vertAnchor="text" w:horzAnchor="margin" w:tblpX="-68" w:tblpY="247"/>
        <w:tblW w:w="9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88"/>
      </w:tblGrid>
      <w:tr w:rsidR="00EE3086" w:rsidRPr="00AE43A7" w:rsidTr="00A83C50">
        <w:trPr>
          <w:trHeight w:val="551"/>
          <w:tblHeader/>
        </w:trPr>
        <w:tc>
          <w:tcPr>
            <w:tcW w:w="9588" w:type="dxa"/>
            <w:shd w:val="clear" w:color="auto" w:fill="B3B3B3"/>
          </w:tcPr>
          <w:p w:rsidR="00EE3086" w:rsidRPr="00AE43A7" w:rsidRDefault="00EE3086" w:rsidP="009B3ECC">
            <w:pPr>
              <w:shd w:val="clear" w:color="auto" w:fill="FFFFFF"/>
              <w:spacing w:after="60"/>
              <w:ind w:right="-1"/>
              <w:rPr>
                <w:rFonts w:ascii="Arial" w:hAnsi="Arial" w:cs="Arial"/>
                <w:i/>
                <w:sz w:val="24"/>
                <w:szCs w:val="24"/>
              </w:rPr>
            </w:pPr>
            <w:r w:rsidRPr="00AE43A7">
              <w:rPr>
                <w:rFonts w:ascii="Arial" w:hAnsi="Arial" w:cs="Arial"/>
                <w:i/>
                <w:sz w:val="24"/>
                <w:szCs w:val="24"/>
              </w:rPr>
              <w:t>Le Chef de Corps mentionne les mesures retenues et motive le non-choix des autres mesures, et rédige (fait rédiger) un plan d’exécution et de suivi (qui, quoi et quand).</w:t>
            </w:r>
          </w:p>
          <w:p w:rsidR="00EE3086" w:rsidRPr="00AE43A7" w:rsidRDefault="00EE3086" w:rsidP="009B3ECC">
            <w:pPr>
              <w:spacing w:before="60" w:after="60"/>
              <w:ind w:hanging="567"/>
              <w:rPr>
                <w:rFonts w:ascii="Arial" w:hAnsi="Arial" w:cs="Arial"/>
                <w:b/>
                <w:bCs/>
                <w:sz w:val="24"/>
                <w:szCs w:val="24"/>
              </w:rPr>
            </w:pPr>
          </w:p>
        </w:tc>
      </w:tr>
      <w:tr w:rsidR="00EE3086" w:rsidRPr="00AE43A7" w:rsidTr="00A83C50">
        <w:trPr>
          <w:trHeight w:val="4845"/>
        </w:trPr>
        <w:tc>
          <w:tcPr>
            <w:tcW w:w="9588" w:type="dxa"/>
          </w:tcPr>
          <w:p w:rsidR="006618A4" w:rsidRDefault="006618A4" w:rsidP="006618A4">
            <w:pPr>
              <w:pStyle w:val="Level1-1"/>
            </w:pPr>
            <w:r>
              <w:t xml:space="preserve">Dans le cadre des </w:t>
            </w:r>
            <w:r w:rsidRPr="00EC5568">
              <w:t xml:space="preserve">risques </w:t>
            </w:r>
            <w:r>
              <w:t>cités, il est à noter que le taux d’accident est très bas concernant le Sv Horeca.</w:t>
            </w:r>
            <w:r>
              <w:br/>
            </w:r>
            <w:r>
              <w:br/>
              <w:t xml:space="preserve">Formation : </w:t>
            </w:r>
            <w:r>
              <w:br/>
              <w:t>- Contrôle de la bonne formation de tout le personnel Catering</w:t>
            </w:r>
            <w:r w:rsidRPr="00EC5568">
              <w:t xml:space="preserve"> </w:t>
            </w:r>
            <w:r>
              <w:br/>
              <w:t>- 1X par an, contrôle des connaissances de base par le chef de cuisine</w:t>
            </w:r>
            <w:r>
              <w:br/>
              <w:t xml:space="preserve">- rappel régulier </w:t>
            </w:r>
            <w:r w:rsidRPr="00EC5568">
              <w:t xml:space="preserve"> </w:t>
            </w:r>
            <w:r>
              <w:t>d</w:t>
            </w:r>
            <w:r w:rsidRPr="00EC5568">
              <w:t>es risques inhérents aux produits utilisés.</w:t>
            </w:r>
            <w:r w:rsidRPr="00EC5568">
              <w:br/>
            </w:r>
            <w:r w:rsidRPr="00EC5568">
              <w:br/>
            </w:r>
            <w:r w:rsidRPr="00EC5568">
              <w:rPr>
                <w:lang w:val="fr-BE"/>
              </w:rPr>
              <w:t xml:space="preserve"> EPI</w:t>
            </w:r>
            <w:r>
              <w:rPr>
                <w:lang w:val="fr-BE"/>
              </w:rPr>
              <w:t> :</w:t>
            </w:r>
            <w:r>
              <w:rPr>
                <w:lang w:val="fr-BE"/>
              </w:rPr>
              <w:br/>
            </w:r>
            <w:r w:rsidR="00E93C61">
              <w:rPr>
                <w:lang w:val="fr-BE"/>
              </w:rPr>
              <w:t xml:space="preserve">- </w:t>
            </w:r>
            <w:r w:rsidRPr="00EC5568">
              <w:rPr>
                <w:lang w:val="fr-BE"/>
              </w:rPr>
              <w:t xml:space="preserve">Un rappel constant sera </w:t>
            </w:r>
            <w:r>
              <w:rPr>
                <w:lang w:val="fr-BE"/>
              </w:rPr>
              <w:t xml:space="preserve">effectué par le chef de cuisine sur le </w:t>
            </w:r>
            <w:r w:rsidRPr="00EC5568">
              <w:rPr>
                <w:lang w:val="fr-BE"/>
              </w:rPr>
              <w:t xml:space="preserve"> bon port des EPI </w:t>
            </w:r>
            <w:r>
              <w:rPr>
                <w:lang w:val="fr-BE"/>
              </w:rPr>
              <w:t xml:space="preserve">tels que les gants et les </w:t>
            </w:r>
            <w:r w:rsidRPr="00CC2C73">
              <w:t>chaussure</w:t>
            </w:r>
            <w:r>
              <w:t>s</w:t>
            </w:r>
            <w:r w:rsidRPr="00CC2C73">
              <w:t xml:space="preserve"> avec semelle antidérapantes</w:t>
            </w:r>
            <w:r w:rsidR="00784746">
              <w:t>, le port de manches longues</w:t>
            </w:r>
            <w:r>
              <w:rPr>
                <w:lang w:val="fr-BE"/>
              </w:rPr>
              <w:t>.</w:t>
            </w:r>
            <w:r>
              <w:rPr>
                <w:lang w:val="fr-BE"/>
              </w:rPr>
              <w:br/>
            </w:r>
            <w:r>
              <w:rPr>
                <w:lang w:val="fr-BE"/>
              </w:rPr>
              <w:br/>
            </w:r>
            <w:r w:rsidR="00E93C61">
              <w:rPr>
                <w:lang w:val="fr-BE"/>
              </w:rPr>
              <w:t xml:space="preserve">- </w:t>
            </w:r>
            <w:r>
              <w:rPr>
                <w:lang w:val="fr-BE"/>
              </w:rPr>
              <w:t xml:space="preserve">La </w:t>
            </w:r>
            <w:r w:rsidRPr="00CC2C73">
              <w:t>libre</w:t>
            </w:r>
            <w:r>
              <w:rPr>
                <w:lang w:val="fr-BE"/>
              </w:rPr>
              <w:t xml:space="preserve"> circulation et l’ordre au niveau </w:t>
            </w:r>
            <w:r w:rsidRPr="00CC2C73">
              <w:t xml:space="preserve">des voies de circulation </w:t>
            </w:r>
            <w:r>
              <w:t xml:space="preserve">ainsi que le nettoyage régulier du sol est une mission du </w:t>
            </w:r>
            <w:r>
              <w:rPr>
                <w:lang w:val="fr-BE"/>
              </w:rPr>
              <w:t>chef de cuisine</w:t>
            </w:r>
            <w:r>
              <w:t xml:space="preserve">. A ce titre, celui-ci fera effectuer des </w:t>
            </w:r>
            <w:r w:rsidRPr="00CC2C73">
              <w:t>fréque</w:t>
            </w:r>
            <w:r>
              <w:t>nts changements de</w:t>
            </w:r>
            <w:r w:rsidRPr="00CC2C73">
              <w:t xml:space="preserve"> posture</w:t>
            </w:r>
            <w:r>
              <w:t xml:space="preserve"> à son personnel afin d’a</w:t>
            </w:r>
            <w:r w:rsidRPr="00CC2C73">
              <w:t>dapter le</w:t>
            </w:r>
            <w:r>
              <w:t>s</w:t>
            </w:r>
            <w:r w:rsidRPr="00CC2C73">
              <w:t xml:space="preserve"> poste</w:t>
            </w:r>
            <w:r>
              <w:t>s</w:t>
            </w:r>
            <w:r w:rsidRPr="00CC2C73">
              <w:t xml:space="preserve"> de travail</w:t>
            </w:r>
            <w:r>
              <w:t xml:space="preserve">. </w:t>
            </w:r>
          </w:p>
          <w:p w:rsidR="00EE3086" w:rsidRPr="006618A4" w:rsidRDefault="00EE3086" w:rsidP="009B3ECC">
            <w:pPr>
              <w:rPr>
                <w:rFonts w:ascii="Arial" w:hAnsi="Arial" w:cs="Arial"/>
                <w:smallCaps/>
                <w:sz w:val="24"/>
                <w:szCs w:val="24"/>
                <w:u w:val="single"/>
                <w:lang w:val="fr-FR" w:eastAsia="fr-FR"/>
              </w:rPr>
            </w:pPr>
          </w:p>
        </w:tc>
      </w:tr>
    </w:tbl>
    <w:p w:rsidR="00A83C50" w:rsidRDefault="00A83C50" w:rsidP="00AE43A7">
      <w:pPr>
        <w:rPr>
          <w:rFonts w:ascii="Arial" w:hAnsi="Arial" w:cs="Arial"/>
          <w:b/>
          <w:bCs/>
          <w:sz w:val="24"/>
          <w:szCs w:val="24"/>
        </w:rPr>
      </w:pPr>
    </w:p>
    <w:p w:rsidR="00EE3086" w:rsidRDefault="00A83C50" w:rsidP="00AE43A7">
      <w:pPr>
        <w:rPr>
          <w:rFonts w:ascii="Arial" w:hAnsi="Arial" w:cs="Arial"/>
          <w:sz w:val="24"/>
          <w:szCs w:val="24"/>
        </w:rPr>
      </w:pPr>
      <w:r>
        <w:rPr>
          <w:rFonts w:ascii="Arial" w:hAnsi="Arial" w:cs="Arial"/>
          <w:b/>
          <w:bCs/>
          <w:sz w:val="24"/>
          <w:szCs w:val="24"/>
        </w:rPr>
        <w:t>Suite aux mesures retenues par le Chef de Corps :</w:t>
      </w:r>
      <w:r w:rsidR="00C92668">
        <w:rPr>
          <w:rFonts w:ascii="Arial" w:hAnsi="Arial" w:cs="Arial"/>
          <w:b/>
          <w:bCs/>
          <w:sz w:val="24"/>
          <w:szCs w:val="24"/>
        </w:rPr>
        <w:br/>
      </w:r>
      <w:r>
        <w:rPr>
          <w:rFonts w:ascii="Arial" w:hAnsi="Arial" w:cs="Arial"/>
          <w:b/>
          <w:bCs/>
          <w:sz w:val="24"/>
          <w:szCs w:val="24"/>
        </w:rPr>
        <w:t xml:space="preserve">           </w:t>
      </w:r>
    </w:p>
    <w:tbl>
      <w:tblPr>
        <w:tblW w:w="958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88"/>
      </w:tblGrid>
      <w:tr w:rsidR="00CF432C" w:rsidRPr="00AE43A7" w:rsidTr="00D61102">
        <w:trPr>
          <w:tblHeader/>
        </w:trPr>
        <w:tc>
          <w:tcPr>
            <w:tcW w:w="9588" w:type="dxa"/>
            <w:shd w:val="clear" w:color="auto" w:fill="B3B3B3"/>
          </w:tcPr>
          <w:p w:rsidR="00CF432C" w:rsidRPr="00AE43A7" w:rsidRDefault="00CF432C" w:rsidP="00A83C50">
            <w:pPr>
              <w:spacing w:before="60" w:after="60"/>
              <w:ind w:hanging="567"/>
              <w:rPr>
                <w:rFonts w:ascii="Arial" w:hAnsi="Arial" w:cs="Arial"/>
                <w:b/>
                <w:bCs/>
                <w:sz w:val="24"/>
                <w:szCs w:val="24"/>
              </w:rPr>
            </w:pPr>
            <w:r w:rsidRPr="00AE43A7">
              <w:rPr>
                <w:rFonts w:ascii="Arial" w:hAnsi="Arial" w:cs="Arial"/>
                <w:b/>
                <w:bCs/>
                <w:sz w:val="24"/>
                <w:szCs w:val="24"/>
              </w:rPr>
              <w:t>6.</w:t>
            </w:r>
            <w:r w:rsidRPr="00AE43A7">
              <w:rPr>
                <w:rFonts w:ascii="Arial" w:hAnsi="Arial" w:cs="Arial"/>
                <w:b/>
                <w:bCs/>
                <w:sz w:val="24"/>
                <w:szCs w:val="24"/>
              </w:rPr>
              <w:tab/>
              <w:t>REMARQUES ET VISA CONSEILLER EN PREVENTION</w:t>
            </w:r>
            <w:r w:rsidR="00A83C50">
              <w:rPr>
                <w:rFonts w:ascii="Arial" w:hAnsi="Arial" w:cs="Arial"/>
                <w:b/>
                <w:bCs/>
                <w:sz w:val="24"/>
                <w:szCs w:val="24"/>
              </w:rPr>
              <w:br/>
              <w:t>DATE :</w:t>
            </w:r>
          </w:p>
        </w:tc>
      </w:tr>
      <w:tr w:rsidR="00CF432C" w:rsidRPr="00AE43A7" w:rsidTr="00A83C50">
        <w:trPr>
          <w:trHeight w:val="1358"/>
        </w:trPr>
        <w:tc>
          <w:tcPr>
            <w:tcW w:w="9588" w:type="dxa"/>
          </w:tcPr>
          <w:p w:rsidR="00CF432C" w:rsidRPr="006618A4" w:rsidRDefault="006618A4" w:rsidP="006618A4">
            <w:pPr>
              <w:rPr>
                <w:rFonts w:ascii="Arial" w:hAnsi="Arial" w:cs="Arial"/>
                <w:smallCaps/>
                <w:sz w:val="24"/>
                <w:szCs w:val="24"/>
                <w:lang w:eastAsia="fr-FR"/>
              </w:rPr>
            </w:pPr>
            <w:r w:rsidRPr="006618A4">
              <w:rPr>
                <w:rFonts w:ascii="Arial" w:hAnsi="Arial" w:cs="Arial"/>
                <w:smallCaps/>
                <w:sz w:val="24"/>
                <w:szCs w:val="24"/>
                <w:lang w:eastAsia="fr-FR"/>
              </w:rPr>
              <w:t>Le taux d’accidents est faible.</w:t>
            </w:r>
            <w:r w:rsidRPr="006618A4">
              <w:rPr>
                <w:rFonts w:ascii="Arial" w:hAnsi="Arial" w:cs="Arial"/>
                <w:smallCaps/>
                <w:sz w:val="24"/>
                <w:szCs w:val="24"/>
                <w:lang w:eastAsia="fr-FR"/>
              </w:rPr>
              <w:br/>
              <w:t xml:space="preserve">Dans la mesure où le Chef de Corps fait pratiquer à des coups de sonde récurrents et que le personnel est bien formés et qu’ils utilisent les epi mis à disposition, on peut dire que les risques semblent maîtrisés </w:t>
            </w:r>
          </w:p>
        </w:tc>
      </w:tr>
      <w:tr w:rsidR="00CF432C" w:rsidRPr="00AE43A7" w:rsidTr="00D61102">
        <w:trPr>
          <w:tblHeader/>
        </w:trPr>
        <w:tc>
          <w:tcPr>
            <w:tcW w:w="9588" w:type="dxa"/>
            <w:shd w:val="clear" w:color="auto" w:fill="B3B3B3"/>
          </w:tcPr>
          <w:p w:rsidR="00CF432C" w:rsidRPr="009B3ECC" w:rsidRDefault="00CF432C" w:rsidP="00A83C50">
            <w:pPr>
              <w:spacing w:before="60" w:after="60"/>
              <w:ind w:hanging="567"/>
              <w:rPr>
                <w:rFonts w:ascii="Arial" w:hAnsi="Arial" w:cs="Arial"/>
                <w:b/>
                <w:bCs/>
                <w:sz w:val="24"/>
                <w:szCs w:val="24"/>
              </w:rPr>
            </w:pPr>
            <w:r w:rsidRPr="009B3ECC">
              <w:rPr>
                <w:rFonts w:ascii="Arial" w:hAnsi="Arial" w:cs="Arial"/>
                <w:b/>
                <w:bCs/>
                <w:sz w:val="24"/>
                <w:szCs w:val="24"/>
              </w:rPr>
              <w:t>7.</w:t>
            </w:r>
            <w:r w:rsidRPr="009B3ECC">
              <w:rPr>
                <w:rFonts w:ascii="Arial" w:hAnsi="Arial" w:cs="Arial"/>
                <w:b/>
                <w:bCs/>
                <w:sz w:val="24"/>
                <w:szCs w:val="24"/>
              </w:rPr>
              <w:tab/>
              <w:t>REMARQUES ET VISA MEDECIN DE TRAVAIL</w:t>
            </w:r>
            <w:r w:rsidR="009B3ECC">
              <w:rPr>
                <w:rFonts w:ascii="Arial" w:hAnsi="Arial" w:cs="Arial"/>
                <w:b/>
                <w:bCs/>
                <w:sz w:val="24"/>
                <w:szCs w:val="24"/>
              </w:rPr>
              <w:br/>
            </w:r>
            <w:r w:rsidR="00A83C50">
              <w:rPr>
                <w:rFonts w:ascii="Arial" w:hAnsi="Arial" w:cs="Arial"/>
                <w:b/>
                <w:bCs/>
                <w:sz w:val="24"/>
                <w:szCs w:val="24"/>
              </w:rPr>
              <w:t>DATE :</w:t>
            </w:r>
          </w:p>
        </w:tc>
      </w:tr>
      <w:tr w:rsidR="00CF432C" w:rsidRPr="00AE43A7" w:rsidTr="00A83C50">
        <w:trPr>
          <w:trHeight w:val="1429"/>
        </w:trPr>
        <w:tc>
          <w:tcPr>
            <w:tcW w:w="9588" w:type="dxa"/>
          </w:tcPr>
          <w:p w:rsidR="00CF432C" w:rsidRPr="009B3ECC" w:rsidRDefault="00CF432C" w:rsidP="00AE43A7">
            <w:pPr>
              <w:rPr>
                <w:rFonts w:ascii="Arial" w:hAnsi="Arial" w:cs="Arial"/>
                <w:smallCaps/>
                <w:sz w:val="24"/>
                <w:szCs w:val="24"/>
                <w:u w:val="single"/>
                <w:lang w:eastAsia="fr-FR"/>
              </w:rPr>
            </w:pPr>
          </w:p>
        </w:tc>
      </w:tr>
      <w:tr w:rsidR="00A83C50" w:rsidRPr="00AE43A7" w:rsidTr="00A83C50">
        <w:trPr>
          <w:trHeight w:val="571"/>
        </w:trPr>
        <w:tc>
          <w:tcPr>
            <w:tcW w:w="9588" w:type="dxa"/>
            <w:shd w:val="clear" w:color="auto" w:fill="A6A6A6" w:themeFill="background1" w:themeFillShade="A6"/>
          </w:tcPr>
          <w:p w:rsidR="00A83C50" w:rsidRPr="009B3ECC" w:rsidRDefault="007148FC" w:rsidP="008F06E0">
            <w:pPr>
              <w:rPr>
                <w:rFonts w:ascii="Arial" w:hAnsi="Arial" w:cs="Arial"/>
                <w:smallCaps/>
                <w:sz w:val="24"/>
                <w:szCs w:val="24"/>
                <w:u w:val="single"/>
                <w:lang w:eastAsia="fr-FR"/>
              </w:rPr>
            </w:pPr>
            <w:r>
              <w:rPr>
                <w:rFonts w:ascii="Arial" w:hAnsi="Arial" w:cs="Arial"/>
                <w:b/>
                <w:bCs/>
                <w:noProof/>
                <w:sz w:val="24"/>
                <w:szCs w:val="24"/>
                <w:lang w:eastAsia="fr-BE"/>
              </w:rPr>
              <mc:AlternateContent>
                <mc:Choice Requires="wps">
                  <w:drawing>
                    <wp:anchor distT="0" distB="0" distL="114300" distR="114300" simplePos="0" relativeHeight="251659264" behindDoc="0" locked="0" layoutInCell="1" allowOverlap="1">
                      <wp:simplePos x="0" y="0"/>
                      <wp:positionH relativeFrom="column">
                        <wp:posOffset>-69850</wp:posOffset>
                      </wp:positionH>
                      <wp:positionV relativeFrom="paragraph">
                        <wp:posOffset>362585</wp:posOffset>
                      </wp:positionV>
                      <wp:extent cx="6076950" cy="1047750"/>
                      <wp:effectExtent l="0" t="0" r="19050" b="19050"/>
                      <wp:wrapNone/>
                      <wp:docPr id="2" name="Rectangle 2"/>
                      <wp:cNvGraphicFramePr/>
                      <a:graphic xmlns:a="http://schemas.openxmlformats.org/drawingml/2006/main">
                        <a:graphicData uri="http://schemas.microsoft.com/office/word/2010/wordprocessingShape">
                          <wps:wsp>
                            <wps:cNvSpPr/>
                            <wps:spPr>
                              <a:xfrm>
                                <a:off x="0" y="0"/>
                                <a:ext cx="6076950" cy="104775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540A19B" id="Rectangle 2" o:spid="_x0000_s1026" style="position:absolute;margin-left:-5.5pt;margin-top:28.55pt;width:478.5pt;height:8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" filled="f" strokecolor="black [3213]" strokeweight="1pt"/>
                  </w:pict>
                </mc:Fallback>
              </mc:AlternateContent>
            </w:r>
            <w:r w:rsidR="00A83C50" w:rsidRPr="009B3ECC">
              <w:rPr>
                <w:rFonts w:ascii="Arial" w:hAnsi="Arial" w:cs="Arial"/>
                <w:b/>
                <w:bCs/>
                <w:sz w:val="24"/>
                <w:szCs w:val="24"/>
              </w:rPr>
              <w:t xml:space="preserve">REMARQUES ET VISA </w:t>
            </w:r>
            <w:r w:rsidR="008F06E0">
              <w:rPr>
                <w:rFonts w:ascii="Arial" w:hAnsi="Arial" w:cs="Arial"/>
                <w:b/>
                <w:bCs/>
                <w:sz w:val="24"/>
                <w:szCs w:val="24"/>
              </w:rPr>
              <w:t>CCB</w:t>
            </w:r>
            <w:r w:rsidR="00A83C50">
              <w:rPr>
                <w:rFonts w:ascii="Arial" w:hAnsi="Arial" w:cs="Arial"/>
                <w:b/>
                <w:bCs/>
                <w:sz w:val="24"/>
                <w:szCs w:val="24"/>
              </w:rPr>
              <w:br/>
              <w:t>DATE :</w:t>
            </w:r>
          </w:p>
        </w:tc>
      </w:tr>
    </w:tbl>
    <w:p w:rsidR="00CF432C" w:rsidRPr="005A17F0" w:rsidRDefault="00CF432C" w:rsidP="007148FC">
      <w:pPr>
        <w:keepNext/>
        <w:keepLines/>
        <w:spacing w:after="60"/>
        <w:ind w:left="-142"/>
        <w:rPr>
          <w:rFonts w:ascii="Arial" w:hAnsi="Arial" w:cs="Arial"/>
          <w:sz w:val="24"/>
          <w:szCs w:val="24"/>
        </w:rPr>
      </w:pPr>
    </w:p>
    <w:sectPr w:rsidR="00CF432C" w:rsidRPr="005A17F0" w:rsidSect="00C7211C">
      <w:headerReference w:type="default" r:id="rId7"/>
      <w:footerReference w:type="default" r:id="rId8"/>
      <w:headerReference w:type="first" r:id="rId9"/>
      <w:footerReference w:type="first" r:id="rId10"/>
      <w:pgSz w:w="11907" w:h="16840" w:code="9"/>
      <w:pgMar w:top="1134" w:right="1418" w:bottom="1134" w:left="1701" w:header="851" w:footer="567" w:gutter="0"/>
      <w:pgNumType w:fmt="numberInDash"/>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7C4E" w:rsidRDefault="00517C4E" w:rsidP="00FB0D7A">
      <w:r>
        <w:separator/>
      </w:r>
    </w:p>
  </w:endnote>
  <w:endnote w:type="continuationSeparator" w:id="0">
    <w:p w:rsidR="00517C4E" w:rsidRDefault="00517C4E" w:rsidP="00FB0D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267C" w:rsidRDefault="00517C4E" w:rsidP="005D267C">
    <w:pPr>
      <w:pStyle w:val="Classification"/>
    </w:pPr>
  </w:p>
  <w:p w:rsidR="005D267C" w:rsidRDefault="00517C4E" w:rsidP="005D267C">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7FCF" w:rsidRDefault="00517C4E" w:rsidP="005D267C">
    <w:pPr>
      <w:pStyle w:val="Classification"/>
    </w:pPr>
  </w:p>
  <w:p w:rsidR="002A19CE" w:rsidRPr="00B57FCF" w:rsidRDefault="00517C4E" w:rsidP="005D267C">
    <w:pPr>
      <w:pStyle w:val="ClassificationCommen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7C4E" w:rsidRDefault="00517C4E" w:rsidP="00FB0D7A">
      <w:r>
        <w:separator/>
      </w:r>
    </w:p>
  </w:footnote>
  <w:footnote w:type="continuationSeparator" w:id="0">
    <w:p w:rsidR="00517C4E" w:rsidRDefault="00517C4E" w:rsidP="00FB0D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267C" w:rsidRDefault="00517C4E" w:rsidP="005D267C">
    <w:pPr>
      <w:pStyle w:val="Classification"/>
    </w:pPr>
  </w:p>
  <w:p w:rsidR="005A17F0" w:rsidRDefault="005A17F0" w:rsidP="005A17F0">
    <w:pPr>
      <w:pStyle w:val="Header"/>
      <w:tabs>
        <w:tab w:val="left" w:pos="0"/>
      </w:tabs>
    </w:pPr>
    <w:r>
      <w:t xml:space="preserve">DOCUMENT DE SYNTHESE ANALYSE DE RISQUES </w:t>
    </w:r>
    <w:r>
      <w:tab/>
      <w:t>ANNEXE F</w:t>
    </w:r>
    <w:r>
      <w:br/>
      <w:t>SLPPT 22</w:t>
    </w:r>
  </w:p>
  <w:p w:rsidR="007A4782" w:rsidRDefault="00517C4E" w:rsidP="007A4782">
    <w:pPr>
      <w:pStyle w:val="Concern"/>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09B5" w:rsidRDefault="00517C4E" w:rsidP="005D267C">
    <w:pPr>
      <w:pStyle w:val="Classification"/>
    </w:pPr>
  </w:p>
  <w:p w:rsidR="002A19CE" w:rsidRPr="000660B3" w:rsidRDefault="00517C4E" w:rsidP="005D267C">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6C1C51"/>
    <w:multiLevelType w:val="hybridMultilevel"/>
    <w:tmpl w:val="2424BE0C"/>
    <w:lvl w:ilvl="0" w:tplc="04130001">
      <w:start w:val="1"/>
      <w:numFmt w:val="bullet"/>
      <w:lvlText w:val=""/>
      <w:lvlJc w:val="left"/>
      <w:pPr>
        <w:tabs>
          <w:tab w:val="num" w:pos="2421"/>
        </w:tabs>
        <w:ind w:left="2421" w:hanging="360"/>
      </w:pPr>
      <w:rPr>
        <w:rFonts w:ascii="Symbol" w:hAnsi="Symbol" w:hint="default"/>
      </w:rPr>
    </w:lvl>
    <w:lvl w:ilvl="1" w:tplc="04130003" w:tentative="1">
      <w:start w:val="1"/>
      <w:numFmt w:val="bullet"/>
      <w:lvlText w:val="o"/>
      <w:lvlJc w:val="left"/>
      <w:pPr>
        <w:tabs>
          <w:tab w:val="num" w:pos="3141"/>
        </w:tabs>
        <w:ind w:left="3141" w:hanging="360"/>
      </w:pPr>
      <w:rPr>
        <w:rFonts w:ascii="Courier New" w:hAnsi="Courier New" w:cs="Courier New" w:hint="default"/>
      </w:rPr>
    </w:lvl>
    <w:lvl w:ilvl="2" w:tplc="04130005" w:tentative="1">
      <w:start w:val="1"/>
      <w:numFmt w:val="bullet"/>
      <w:lvlText w:val=""/>
      <w:lvlJc w:val="left"/>
      <w:pPr>
        <w:tabs>
          <w:tab w:val="num" w:pos="3861"/>
        </w:tabs>
        <w:ind w:left="3861" w:hanging="360"/>
      </w:pPr>
      <w:rPr>
        <w:rFonts w:ascii="Wingdings" w:hAnsi="Wingdings" w:hint="default"/>
      </w:rPr>
    </w:lvl>
    <w:lvl w:ilvl="3" w:tplc="04130001" w:tentative="1">
      <w:start w:val="1"/>
      <w:numFmt w:val="bullet"/>
      <w:lvlText w:val=""/>
      <w:lvlJc w:val="left"/>
      <w:pPr>
        <w:tabs>
          <w:tab w:val="num" w:pos="4581"/>
        </w:tabs>
        <w:ind w:left="4581" w:hanging="360"/>
      </w:pPr>
      <w:rPr>
        <w:rFonts w:ascii="Symbol" w:hAnsi="Symbol" w:hint="default"/>
      </w:rPr>
    </w:lvl>
    <w:lvl w:ilvl="4" w:tplc="04130003" w:tentative="1">
      <w:start w:val="1"/>
      <w:numFmt w:val="bullet"/>
      <w:lvlText w:val="o"/>
      <w:lvlJc w:val="left"/>
      <w:pPr>
        <w:tabs>
          <w:tab w:val="num" w:pos="5301"/>
        </w:tabs>
        <w:ind w:left="5301" w:hanging="360"/>
      </w:pPr>
      <w:rPr>
        <w:rFonts w:ascii="Courier New" w:hAnsi="Courier New" w:cs="Courier New" w:hint="default"/>
      </w:rPr>
    </w:lvl>
    <w:lvl w:ilvl="5" w:tplc="04130005" w:tentative="1">
      <w:start w:val="1"/>
      <w:numFmt w:val="bullet"/>
      <w:lvlText w:val=""/>
      <w:lvlJc w:val="left"/>
      <w:pPr>
        <w:tabs>
          <w:tab w:val="num" w:pos="6021"/>
        </w:tabs>
        <w:ind w:left="6021" w:hanging="360"/>
      </w:pPr>
      <w:rPr>
        <w:rFonts w:ascii="Wingdings" w:hAnsi="Wingdings" w:hint="default"/>
      </w:rPr>
    </w:lvl>
    <w:lvl w:ilvl="6" w:tplc="04130001" w:tentative="1">
      <w:start w:val="1"/>
      <w:numFmt w:val="bullet"/>
      <w:lvlText w:val=""/>
      <w:lvlJc w:val="left"/>
      <w:pPr>
        <w:tabs>
          <w:tab w:val="num" w:pos="6741"/>
        </w:tabs>
        <w:ind w:left="6741" w:hanging="360"/>
      </w:pPr>
      <w:rPr>
        <w:rFonts w:ascii="Symbol" w:hAnsi="Symbol" w:hint="default"/>
      </w:rPr>
    </w:lvl>
    <w:lvl w:ilvl="7" w:tplc="04130003" w:tentative="1">
      <w:start w:val="1"/>
      <w:numFmt w:val="bullet"/>
      <w:lvlText w:val="o"/>
      <w:lvlJc w:val="left"/>
      <w:pPr>
        <w:tabs>
          <w:tab w:val="num" w:pos="7461"/>
        </w:tabs>
        <w:ind w:left="7461" w:hanging="360"/>
      </w:pPr>
      <w:rPr>
        <w:rFonts w:ascii="Courier New" w:hAnsi="Courier New" w:cs="Courier New" w:hint="default"/>
      </w:rPr>
    </w:lvl>
    <w:lvl w:ilvl="8" w:tplc="04130005" w:tentative="1">
      <w:start w:val="1"/>
      <w:numFmt w:val="bullet"/>
      <w:lvlText w:val=""/>
      <w:lvlJc w:val="left"/>
      <w:pPr>
        <w:tabs>
          <w:tab w:val="num" w:pos="8181"/>
        </w:tabs>
        <w:ind w:left="8181" w:hanging="360"/>
      </w:pPr>
      <w:rPr>
        <w:rFonts w:ascii="Wingdings" w:hAnsi="Wingdings" w:hint="default"/>
      </w:rPr>
    </w:lvl>
  </w:abstractNum>
  <w:abstractNum w:abstractNumId="1" w15:restartNumberingAfterBreak="0">
    <w:nsid w:val="256963FF"/>
    <w:multiLevelType w:val="multilevel"/>
    <w:tmpl w:val="70E4722A"/>
    <w:lvl w:ilvl="0">
      <w:start w:val="1"/>
      <w:numFmt w:val="decimal"/>
      <w:lvlText w:val="%1."/>
      <w:lvlJc w:val="left"/>
      <w:pPr>
        <w:tabs>
          <w:tab w:val="num" w:pos="720"/>
        </w:tabs>
        <w:ind w:left="720" w:hanging="360"/>
      </w:pPr>
    </w:lvl>
    <w:lvl w:ilvl="1">
      <w:start w:val="1"/>
      <w:numFmt w:val="lowerRoman"/>
      <w:lvlText w:val="%2."/>
      <w:lvlJc w:val="right"/>
      <w:pPr>
        <w:tabs>
          <w:tab w:val="num" w:pos="1440"/>
        </w:tabs>
        <w:ind w:left="1440" w:hanging="360"/>
      </w:pPr>
    </w:lvl>
    <w:lvl w:ilvl="2">
      <w:start w:val="1"/>
      <w:numFmt w:val="bullet"/>
      <w:lvlText w:val="o"/>
      <w:lvlJc w:val="left"/>
      <w:pPr>
        <w:tabs>
          <w:tab w:val="num" w:pos="2160"/>
        </w:tabs>
        <w:ind w:left="2160" w:hanging="360"/>
      </w:pPr>
      <w:rPr>
        <w:rFonts w:ascii="Courier New" w:hAnsi="Courier New"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B0400C5"/>
    <w:multiLevelType w:val="hybridMultilevel"/>
    <w:tmpl w:val="6E96F3FC"/>
    <w:lvl w:ilvl="0" w:tplc="04090015">
      <w:start w:val="1"/>
      <w:numFmt w:val="upperLetter"/>
      <w:lvlText w:val="%1."/>
      <w:lvlJc w:val="left"/>
      <w:pPr>
        <w:ind w:left="294" w:hanging="360"/>
      </w:pPr>
    </w:lvl>
    <w:lvl w:ilvl="1" w:tplc="04090019" w:tentative="1">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3" w15:restartNumberingAfterBreak="0">
    <w:nsid w:val="48D43D87"/>
    <w:multiLevelType w:val="multilevel"/>
    <w:tmpl w:val="1E505436"/>
    <w:lvl w:ilvl="0">
      <w:start w:val="1"/>
      <w:numFmt w:val="decimal"/>
      <w:pStyle w:val="Style1"/>
      <w:lvlText w:val="%1."/>
      <w:lvlJc w:val="left"/>
      <w:pPr>
        <w:tabs>
          <w:tab w:val="num" w:pos="360"/>
        </w:tabs>
        <w:ind w:left="340" w:hanging="340"/>
      </w:pPr>
      <w:rPr>
        <w:rFonts w:cs="Times New Roman"/>
        <w:u w:val="none"/>
      </w:rPr>
    </w:lvl>
    <w:lvl w:ilvl="1">
      <w:start w:val="1"/>
      <w:numFmt w:val="lowerLetter"/>
      <w:lvlText w:val="%2."/>
      <w:lvlJc w:val="left"/>
      <w:pPr>
        <w:tabs>
          <w:tab w:val="num" w:pos="851"/>
        </w:tabs>
        <w:ind w:left="851" w:hanging="511"/>
      </w:pPr>
      <w:rPr>
        <w:rFonts w:cs="Times New Roman"/>
        <w:u w:val="none"/>
      </w:rPr>
    </w:lvl>
    <w:lvl w:ilvl="2">
      <w:start w:val="1"/>
      <w:numFmt w:val="decimal"/>
      <w:lvlText w:val="(%3)"/>
      <w:lvlJc w:val="left"/>
      <w:pPr>
        <w:tabs>
          <w:tab w:val="num" w:pos="1211"/>
        </w:tabs>
        <w:ind w:left="1191" w:hanging="340"/>
      </w:pPr>
      <w:rPr>
        <w:rFonts w:cs="Times New Roman"/>
        <w:u w:val="none"/>
      </w:rPr>
    </w:lvl>
    <w:lvl w:ilvl="3">
      <w:start w:val="1"/>
      <w:numFmt w:val="lowerLetter"/>
      <w:lvlText w:val="(%4)"/>
      <w:lvlJc w:val="left"/>
      <w:pPr>
        <w:tabs>
          <w:tab w:val="num" w:pos="1701"/>
        </w:tabs>
        <w:ind w:left="1701" w:hanging="510"/>
      </w:pPr>
      <w:rPr>
        <w:rFonts w:cs="Times New Roman"/>
        <w:u w:val="none"/>
      </w:rPr>
    </w:lvl>
    <w:lvl w:ilvl="4">
      <w:start w:val="1"/>
      <w:numFmt w:val="lowerRoman"/>
      <w:lvlText w:val="(%5)"/>
      <w:lvlJc w:val="left"/>
      <w:pPr>
        <w:tabs>
          <w:tab w:val="num" w:pos="4026"/>
        </w:tabs>
        <w:ind w:left="4026" w:hanging="737"/>
      </w:pPr>
      <w:rPr>
        <w:rFonts w:cs="Times New Roman"/>
        <w:u w:val="none"/>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4" w15:restartNumberingAfterBreak="0">
    <w:nsid w:val="6A3252E9"/>
    <w:multiLevelType w:val="hybridMultilevel"/>
    <w:tmpl w:val="EE3E49A8"/>
    <w:lvl w:ilvl="0" w:tplc="04090001">
      <w:start w:val="1"/>
      <w:numFmt w:val="bullet"/>
      <w:lvlText w:val=""/>
      <w:lvlJc w:val="left"/>
      <w:pPr>
        <w:tabs>
          <w:tab w:val="num" w:pos="720"/>
        </w:tabs>
        <w:ind w:left="720" w:hanging="360"/>
      </w:pPr>
      <w:rPr>
        <w:rFonts w:ascii="Symbol" w:hAnsi="Symbol" w:hint="default"/>
      </w:rPr>
    </w:lvl>
    <w:lvl w:ilvl="1" w:tplc="DB7CD6C6">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4"/>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432C"/>
    <w:rsid w:val="00013C2C"/>
    <w:rsid w:val="00262812"/>
    <w:rsid w:val="00350CF1"/>
    <w:rsid w:val="003F3778"/>
    <w:rsid w:val="004C52F1"/>
    <w:rsid w:val="00517C4E"/>
    <w:rsid w:val="00537890"/>
    <w:rsid w:val="005A17F0"/>
    <w:rsid w:val="00607817"/>
    <w:rsid w:val="006514ED"/>
    <w:rsid w:val="006618A4"/>
    <w:rsid w:val="007148FC"/>
    <w:rsid w:val="00735338"/>
    <w:rsid w:val="00784746"/>
    <w:rsid w:val="007A3010"/>
    <w:rsid w:val="007C227B"/>
    <w:rsid w:val="007E6C08"/>
    <w:rsid w:val="00815D99"/>
    <w:rsid w:val="00822F14"/>
    <w:rsid w:val="008F06E0"/>
    <w:rsid w:val="008F1BB0"/>
    <w:rsid w:val="009B3ECC"/>
    <w:rsid w:val="00A83C50"/>
    <w:rsid w:val="00AC6EE6"/>
    <w:rsid w:val="00AE43A7"/>
    <w:rsid w:val="00BA7D5B"/>
    <w:rsid w:val="00C92668"/>
    <w:rsid w:val="00CF432C"/>
    <w:rsid w:val="00D603A6"/>
    <w:rsid w:val="00D90C96"/>
    <w:rsid w:val="00E42DC5"/>
    <w:rsid w:val="00E505BF"/>
    <w:rsid w:val="00E72D71"/>
    <w:rsid w:val="00E93C61"/>
    <w:rsid w:val="00EE3086"/>
    <w:rsid w:val="00F84FFC"/>
    <w:rsid w:val="00F86CC6"/>
    <w:rsid w:val="00FB0D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FF05E83-3446-4451-95DF-0B61CA1F63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432C"/>
    <w:pPr>
      <w:spacing w:after="0" w:line="240" w:lineRule="auto"/>
    </w:pPr>
    <w:rPr>
      <w:rFonts w:ascii="Times New Roman" w:eastAsia="Times New Roman" w:hAnsi="Times New Roman" w:cs="Times New Roman"/>
      <w:szCs w:val="20"/>
      <w:lang w:val="fr-BE"/>
    </w:rPr>
  </w:style>
  <w:style w:type="paragraph" w:styleId="Heading5">
    <w:name w:val="heading 5"/>
    <w:basedOn w:val="Normal"/>
    <w:next w:val="Normal"/>
    <w:link w:val="Heading5Char"/>
    <w:uiPriority w:val="9"/>
    <w:semiHidden/>
    <w:unhideWhenUsed/>
    <w:qFormat/>
    <w:rsid w:val="00CF432C"/>
    <w:pPr>
      <w:keepNext/>
      <w:keepLines/>
      <w:spacing w:before="200"/>
      <w:outlineLvl w:val="4"/>
    </w:pPr>
    <w:rPr>
      <w:rFonts w:asciiTheme="majorHAnsi" w:eastAsiaTheme="majorEastAsia" w:hAnsiTheme="majorHAnsi" w:cstheme="majorBidi"/>
      <w:color w:val="243F60" w:themeColor="accent1" w:themeShade="7F"/>
    </w:rPr>
  </w:style>
  <w:style w:type="paragraph" w:styleId="Heading9">
    <w:name w:val="heading 9"/>
    <w:aliases w:val="Titel Bijl"/>
    <w:basedOn w:val="Normal"/>
    <w:next w:val="Heading5"/>
    <w:link w:val="Heading9Char"/>
    <w:qFormat/>
    <w:rsid w:val="00CF432C"/>
    <w:pPr>
      <w:keepNext/>
      <w:keepLines/>
      <w:spacing w:after="240"/>
      <w:jc w:val="center"/>
      <w:outlineLvl w:val="8"/>
    </w:pPr>
    <w:rPr>
      <w:rFonts w:ascii="Comic Sans MS" w:hAnsi="Comic Sans MS"/>
      <w:smallCaps/>
      <w:color w:val="000000"/>
      <w:sz w:val="28"/>
      <w:lang w:val="nl-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rsid w:val="00CF432C"/>
    <w:pPr>
      <w:spacing w:after="120"/>
      <w:ind w:left="851"/>
    </w:pPr>
    <w:rPr>
      <w:rFonts w:ascii="Comic Sans MS" w:hAnsi="Comic Sans MS"/>
      <w:sz w:val="20"/>
    </w:rPr>
  </w:style>
  <w:style w:type="character" w:customStyle="1" w:styleId="Heading9Char">
    <w:name w:val="Heading 9 Char"/>
    <w:aliases w:val="Titel Bijl Char"/>
    <w:basedOn w:val="DefaultParagraphFont"/>
    <w:link w:val="Heading9"/>
    <w:rsid w:val="00CF432C"/>
    <w:rPr>
      <w:rFonts w:ascii="Comic Sans MS" w:eastAsia="Times New Roman" w:hAnsi="Comic Sans MS" w:cs="Times New Roman"/>
      <w:smallCaps/>
      <w:color w:val="000000"/>
      <w:sz w:val="28"/>
      <w:szCs w:val="20"/>
      <w:lang w:val="nl-BE"/>
    </w:rPr>
  </w:style>
  <w:style w:type="paragraph" w:customStyle="1" w:styleId="para3">
    <w:name w:val="para 3"/>
    <w:basedOn w:val="Normal"/>
    <w:rsid w:val="00CF432C"/>
    <w:pPr>
      <w:keepNext/>
      <w:keepLines/>
      <w:spacing w:after="120"/>
      <w:ind w:left="1276"/>
    </w:pPr>
    <w:rPr>
      <w:rFonts w:ascii="Comic Sans MS" w:hAnsi="Comic Sans MS"/>
      <w:sz w:val="20"/>
      <w:lang w:val="nl-BE"/>
    </w:rPr>
  </w:style>
  <w:style w:type="paragraph" w:customStyle="1" w:styleId="para1">
    <w:name w:val="para 1"/>
    <w:basedOn w:val="Normal"/>
    <w:rsid w:val="00CF432C"/>
    <w:pPr>
      <w:spacing w:after="120"/>
      <w:ind w:left="426"/>
    </w:pPr>
    <w:rPr>
      <w:rFonts w:ascii="Comic Sans MS" w:hAnsi="Comic Sans MS"/>
      <w:sz w:val="20"/>
      <w:lang w:val="nl-BE"/>
    </w:rPr>
  </w:style>
  <w:style w:type="table" w:styleId="TableGrid">
    <w:name w:val="Table Grid"/>
    <w:basedOn w:val="TableNormal"/>
    <w:rsid w:val="00CF432C"/>
    <w:pPr>
      <w:spacing w:after="0" w:line="240" w:lineRule="auto"/>
    </w:pPr>
    <w:rPr>
      <w:rFonts w:ascii="CG Times" w:eastAsia="Times New Roman" w:hAnsi="CG Times"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semiHidden/>
    <w:rsid w:val="00CF432C"/>
    <w:rPr>
      <w:rFonts w:asciiTheme="majorHAnsi" w:eastAsiaTheme="majorEastAsia" w:hAnsiTheme="majorHAnsi" w:cstheme="majorBidi"/>
      <w:color w:val="243F60" w:themeColor="accent1" w:themeShade="7F"/>
      <w:szCs w:val="20"/>
      <w:lang w:val="fr-BE"/>
    </w:rPr>
  </w:style>
  <w:style w:type="paragraph" w:styleId="Header">
    <w:name w:val="header"/>
    <w:basedOn w:val="Normal"/>
    <w:link w:val="HeaderChar"/>
    <w:uiPriority w:val="99"/>
    <w:unhideWhenUsed/>
    <w:rsid w:val="00FB0D7A"/>
    <w:pPr>
      <w:tabs>
        <w:tab w:val="center" w:pos="4680"/>
        <w:tab w:val="right" w:pos="9360"/>
      </w:tabs>
    </w:pPr>
  </w:style>
  <w:style w:type="character" w:customStyle="1" w:styleId="HeaderChar">
    <w:name w:val="Header Char"/>
    <w:basedOn w:val="DefaultParagraphFont"/>
    <w:link w:val="Header"/>
    <w:uiPriority w:val="99"/>
    <w:rsid w:val="00FB0D7A"/>
    <w:rPr>
      <w:rFonts w:ascii="Times New Roman" w:eastAsia="Times New Roman" w:hAnsi="Times New Roman" w:cs="Times New Roman"/>
      <w:szCs w:val="20"/>
      <w:lang w:val="fr-BE"/>
    </w:rPr>
  </w:style>
  <w:style w:type="paragraph" w:styleId="Footer">
    <w:name w:val="footer"/>
    <w:basedOn w:val="Normal"/>
    <w:link w:val="FooterChar"/>
    <w:uiPriority w:val="99"/>
    <w:unhideWhenUsed/>
    <w:rsid w:val="00FB0D7A"/>
    <w:pPr>
      <w:tabs>
        <w:tab w:val="center" w:pos="4680"/>
        <w:tab w:val="right" w:pos="9360"/>
      </w:tabs>
    </w:pPr>
  </w:style>
  <w:style w:type="character" w:customStyle="1" w:styleId="FooterChar">
    <w:name w:val="Footer Char"/>
    <w:basedOn w:val="DefaultParagraphFont"/>
    <w:link w:val="Footer"/>
    <w:uiPriority w:val="99"/>
    <w:rsid w:val="00FB0D7A"/>
    <w:rPr>
      <w:rFonts w:ascii="Times New Roman" w:eastAsia="Times New Roman" w:hAnsi="Times New Roman" w:cs="Times New Roman"/>
      <w:szCs w:val="20"/>
      <w:lang w:val="fr-BE"/>
    </w:rPr>
  </w:style>
  <w:style w:type="paragraph" w:styleId="ListParagraph">
    <w:name w:val="List Paragraph"/>
    <w:basedOn w:val="Normal"/>
    <w:uiPriority w:val="34"/>
    <w:qFormat/>
    <w:rsid w:val="00262812"/>
    <w:pPr>
      <w:ind w:left="720"/>
      <w:contextualSpacing/>
    </w:pPr>
  </w:style>
  <w:style w:type="paragraph" w:customStyle="1" w:styleId="Classification">
    <w:name w:val="Classification"/>
    <w:basedOn w:val="Normal"/>
    <w:uiPriority w:val="99"/>
    <w:rsid w:val="00F86CC6"/>
    <w:pPr>
      <w:jc w:val="center"/>
    </w:pPr>
    <w:rPr>
      <w:rFonts w:ascii="Arial" w:hAnsi="Arial" w:cs="Arial"/>
      <w:b/>
      <w:noProof/>
      <w:sz w:val="20"/>
      <w:szCs w:val="16"/>
      <w:u w:val="single"/>
    </w:rPr>
  </w:style>
  <w:style w:type="paragraph" w:customStyle="1" w:styleId="ClassificationComment">
    <w:name w:val="Classification Comment"/>
    <w:basedOn w:val="Classification"/>
    <w:rsid w:val="00F86CC6"/>
    <w:rPr>
      <w:b w:val="0"/>
      <w:szCs w:val="20"/>
      <w:u w:val="none"/>
    </w:rPr>
  </w:style>
  <w:style w:type="paragraph" w:customStyle="1" w:styleId="TitleAnnex">
    <w:name w:val="Title Annex"/>
    <w:basedOn w:val="Normal"/>
    <w:qFormat/>
    <w:rsid w:val="00F86CC6"/>
    <w:pPr>
      <w:spacing w:before="360" w:after="240"/>
      <w:jc w:val="center"/>
    </w:pPr>
    <w:rPr>
      <w:rFonts w:ascii="Arial" w:hAnsi="Arial" w:cs="Arial"/>
      <w:b/>
      <w:sz w:val="20"/>
      <w:szCs w:val="16"/>
      <w:u w:val="single"/>
      <w:lang w:val="nl-BE"/>
    </w:rPr>
  </w:style>
  <w:style w:type="paragraph" w:customStyle="1" w:styleId="Concern">
    <w:name w:val="Concern"/>
    <w:basedOn w:val="Normal"/>
    <w:qFormat/>
    <w:rsid w:val="00F86CC6"/>
    <w:pPr>
      <w:ind w:left="6804"/>
    </w:pPr>
    <w:rPr>
      <w:rFonts w:ascii="Arial" w:hAnsi="Arial" w:cs="Arial"/>
      <w:sz w:val="20"/>
      <w:szCs w:val="16"/>
    </w:rPr>
  </w:style>
  <w:style w:type="paragraph" w:customStyle="1" w:styleId="Level1-1">
    <w:name w:val="Level 1 - 1."/>
    <w:basedOn w:val="BodyText"/>
    <w:autoRedefine/>
    <w:rsid w:val="006618A4"/>
    <w:pPr>
      <w:spacing w:before="60" w:after="60"/>
    </w:pPr>
    <w:rPr>
      <w:rFonts w:ascii="Arial" w:hAnsi="Arial" w:cs="Arial"/>
      <w:noProof/>
      <w:sz w:val="24"/>
      <w:szCs w:val="24"/>
      <w:lang w:val="fr-FR" w:eastAsia="fr-FR"/>
    </w:rPr>
  </w:style>
  <w:style w:type="paragraph" w:customStyle="1" w:styleId="Style1">
    <w:name w:val="Style1"/>
    <w:basedOn w:val="Normal"/>
    <w:uiPriority w:val="99"/>
    <w:rsid w:val="006618A4"/>
    <w:pPr>
      <w:numPr>
        <w:numId w:val="5"/>
      </w:numPr>
      <w:spacing w:before="240"/>
    </w:pPr>
    <w:rPr>
      <w:sz w:val="24"/>
      <w:lang w:val="en-AU"/>
    </w:rPr>
  </w:style>
  <w:style w:type="paragraph" w:styleId="BodyText">
    <w:name w:val="Body Text"/>
    <w:basedOn w:val="Normal"/>
    <w:link w:val="BodyTextChar"/>
    <w:uiPriority w:val="99"/>
    <w:semiHidden/>
    <w:unhideWhenUsed/>
    <w:rsid w:val="006618A4"/>
    <w:pPr>
      <w:spacing w:after="120"/>
    </w:pPr>
  </w:style>
  <w:style w:type="character" w:customStyle="1" w:styleId="BodyTextChar">
    <w:name w:val="Body Text Char"/>
    <w:basedOn w:val="DefaultParagraphFont"/>
    <w:link w:val="BodyText"/>
    <w:uiPriority w:val="99"/>
    <w:semiHidden/>
    <w:rsid w:val="006618A4"/>
    <w:rPr>
      <w:rFonts w:ascii="Times New Roman" w:eastAsia="Times New Roman" w:hAnsi="Times New Roman" w:cs="Times New Roman"/>
      <w:szCs w:val="20"/>
      <w:lang w:val="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482</Words>
  <Characters>2654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3130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Delassois Luc</dc:creator>
  <cp:lastModifiedBy>Vanhelleputte Eric</cp:lastModifiedBy>
  <cp:revision>2</cp:revision>
  <cp:lastPrinted>2018-02-05T11:57:00Z</cp:lastPrinted>
  <dcterms:created xsi:type="dcterms:W3CDTF">2019-07-23T06:24:00Z</dcterms:created>
  <dcterms:modified xsi:type="dcterms:W3CDTF">2019-07-23T06:24:00Z</dcterms:modified>
</cp:coreProperties>
</file>