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52F1" w:rsidRPr="00AE43A7" w:rsidRDefault="004C52F1" w:rsidP="004C52F1">
      <w:pPr>
        <w:pStyle w:val="para2"/>
        <w:numPr>
          <w:ilvl w:val="0"/>
          <w:numId w:val="3"/>
        </w:numPr>
        <w:rPr>
          <w:rFonts w:ascii="Arial" w:hAnsi="Arial" w:cs="Arial"/>
          <w:b/>
          <w:sz w:val="24"/>
          <w:szCs w:val="24"/>
        </w:rPr>
      </w:pPr>
      <w:bookmarkStart w:id="0" w:name="_GoBack"/>
      <w:bookmarkEnd w:id="0"/>
      <w:r w:rsidRPr="00AE43A7">
        <w:rPr>
          <w:rFonts w:ascii="Arial" w:hAnsi="Arial" w:cs="Arial"/>
          <w:b/>
          <w:sz w:val="24"/>
          <w:szCs w:val="24"/>
        </w:rPr>
        <w:t>Identification</w:t>
      </w:r>
    </w:p>
    <w:p w:rsidR="004C52F1" w:rsidRPr="00AE43A7" w:rsidRDefault="004C52F1" w:rsidP="004C52F1">
      <w:pPr>
        <w:numPr>
          <w:ilvl w:val="0"/>
          <w:numId w:val="2"/>
        </w:numPr>
        <w:tabs>
          <w:tab w:val="clear" w:pos="720"/>
          <w:tab w:val="left" w:pos="993"/>
          <w:tab w:val="left" w:pos="5529"/>
        </w:tabs>
        <w:ind w:left="0" w:hanging="284"/>
        <w:rPr>
          <w:rFonts w:ascii="Arial" w:hAnsi="Arial" w:cs="Arial"/>
          <w:sz w:val="24"/>
          <w:szCs w:val="24"/>
        </w:rPr>
      </w:pPr>
      <w:r w:rsidRPr="00AE43A7">
        <w:rPr>
          <w:rFonts w:ascii="Arial" w:hAnsi="Arial" w:cs="Arial"/>
          <w:sz w:val="24"/>
          <w:szCs w:val="24"/>
        </w:rPr>
        <w:t>Unité</w:t>
      </w:r>
      <w:r w:rsidRPr="00AE43A7">
        <w:rPr>
          <w:rFonts w:ascii="Arial" w:hAnsi="Arial" w:cs="Arial"/>
          <w:sz w:val="24"/>
          <w:szCs w:val="24"/>
        </w:rPr>
        <w:tab/>
        <w:t>:</w:t>
      </w:r>
      <w:r w:rsidR="006618A4">
        <w:rPr>
          <w:rFonts w:ascii="Arial" w:hAnsi="Arial" w:cs="Arial"/>
          <w:sz w:val="24"/>
          <w:szCs w:val="24"/>
        </w:rPr>
        <w:t xml:space="preserve"> CCSp Det Sp</w:t>
      </w:r>
    </w:p>
    <w:p w:rsidR="00AE43A7" w:rsidRPr="00FF114D" w:rsidRDefault="004C52F1" w:rsidP="00AE43A7">
      <w:pPr>
        <w:keepNext/>
        <w:keepLines/>
        <w:numPr>
          <w:ilvl w:val="0"/>
          <w:numId w:val="2"/>
        </w:numPr>
        <w:tabs>
          <w:tab w:val="clear" w:pos="720"/>
          <w:tab w:val="left" w:pos="993"/>
          <w:tab w:val="left" w:pos="5529"/>
        </w:tabs>
        <w:spacing w:after="60"/>
        <w:ind w:left="0" w:hanging="284"/>
        <w:rPr>
          <w:rFonts w:ascii="Arial" w:hAnsi="Arial" w:cs="Arial"/>
          <w:sz w:val="24"/>
          <w:szCs w:val="24"/>
          <w:u w:val="single"/>
        </w:rPr>
      </w:pPr>
      <w:r w:rsidRPr="004C52F1">
        <w:rPr>
          <w:rFonts w:ascii="Arial" w:hAnsi="Arial" w:cs="Arial"/>
          <w:sz w:val="24"/>
          <w:szCs w:val="24"/>
        </w:rPr>
        <w:t>Identif</w:t>
      </w:r>
      <w:r w:rsidR="00F84FFC">
        <w:rPr>
          <w:rFonts w:ascii="Arial" w:hAnsi="Arial" w:cs="Arial"/>
          <w:sz w:val="24"/>
          <w:szCs w:val="24"/>
        </w:rPr>
        <w:t>ication de l’analyse de risques</w:t>
      </w:r>
      <w:r w:rsidRPr="004C52F1">
        <w:rPr>
          <w:rFonts w:ascii="Arial" w:hAnsi="Arial" w:cs="Arial"/>
          <w:sz w:val="24"/>
          <w:szCs w:val="24"/>
        </w:rPr>
        <w:t>:</w:t>
      </w:r>
      <w:r w:rsidR="009A1089">
        <w:rPr>
          <w:rFonts w:ascii="Arial" w:hAnsi="Arial" w:cs="Arial"/>
          <w:sz w:val="24"/>
          <w:szCs w:val="24"/>
        </w:rPr>
        <w:t xml:space="preserve"> </w:t>
      </w:r>
      <w:r w:rsidR="009A1089" w:rsidRPr="00C86711">
        <w:rPr>
          <w:rFonts w:ascii="Arial" w:hAnsi="Arial" w:cs="Arial"/>
          <w:b/>
          <w:sz w:val="24"/>
          <w:szCs w:val="24"/>
          <w:u w:val="single"/>
        </w:rPr>
        <w:t>travail sur écran</w:t>
      </w:r>
      <w:r>
        <w:rPr>
          <w:rFonts w:ascii="Arial" w:hAnsi="Arial" w:cs="Arial"/>
          <w:sz w:val="24"/>
          <w:szCs w:val="24"/>
        </w:rPr>
        <w:br/>
      </w:r>
      <w:r>
        <w:rPr>
          <w:rFonts w:ascii="Arial" w:hAnsi="Arial" w:cs="Arial"/>
          <w:sz w:val="24"/>
          <w:szCs w:val="24"/>
        </w:rPr>
        <w:br/>
      </w:r>
      <w:r w:rsidR="00AE43A7" w:rsidRPr="00FF114D">
        <w:rPr>
          <w:rFonts w:ascii="Arial" w:hAnsi="Arial" w:cs="Arial"/>
          <w:sz w:val="24"/>
          <w:szCs w:val="24"/>
        </w:rPr>
        <w:t xml:space="preserve">Le Chef de Corps, en collaboration avec la LH et le CCB concerné, </w:t>
      </w:r>
      <w:r w:rsidR="008F1BB0" w:rsidRPr="004C52F1">
        <w:rPr>
          <w:rFonts w:ascii="Arial" w:hAnsi="Arial" w:cs="Arial"/>
          <w:sz w:val="24"/>
          <w:szCs w:val="24"/>
        </w:rPr>
        <w:t xml:space="preserve">édicte les </w:t>
      </w:r>
      <w:r w:rsidR="008F1BB0" w:rsidRPr="00FF114D">
        <w:rPr>
          <w:rFonts w:ascii="Arial" w:hAnsi="Arial" w:cs="Arial"/>
          <w:sz w:val="24"/>
          <w:szCs w:val="24"/>
        </w:rPr>
        <w:t>mesures</w:t>
      </w:r>
      <w:r w:rsidR="008F1BB0" w:rsidRPr="004C52F1">
        <w:rPr>
          <w:rFonts w:ascii="Arial" w:hAnsi="Arial" w:cs="Arial"/>
          <w:sz w:val="24"/>
          <w:szCs w:val="24"/>
        </w:rPr>
        <w:t xml:space="preserve"> de prévention le plus efficacement possible</w:t>
      </w:r>
      <w:r w:rsidR="00013C2C" w:rsidRPr="004C52F1">
        <w:rPr>
          <w:rFonts w:ascii="Arial" w:hAnsi="Arial" w:cs="Arial"/>
          <w:sz w:val="24"/>
          <w:szCs w:val="24"/>
        </w:rPr>
        <w:t>.</w:t>
      </w:r>
      <w:r w:rsidR="00013C2C" w:rsidRPr="004C52F1">
        <w:rPr>
          <w:rFonts w:ascii="Arial" w:hAnsi="Arial" w:cs="Arial"/>
          <w:sz w:val="24"/>
          <w:szCs w:val="24"/>
        </w:rPr>
        <w:br/>
      </w:r>
    </w:p>
    <w:p w:rsidR="00CF432C" w:rsidRPr="00AE43A7" w:rsidRDefault="00CF432C" w:rsidP="00AE43A7">
      <w:pPr>
        <w:shd w:val="clear" w:color="auto" w:fill="FFFFFF"/>
        <w:spacing w:after="60"/>
        <w:ind w:right="66"/>
        <w:rPr>
          <w:rFonts w:ascii="Arial" w:hAnsi="Arial" w:cs="Arial"/>
          <w:sz w:val="24"/>
          <w:szCs w:val="24"/>
        </w:rPr>
      </w:pPr>
      <w:r w:rsidRPr="00AE43A7">
        <w:rPr>
          <w:rFonts w:ascii="Arial" w:hAnsi="Arial" w:cs="Arial"/>
          <w:sz w:val="24"/>
          <w:szCs w:val="24"/>
        </w:rPr>
        <w:t>Les mesures de prévention sont, par ordre de préférence, classées en :</w:t>
      </w:r>
    </w:p>
    <w:p w:rsidR="00CF432C" w:rsidRPr="00AE43A7" w:rsidRDefault="00CF432C" w:rsidP="004C52F1">
      <w:pPr>
        <w:shd w:val="clear" w:color="auto" w:fill="FFFFFF"/>
        <w:spacing w:before="240" w:after="120"/>
        <w:ind w:left="851" w:right="68" w:hanging="284"/>
        <w:rPr>
          <w:rFonts w:ascii="Arial" w:hAnsi="Arial" w:cs="Arial"/>
          <w:b/>
          <w:sz w:val="24"/>
          <w:szCs w:val="24"/>
        </w:rPr>
      </w:pPr>
      <w:r w:rsidRPr="00AE43A7">
        <w:rPr>
          <w:rFonts w:ascii="Arial" w:hAnsi="Arial" w:cs="Arial"/>
          <w:b/>
          <w:sz w:val="24"/>
          <w:szCs w:val="24"/>
        </w:rPr>
        <w:t>1.</w:t>
      </w:r>
      <w:r w:rsidRPr="00AE43A7">
        <w:rPr>
          <w:rFonts w:ascii="Arial" w:hAnsi="Arial" w:cs="Arial"/>
          <w:b/>
          <w:sz w:val="24"/>
          <w:szCs w:val="24"/>
        </w:rPr>
        <w:tab/>
        <w:t>Limitation à la source</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color w:val="000000"/>
          <w:sz w:val="24"/>
          <w:szCs w:val="24"/>
        </w:rPr>
        <w:t xml:space="preserve">Le remplacement de ce qui est dangereux par ce qui de l’est pas ou l’est moins (Ex) </w:t>
      </w:r>
      <w:r w:rsidRPr="00AE43A7">
        <w:rPr>
          <w:rFonts w:ascii="Arial" w:hAnsi="Arial" w:cs="Arial"/>
          <w:sz w:val="24"/>
          <w:szCs w:val="24"/>
        </w:rPr>
        <w:t>:</w:t>
      </w:r>
      <w:r w:rsidRPr="00AE43A7">
        <w:rPr>
          <w:rFonts w:ascii="Arial" w:hAnsi="Arial" w:cs="Arial"/>
          <w:sz w:val="24"/>
          <w:szCs w:val="24"/>
        </w:rPr>
        <w:tab/>
      </w:r>
      <w:r w:rsidRPr="00AE43A7">
        <w:rPr>
          <w:rFonts w:ascii="Arial" w:hAnsi="Arial" w:cs="Arial"/>
          <w:sz w:val="24"/>
          <w:szCs w:val="24"/>
        </w:rPr>
        <w:br/>
        <w:t xml:space="preserve">- Le remplacement de produits dangereux par des produits inoffensifs ou moins dangereux ;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 Suppression, adaptation ou automatisation des procédés dangereux.</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 Application des techniques les mieux adaptées.</w:t>
      </w:r>
    </w:p>
    <w:p w:rsidR="00CF432C" w:rsidRPr="00AE43A7" w:rsidRDefault="00CF432C" w:rsidP="004C52F1">
      <w:pPr>
        <w:shd w:val="clear" w:color="auto" w:fill="FFFFFF"/>
        <w:spacing w:before="240" w:after="120"/>
        <w:ind w:left="851" w:right="68" w:hanging="284"/>
        <w:rPr>
          <w:rFonts w:ascii="Arial" w:hAnsi="Arial" w:cs="Arial"/>
          <w:b/>
          <w:sz w:val="24"/>
          <w:szCs w:val="24"/>
        </w:rPr>
      </w:pPr>
      <w:r w:rsidRPr="00AE43A7">
        <w:rPr>
          <w:rFonts w:ascii="Arial" w:hAnsi="Arial" w:cs="Arial"/>
          <w:b/>
          <w:sz w:val="24"/>
          <w:szCs w:val="24"/>
        </w:rPr>
        <w:t>2.</w:t>
      </w:r>
      <w:r w:rsidRPr="00AE43A7">
        <w:rPr>
          <w:rFonts w:ascii="Arial" w:hAnsi="Arial" w:cs="Arial"/>
          <w:b/>
          <w:sz w:val="24"/>
          <w:szCs w:val="24"/>
        </w:rPr>
        <w:tab/>
        <w:t>Mesures de protection collective</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Séparation en zones (sécurité contre l’explosion, rayonnements ionisants)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lastRenderedPageBreak/>
        <w:t>-</w:t>
      </w:r>
      <w:r w:rsidRPr="00AE43A7">
        <w:rPr>
          <w:rFonts w:ascii="Arial" w:hAnsi="Arial" w:cs="Arial"/>
          <w:sz w:val="24"/>
          <w:szCs w:val="24"/>
        </w:rPr>
        <w:tab/>
        <w:t>Equipements de protection collective “EPC” comme les échafaudages, cabines (de peinture), garde-corps, protection de parties de machines ... ;</w:t>
      </w:r>
    </w:p>
    <w:p w:rsidR="00CF432C" w:rsidRPr="00AE43A7" w:rsidRDefault="00CF432C" w:rsidP="004C52F1">
      <w:pPr>
        <w:shd w:val="clear" w:color="auto" w:fill="FFFFFF"/>
        <w:spacing w:before="240" w:after="120"/>
        <w:ind w:left="851" w:right="68" w:hanging="284"/>
        <w:rPr>
          <w:rFonts w:ascii="Arial" w:hAnsi="Arial" w:cs="Arial"/>
          <w:b/>
          <w:sz w:val="24"/>
          <w:szCs w:val="24"/>
        </w:rPr>
      </w:pPr>
      <w:r w:rsidRPr="00AE43A7">
        <w:rPr>
          <w:rFonts w:ascii="Arial" w:hAnsi="Arial" w:cs="Arial"/>
          <w:b/>
          <w:sz w:val="24"/>
          <w:szCs w:val="24"/>
        </w:rPr>
        <w:t>3.</w:t>
      </w:r>
      <w:r w:rsidRPr="00AE43A7">
        <w:rPr>
          <w:rFonts w:ascii="Arial" w:hAnsi="Arial" w:cs="Arial"/>
          <w:b/>
          <w:sz w:val="24"/>
          <w:szCs w:val="24"/>
        </w:rPr>
        <w:tab/>
        <w:t>Mesures de protection individuelle</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casques de sécurité,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lunettes de sécurité,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masques partiels ou intégraux,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w:t>
      </w:r>
    </w:p>
    <w:p w:rsidR="00CF432C" w:rsidRPr="00AE43A7" w:rsidRDefault="00CF432C" w:rsidP="004C52F1">
      <w:pPr>
        <w:shd w:val="clear" w:color="auto" w:fill="FFFFFF"/>
        <w:spacing w:before="240" w:after="120"/>
        <w:ind w:left="851" w:right="68" w:hanging="284"/>
        <w:rPr>
          <w:rFonts w:ascii="Arial" w:hAnsi="Arial" w:cs="Arial"/>
          <w:b/>
          <w:sz w:val="24"/>
          <w:szCs w:val="24"/>
        </w:rPr>
      </w:pPr>
      <w:r w:rsidRPr="00AE43A7">
        <w:rPr>
          <w:rFonts w:ascii="Arial" w:hAnsi="Arial" w:cs="Arial"/>
          <w:b/>
          <w:sz w:val="24"/>
          <w:szCs w:val="24"/>
        </w:rPr>
        <w:t>4.</w:t>
      </w:r>
      <w:r w:rsidRPr="00AE43A7">
        <w:rPr>
          <w:rFonts w:ascii="Arial" w:hAnsi="Arial" w:cs="Arial"/>
          <w:b/>
          <w:sz w:val="24"/>
          <w:szCs w:val="24"/>
        </w:rPr>
        <w:tab/>
        <w:t>Mesures organisationnelles</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Formation et information adaptée, pictogrammes ...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L’adaptation du travail à l’homme, nommément ce qui concerne l’implantation des postes de travail, le choix de l’équipement de travail ainsi que des méthodes de travail et de production, notamment pour rendre supportable le travail monotone ou cadencé et réduire les conséquences pour la santé.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L’existence des plans d’urgence ;</w:t>
      </w:r>
    </w:p>
    <w:p w:rsidR="00CF432C"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L’organisation du suivi médical.</w:t>
      </w:r>
    </w:p>
    <w:p w:rsidR="00262812" w:rsidRPr="00AE43A7" w:rsidRDefault="00262812" w:rsidP="004C52F1">
      <w:pPr>
        <w:shd w:val="clear" w:color="auto" w:fill="FFFFFF"/>
        <w:spacing w:after="60"/>
        <w:ind w:left="851" w:right="68" w:hanging="284"/>
        <w:rPr>
          <w:rFonts w:ascii="Arial" w:hAnsi="Arial" w:cs="Arial"/>
          <w:sz w:val="24"/>
          <w:szCs w:val="24"/>
        </w:rPr>
      </w:pPr>
    </w:p>
    <w:p w:rsidR="00CF432C" w:rsidRPr="00AE43A7" w:rsidRDefault="00CF432C" w:rsidP="00262812">
      <w:pPr>
        <w:pStyle w:val="para2"/>
        <w:numPr>
          <w:ilvl w:val="0"/>
          <w:numId w:val="3"/>
        </w:numPr>
        <w:rPr>
          <w:rFonts w:ascii="Arial" w:hAnsi="Arial" w:cs="Arial"/>
          <w:b/>
          <w:sz w:val="24"/>
          <w:szCs w:val="24"/>
        </w:rPr>
      </w:pPr>
      <w:r w:rsidRPr="00AE43A7">
        <w:rPr>
          <w:rFonts w:ascii="Arial" w:hAnsi="Arial" w:cs="Arial"/>
          <w:b/>
          <w:sz w:val="24"/>
          <w:szCs w:val="24"/>
        </w:rPr>
        <w:t xml:space="preserve">Risques présents et mesures de prévention préconisées </w:t>
      </w:r>
    </w:p>
    <w:p w:rsidR="00D603A6" w:rsidRDefault="00CF432C" w:rsidP="00AE43A7">
      <w:pPr>
        <w:shd w:val="clear" w:color="auto" w:fill="FFFFFF"/>
        <w:spacing w:after="60"/>
        <w:ind w:right="-1"/>
        <w:rPr>
          <w:rFonts w:ascii="Arial" w:hAnsi="Arial" w:cs="Arial"/>
          <w:i/>
          <w:sz w:val="24"/>
          <w:szCs w:val="24"/>
        </w:rPr>
      </w:pPr>
      <w:r w:rsidRPr="00AE43A7">
        <w:rPr>
          <w:rFonts w:ascii="Arial" w:hAnsi="Arial" w:cs="Arial"/>
          <w:i/>
          <w:sz w:val="24"/>
          <w:szCs w:val="24"/>
        </w:rPr>
        <w:lastRenderedPageBreak/>
        <w:t xml:space="preserve">Les risques détectés lors de l’analyse des risques ponctuelle seront mentionnés ici ainsi que les mesures de prévention </w:t>
      </w:r>
      <w:r w:rsidR="00F84FFC">
        <w:rPr>
          <w:rFonts w:ascii="Arial" w:hAnsi="Arial" w:cs="Arial"/>
          <w:i/>
          <w:sz w:val="24"/>
          <w:szCs w:val="24"/>
        </w:rPr>
        <w:t xml:space="preserve">avec </w:t>
      </w:r>
      <w:r w:rsidRPr="00AE43A7">
        <w:rPr>
          <w:rFonts w:ascii="Arial" w:hAnsi="Arial" w:cs="Arial"/>
          <w:i/>
          <w:sz w:val="24"/>
          <w:szCs w:val="24"/>
        </w:rPr>
        <w:t xml:space="preserve">les priorités préconisées </w:t>
      </w:r>
    </w:p>
    <w:p w:rsidR="00D603A6" w:rsidRDefault="00D603A6">
      <w:pPr>
        <w:spacing w:after="200" w:line="276" w:lineRule="auto"/>
        <w:rPr>
          <w:rFonts w:ascii="Arial" w:hAnsi="Arial" w:cs="Arial"/>
          <w:i/>
          <w:sz w:val="24"/>
          <w:szCs w:val="24"/>
        </w:rPr>
      </w:pPr>
      <w:r>
        <w:rPr>
          <w:rFonts w:ascii="Arial" w:hAnsi="Arial" w:cs="Arial"/>
          <w:i/>
          <w:sz w:val="24"/>
          <w:szCs w:val="24"/>
        </w:rPr>
        <w:br w:type="page"/>
      </w:r>
    </w:p>
    <w:p w:rsidR="00BA7D5B" w:rsidRPr="007148FC" w:rsidRDefault="00CF432C" w:rsidP="00AE43A7">
      <w:pPr>
        <w:pStyle w:val="para2"/>
        <w:numPr>
          <w:ilvl w:val="0"/>
          <w:numId w:val="3"/>
        </w:numPr>
        <w:rPr>
          <w:rFonts w:ascii="Arial" w:hAnsi="Arial" w:cs="Arial"/>
          <w:sz w:val="24"/>
          <w:szCs w:val="24"/>
        </w:rPr>
      </w:pPr>
      <w:r w:rsidRPr="007148FC">
        <w:rPr>
          <w:rFonts w:ascii="Arial" w:hAnsi="Arial" w:cs="Arial"/>
          <w:b/>
          <w:sz w:val="24"/>
          <w:szCs w:val="24"/>
        </w:rPr>
        <w:lastRenderedPageBreak/>
        <w:t>Choix, exécution et implémentation des mesures</w:t>
      </w:r>
      <w:r w:rsidR="00A83C50" w:rsidRPr="007148FC">
        <w:rPr>
          <w:rFonts w:ascii="Arial" w:hAnsi="Arial" w:cs="Arial"/>
          <w:b/>
          <w:sz w:val="24"/>
          <w:szCs w:val="24"/>
        </w:rPr>
        <w:t xml:space="preserve"> retenues par le Chef de Corps</w:t>
      </w:r>
    </w:p>
    <w:tbl>
      <w:tblPr>
        <w:tblpPr w:leftFromText="180" w:rightFromText="180" w:vertAnchor="text" w:horzAnchor="margin" w:tblpX="-68" w:tblpY="247"/>
        <w:tblW w:w="9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8"/>
      </w:tblGrid>
      <w:tr w:rsidR="00EE3086" w:rsidRPr="00AE43A7" w:rsidTr="00A83C50">
        <w:trPr>
          <w:trHeight w:val="551"/>
          <w:tblHeader/>
        </w:trPr>
        <w:tc>
          <w:tcPr>
            <w:tcW w:w="9588" w:type="dxa"/>
            <w:shd w:val="clear" w:color="auto" w:fill="B3B3B3"/>
          </w:tcPr>
          <w:p w:rsidR="00EE3086" w:rsidRPr="00AE43A7" w:rsidRDefault="00EE3086" w:rsidP="009B3ECC">
            <w:pPr>
              <w:shd w:val="clear" w:color="auto" w:fill="FFFFFF"/>
              <w:spacing w:after="60"/>
              <w:ind w:right="-1"/>
              <w:rPr>
                <w:rFonts w:ascii="Arial" w:hAnsi="Arial" w:cs="Arial"/>
                <w:i/>
                <w:sz w:val="24"/>
                <w:szCs w:val="24"/>
              </w:rPr>
            </w:pPr>
            <w:r w:rsidRPr="00AE43A7">
              <w:rPr>
                <w:rFonts w:ascii="Arial" w:hAnsi="Arial" w:cs="Arial"/>
                <w:i/>
                <w:sz w:val="24"/>
                <w:szCs w:val="24"/>
              </w:rPr>
              <w:t>Le Chef de Corps mentionne les mesures retenues et motive le non-choix des autres mesures, et rédige (fait rédiger) un plan d’exécution et de suivi (qui, quoi et quand).</w:t>
            </w:r>
          </w:p>
          <w:p w:rsidR="00EE3086" w:rsidRPr="00AE43A7" w:rsidRDefault="00EE3086" w:rsidP="009B3ECC">
            <w:pPr>
              <w:spacing w:before="60" w:after="60"/>
              <w:ind w:hanging="567"/>
              <w:rPr>
                <w:rFonts w:ascii="Arial" w:hAnsi="Arial" w:cs="Arial"/>
                <w:b/>
                <w:bCs/>
                <w:sz w:val="24"/>
                <w:szCs w:val="24"/>
              </w:rPr>
            </w:pPr>
          </w:p>
        </w:tc>
      </w:tr>
      <w:tr w:rsidR="00EE3086" w:rsidRPr="00AE43A7" w:rsidTr="00A83C50">
        <w:trPr>
          <w:trHeight w:val="4845"/>
        </w:trPr>
        <w:tc>
          <w:tcPr>
            <w:tcW w:w="9588" w:type="dxa"/>
          </w:tcPr>
          <w:p w:rsidR="00EE3086" w:rsidRPr="006618A4" w:rsidRDefault="006618A4" w:rsidP="004C3C15">
            <w:pPr>
              <w:pStyle w:val="Level1-1"/>
              <w:rPr>
                <w:smallCaps/>
                <w:u w:val="single"/>
              </w:rPr>
            </w:pPr>
            <w:r>
              <w:t xml:space="preserve">Dans le cadre des </w:t>
            </w:r>
            <w:r w:rsidRPr="00EC5568">
              <w:t xml:space="preserve">risques </w:t>
            </w:r>
            <w:r>
              <w:t xml:space="preserve">cités, il est à noter que le taux d’accident est </w:t>
            </w:r>
            <w:r w:rsidR="009A1089">
              <w:t>très bas concernant le travail sur écran</w:t>
            </w:r>
            <w:r>
              <w:t>.</w:t>
            </w:r>
            <w:r>
              <w:br/>
            </w:r>
            <w:r>
              <w:br/>
            </w:r>
            <w:r w:rsidRPr="004C3C15">
              <w:rPr>
                <w:u w:val="single"/>
              </w:rPr>
              <w:t>Formation</w:t>
            </w:r>
            <w:r>
              <w:t xml:space="preserve"> : </w:t>
            </w:r>
            <w:r>
              <w:br/>
              <w:t xml:space="preserve">- </w:t>
            </w:r>
            <w:r w:rsidR="004C3C15">
              <w:t>Sensibiliser le Pers à la position correcte à adopter ainsi qu’au besoin de faire des pauses et de s’étirer. (éventuellement diffuser des affiches)</w:t>
            </w:r>
            <w:r w:rsidR="004C3C15">
              <w:br/>
            </w:r>
            <w:r w:rsidRPr="00EC5568">
              <w:br/>
            </w:r>
            <w:r w:rsidR="004C3C15">
              <w:rPr>
                <w:lang w:val="fr-BE"/>
              </w:rPr>
              <w:t xml:space="preserve"> </w:t>
            </w:r>
            <w:r w:rsidR="004C3C15" w:rsidRPr="004C3C15">
              <w:rPr>
                <w:u w:val="single"/>
                <w:lang w:val="fr-BE"/>
              </w:rPr>
              <w:t>Matériel</w:t>
            </w:r>
            <w:r>
              <w:rPr>
                <w:lang w:val="fr-BE"/>
              </w:rPr>
              <w:t> :</w:t>
            </w:r>
            <w:r w:rsidR="004C3C15">
              <w:rPr>
                <w:lang w:val="fr-BE"/>
              </w:rPr>
              <w:br/>
              <w:t>- Fournir au travailleur le Mat ergonomique nécessaire (siège, rehausseur d’écran …)</w:t>
            </w:r>
            <w:r>
              <w:rPr>
                <w:lang w:val="fr-BE"/>
              </w:rPr>
              <w:br/>
            </w:r>
          </w:p>
        </w:tc>
      </w:tr>
    </w:tbl>
    <w:p w:rsidR="00A83C50" w:rsidRDefault="00A83C50" w:rsidP="00AE43A7">
      <w:pPr>
        <w:rPr>
          <w:rFonts w:ascii="Arial" w:hAnsi="Arial" w:cs="Arial"/>
          <w:b/>
          <w:bCs/>
          <w:sz w:val="24"/>
          <w:szCs w:val="24"/>
        </w:rPr>
      </w:pPr>
    </w:p>
    <w:p w:rsidR="00EE3086" w:rsidRDefault="00A83C50" w:rsidP="00AE43A7">
      <w:pPr>
        <w:rPr>
          <w:rFonts w:ascii="Arial" w:hAnsi="Arial" w:cs="Arial"/>
          <w:sz w:val="24"/>
          <w:szCs w:val="24"/>
        </w:rPr>
      </w:pPr>
      <w:r>
        <w:rPr>
          <w:rFonts w:ascii="Arial" w:hAnsi="Arial" w:cs="Arial"/>
          <w:b/>
          <w:bCs/>
          <w:sz w:val="24"/>
          <w:szCs w:val="24"/>
        </w:rPr>
        <w:t>Suite aux mesures retenues par le Chef de Corps :</w:t>
      </w:r>
      <w:r w:rsidR="00C92668">
        <w:rPr>
          <w:rFonts w:ascii="Arial" w:hAnsi="Arial" w:cs="Arial"/>
          <w:b/>
          <w:bCs/>
          <w:sz w:val="24"/>
          <w:szCs w:val="24"/>
        </w:rPr>
        <w:br/>
      </w:r>
      <w:r>
        <w:rPr>
          <w:rFonts w:ascii="Arial" w:hAnsi="Arial" w:cs="Arial"/>
          <w:b/>
          <w:bCs/>
          <w:sz w:val="24"/>
          <w:szCs w:val="24"/>
        </w:rPr>
        <w:t xml:space="preserve">           </w:t>
      </w:r>
    </w:p>
    <w:tbl>
      <w:tblPr>
        <w:tblW w:w="958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8"/>
      </w:tblGrid>
      <w:tr w:rsidR="00CF432C" w:rsidRPr="00AE43A7" w:rsidTr="00D61102">
        <w:trPr>
          <w:tblHeader/>
        </w:trPr>
        <w:tc>
          <w:tcPr>
            <w:tcW w:w="9588" w:type="dxa"/>
            <w:shd w:val="clear" w:color="auto" w:fill="B3B3B3"/>
          </w:tcPr>
          <w:p w:rsidR="00CF432C" w:rsidRPr="00AE43A7" w:rsidRDefault="00CF432C" w:rsidP="00A83C50">
            <w:pPr>
              <w:spacing w:before="60" w:after="60"/>
              <w:ind w:hanging="567"/>
              <w:rPr>
                <w:rFonts w:ascii="Arial" w:hAnsi="Arial" w:cs="Arial"/>
                <w:b/>
                <w:bCs/>
                <w:sz w:val="24"/>
                <w:szCs w:val="24"/>
              </w:rPr>
            </w:pPr>
            <w:r w:rsidRPr="00AE43A7">
              <w:rPr>
                <w:rFonts w:ascii="Arial" w:hAnsi="Arial" w:cs="Arial"/>
                <w:b/>
                <w:bCs/>
                <w:sz w:val="24"/>
                <w:szCs w:val="24"/>
              </w:rPr>
              <w:t>6.</w:t>
            </w:r>
            <w:r w:rsidRPr="00AE43A7">
              <w:rPr>
                <w:rFonts w:ascii="Arial" w:hAnsi="Arial" w:cs="Arial"/>
                <w:b/>
                <w:bCs/>
                <w:sz w:val="24"/>
                <w:szCs w:val="24"/>
              </w:rPr>
              <w:tab/>
              <w:t>REMARQUES ET VISA CONSEILLER EN PREVENTION</w:t>
            </w:r>
            <w:r w:rsidR="00A83C50">
              <w:rPr>
                <w:rFonts w:ascii="Arial" w:hAnsi="Arial" w:cs="Arial"/>
                <w:b/>
                <w:bCs/>
                <w:sz w:val="24"/>
                <w:szCs w:val="24"/>
              </w:rPr>
              <w:br/>
              <w:t>DATE :</w:t>
            </w:r>
          </w:p>
        </w:tc>
      </w:tr>
      <w:tr w:rsidR="00CF432C" w:rsidRPr="00AE43A7" w:rsidTr="00A83C50">
        <w:trPr>
          <w:trHeight w:val="1358"/>
        </w:trPr>
        <w:tc>
          <w:tcPr>
            <w:tcW w:w="9588" w:type="dxa"/>
          </w:tcPr>
          <w:p w:rsidR="00CF432C" w:rsidRPr="006618A4" w:rsidRDefault="00FB4DEC" w:rsidP="00FB4DEC">
            <w:pPr>
              <w:rPr>
                <w:rFonts w:ascii="Arial" w:hAnsi="Arial" w:cs="Arial"/>
                <w:smallCaps/>
                <w:sz w:val="24"/>
                <w:szCs w:val="24"/>
                <w:lang w:eastAsia="fr-FR"/>
              </w:rPr>
            </w:pPr>
            <w:r>
              <w:rPr>
                <w:rFonts w:ascii="Arial" w:hAnsi="Arial" w:cs="Arial"/>
                <w:smallCaps/>
                <w:sz w:val="24"/>
                <w:szCs w:val="24"/>
                <w:lang w:eastAsia="fr-FR"/>
              </w:rPr>
              <w:t xml:space="preserve">Pour vu </w:t>
            </w:r>
            <w:r>
              <w:rPr>
                <w:rFonts w:ascii="Arial" w:hAnsi="Arial" w:cs="Arial"/>
                <w:smallCaps/>
                <w:sz w:val="24"/>
                <w:szCs w:val="24"/>
                <w:lang w:eastAsia="fr-FR"/>
              </w:rPr>
              <w:br/>
              <w:t>La SLPPT demande d’être tenue avertie lorsque la sensibilisation est effectuée</w:t>
            </w:r>
            <w:r>
              <w:rPr>
                <w:rFonts w:ascii="Arial" w:hAnsi="Arial" w:cs="Arial"/>
                <w:smallCaps/>
                <w:sz w:val="24"/>
                <w:szCs w:val="24"/>
                <w:lang w:eastAsia="fr-FR"/>
              </w:rPr>
              <w:br/>
            </w:r>
            <w:r>
              <w:rPr>
                <w:rFonts w:ascii="Arial" w:hAnsi="Arial" w:cs="Arial"/>
                <w:smallCaps/>
                <w:sz w:val="24"/>
                <w:szCs w:val="24"/>
                <w:lang w:eastAsia="fr-FR"/>
              </w:rPr>
              <w:br/>
              <w:t>Y a-t-il assez de Mat ergonomique pour le personnel ayant droit ?</w:t>
            </w:r>
            <w:r>
              <w:rPr>
                <w:rFonts w:ascii="Arial" w:hAnsi="Arial" w:cs="Arial"/>
                <w:smallCaps/>
                <w:sz w:val="24"/>
                <w:szCs w:val="24"/>
                <w:lang w:eastAsia="fr-FR"/>
              </w:rPr>
              <w:br/>
            </w:r>
          </w:p>
        </w:tc>
      </w:tr>
      <w:tr w:rsidR="00CF432C" w:rsidRPr="00AE43A7" w:rsidTr="00D61102">
        <w:trPr>
          <w:tblHeader/>
        </w:trPr>
        <w:tc>
          <w:tcPr>
            <w:tcW w:w="9588" w:type="dxa"/>
            <w:shd w:val="clear" w:color="auto" w:fill="B3B3B3"/>
          </w:tcPr>
          <w:p w:rsidR="00CF432C" w:rsidRPr="009B3ECC" w:rsidRDefault="00CF432C" w:rsidP="00A83C50">
            <w:pPr>
              <w:spacing w:before="60" w:after="60"/>
              <w:ind w:hanging="567"/>
              <w:rPr>
                <w:rFonts w:ascii="Arial" w:hAnsi="Arial" w:cs="Arial"/>
                <w:b/>
                <w:bCs/>
                <w:sz w:val="24"/>
                <w:szCs w:val="24"/>
              </w:rPr>
            </w:pPr>
            <w:r w:rsidRPr="009B3ECC">
              <w:rPr>
                <w:rFonts w:ascii="Arial" w:hAnsi="Arial" w:cs="Arial"/>
                <w:b/>
                <w:bCs/>
                <w:sz w:val="24"/>
                <w:szCs w:val="24"/>
              </w:rPr>
              <w:t>7.</w:t>
            </w:r>
            <w:r w:rsidRPr="009B3ECC">
              <w:rPr>
                <w:rFonts w:ascii="Arial" w:hAnsi="Arial" w:cs="Arial"/>
                <w:b/>
                <w:bCs/>
                <w:sz w:val="24"/>
                <w:szCs w:val="24"/>
              </w:rPr>
              <w:tab/>
              <w:t>REMARQUES ET VISA MEDECIN DE TRAVAIL</w:t>
            </w:r>
            <w:r w:rsidR="009B3ECC">
              <w:rPr>
                <w:rFonts w:ascii="Arial" w:hAnsi="Arial" w:cs="Arial"/>
                <w:b/>
                <w:bCs/>
                <w:sz w:val="24"/>
                <w:szCs w:val="24"/>
              </w:rPr>
              <w:br/>
            </w:r>
            <w:r w:rsidR="00A83C50">
              <w:rPr>
                <w:rFonts w:ascii="Arial" w:hAnsi="Arial" w:cs="Arial"/>
                <w:b/>
                <w:bCs/>
                <w:sz w:val="24"/>
                <w:szCs w:val="24"/>
              </w:rPr>
              <w:t>DATE :</w:t>
            </w:r>
          </w:p>
        </w:tc>
      </w:tr>
      <w:tr w:rsidR="00CF432C" w:rsidRPr="00AE43A7" w:rsidTr="00A83C50">
        <w:trPr>
          <w:trHeight w:val="1429"/>
        </w:trPr>
        <w:tc>
          <w:tcPr>
            <w:tcW w:w="9588" w:type="dxa"/>
          </w:tcPr>
          <w:p w:rsidR="00CF432C" w:rsidRPr="009B3ECC" w:rsidRDefault="00CF432C" w:rsidP="00AE43A7">
            <w:pPr>
              <w:rPr>
                <w:rFonts w:ascii="Arial" w:hAnsi="Arial" w:cs="Arial"/>
                <w:smallCaps/>
                <w:sz w:val="24"/>
                <w:szCs w:val="24"/>
                <w:u w:val="single"/>
                <w:lang w:eastAsia="fr-FR"/>
              </w:rPr>
            </w:pPr>
          </w:p>
        </w:tc>
      </w:tr>
      <w:tr w:rsidR="00A83C50" w:rsidRPr="00AE43A7" w:rsidTr="00A83C50">
        <w:trPr>
          <w:trHeight w:val="571"/>
        </w:trPr>
        <w:tc>
          <w:tcPr>
            <w:tcW w:w="9588" w:type="dxa"/>
            <w:shd w:val="clear" w:color="auto" w:fill="A6A6A6" w:themeFill="background1" w:themeFillShade="A6"/>
          </w:tcPr>
          <w:p w:rsidR="00A83C50" w:rsidRPr="009B3ECC" w:rsidRDefault="007148FC" w:rsidP="008F06E0">
            <w:pPr>
              <w:rPr>
                <w:rFonts w:ascii="Arial" w:hAnsi="Arial" w:cs="Arial"/>
                <w:smallCaps/>
                <w:sz w:val="24"/>
                <w:szCs w:val="24"/>
                <w:u w:val="single"/>
                <w:lang w:eastAsia="fr-FR"/>
              </w:rPr>
            </w:pPr>
            <w:r>
              <w:rPr>
                <w:rFonts w:ascii="Arial" w:hAnsi="Arial" w:cs="Arial"/>
                <w:b/>
                <w:bCs/>
                <w:noProof/>
                <w:sz w:val="24"/>
                <w:szCs w:val="24"/>
                <w:lang w:eastAsia="fr-BE"/>
              </w:rPr>
              <mc:AlternateContent>
                <mc:Choice Requires="wps">
                  <w:drawing>
                    <wp:anchor distT="0" distB="0" distL="114300" distR="114300" simplePos="0" relativeHeight="251659264" behindDoc="0" locked="0" layoutInCell="1" allowOverlap="1">
                      <wp:simplePos x="0" y="0"/>
                      <wp:positionH relativeFrom="column">
                        <wp:posOffset>-69850</wp:posOffset>
                      </wp:positionH>
                      <wp:positionV relativeFrom="paragraph">
                        <wp:posOffset>362585</wp:posOffset>
                      </wp:positionV>
                      <wp:extent cx="6076950" cy="1047750"/>
                      <wp:effectExtent l="0" t="0" r="19050" b="19050"/>
                      <wp:wrapNone/>
                      <wp:docPr id="2" name="Rectangle 2"/>
                      <wp:cNvGraphicFramePr/>
                      <a:graphic xmlns:a="http://schemas.openxmlformats.org/drawingml/2006/main">
                        <a:graphicData uri="http://schemas.microsoft.com/office/word/2010/wordprocessingShape">
                          <wps:wsp>
                            <wps:cNvSpPr/>
                            <wps:spPr>
                              <a:xfrm>
                                <a:off x="0" y="0"/>
                                <a:ext cx="6076950" cy="104775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AC1322" id="Rectangle 2" o:spid="_x0000_s1026" style="position:absolute;margin-left:-5.5pt;margin-top:28.55pt;width:478.5pt;height:8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" filled="f" strokecolor="black [3213]" strokeweight="1pt"/>
                  </w:pict>
                </mc:Fallback>
              </mc:AlternateContent>
            </w:r>
            <w:r w:rsidR="00A83C50" w:rsidRPr="009B3ECC">
              <w:rPr>
                <w:rFonts w:ascii="Arial" w:hAnsi="Arial" w:cs="Arial"/>
                <w:b/>
                <w:bCs/>
                <w:sz w:val="24"/>
                <w:szCs w:val="24"/>
              </w:rPr>
              <w:t xml:space="preserve">REMARQUES ET VISA </w:t>
            </w:r>
            <w:r w:rsidR="008F06E0">
              <w:rPr>
                <w:rFonts w:ascii="Arial" w:hAnsi="Arial" w:cs="Arial"/>
                <w:b/>
                <w:bCs/>
                <w:sz w:val="24"/>
                <w:szCs w:val="24"/>
              </w:rPr>
              <w:t>CCB</w:t>
            </w:r>
            <w:r w:rsidR="00A83C50">
              <w:rPr>
                <w:rFonts w:ascii="Arial" w:hAnsi="Arial" w:cs="Arial"/>
                <w:b/>
                <w:bCs/>
                <w:sz w:val="24"/>
                <w:szCs w:val="24"/>
              </w:rPr>
              <w:br/>
              <w:t>DATE :</w:t>
            </w:r>
          </w:p>
        </w:tc>
      </w:tr>
    </w:tbl>
    <w:p w:rsidR="00CF432C" w:rsidRPr="005A17F0" w:rsidRDefault="00CF432C" w:rsidP="007148FC">
      <w:pPr>
        <w:keepNext/>
        <w:keepLines/>
        <w:spacing w:after="60"/>
        <w:ind w:left="-142"/>
        <w:rPr>
          <w:rFonts w:ascii="Arial" w:hAnsi="Arial" w:cs="Arial"/>
          <w:sz w:val="24"/>
          <w:szCs w:val="24"/>
        </w:rPr>
      </w:pPr>
    </w:p>
    <w:sectPr w:rsidR="00CF432C" w:rsidRPr="005A17F0" w:rsidSect="00C7211C">
      <w:headerReference w:type="default" r:id="rId7"/>
      <w:footerReference w:type="default" r:id="rId8"/>
      <w:headerReference w:type="first" r:id="rId9"/>
      <w:footerReference w:type="first" r:id="rId10"/>
      <w:pgSz w:w="11907" w:h="16840" w:code="9"/>
      <w:pgMar w:top="1134" w:right="1418" w:bottom="1134" w:left="1701" w:header="851" w:footer="567" w:gutter="0"/>
      <w:pgNumType w:fmt="numberInDash"/>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3C61" w:rsidRDefault="000D3C61" w:rsidP="00FB0D7A">
      <w:r>
        <w:separator/>
      </w:r>
    </w:p>
  </w:endnote>
  <w:endnote w:type="continuationSeparator" w:id="0">
    <w:p w:rsidR="000D3C61" w:rsidRDefault="000D3C61" w:rsidP="00FB0D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67C" w:rsidRDefault="000D3C61" w:rsidP="005D267C">
    <w:pPr>
      <w:pStyle w:val="Classification"/>
    </w:pPr>
  </w:p>
  <w:p w:rsidR="005D267C" w:rsidRDefault="000D3C61" w:rsidP="005D267C">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7FCF" w:rsidRDefault="000D3C61" w:rsidP="005D267C">
    <w:pPr>
      <w:pStyle w:val="Classification"/>
    </w:pPr>
  </w:p>
  <w:p w:rsidR="002A19CE" w:rsidRPr="00B57FCF" w:rsidRDefault="000D3C61" w:rsidP="005D267C">
    <w:pPr>
      <w:pStyle w:val="ClassificationCommen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3C61" w:rsidRDefault="000D3C61" w:rsidP="00FB0D7A">
      <w:r>
        <w:separator/>
      </w:r>
    </w:p>
  </w:footnote>
  <w:footnote w:type="continuationSeparator" w:id="0">
    <w:p w:rsidR="000D3C61" w:rsidRDefault="000D3C61" w:rsidP="00FB0D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67C" w:rsidRDefault="000D3C61" w:rsidP="005D267C">
    <w:pPr>
      <w:pStyle w:val="Classification"/>
    </w:pPr>
  </w:p>
  <w:p w:rsidR="005A17F0" w:rsidRDefault="005A17F0" w:rsidP="005A17F0">
    <w:pPr>
      <w:pStyle w:val="Header"/>
      <w:tabs>
        <w:tab w:val="left" w:pos="0"/>
      </w:tabs>
    </w:pPr>
    <w:r>
      <w:t xml:space="preserve">DOCUMENT DE SYNTHESE ANALYSE DE RISQUES </w:t>
    </w:r>
    <w:r>
      <w:tab/>
      <w:t>ANNEXE F</w:t>
    </w:r>
    <w:r>
      <w:br/>
      <w:t>SLPPT 22</w:t>
    </w:r>
  </w:p>
  <w:p w:rsidR="007A4782" w:rsidRDefault="000D3C61" w:rsidP="007A4782">
    <w:pPr>
      <w:pStyle w:val="Concern"/>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09B5" w:rsidRDefault="000D3C61" w:rsidP="005D267C">
    <w:pPr>
      <w:pStyle w:val="Classification"/>
    </w:pPr>
  </w:p>
  <w:p w:rsidR="002A19CE" w:rsidRPr="000660B3" w:rsidRDefault="000D3C61" w:rsidP="005D267C">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6C1C51"/>
    <w:multiLevelType w:val="hybridMultilevel"/>
    <w:tmpl w:val="2424BE0C"/>
    <w:lvl w:ilvl="0" w:tplc="04130001">
      <w:start w:val="1"/>
      <w:numFmt w:val="bullet"/>
      <w:lvlText w:val=""/>
      <w:lvlJc w:val="left"/>
      <w:pPr>
        <w:tabs>
          <w:tab w:val="num" w:pos="2421"/>
        </w:tabs>
        <w:ind w:left="2421" w:hanging="360"/>
      </w:pPr>
      <w:rPr>
        <w:rFonts w:ascii="Symbol" w:hAnsi="Symbol" w:hint="default"/>
      </w:rPr>
    </w:lvl>
    <w:lvl w:ilvl="1" w:tplc="04130003" w:tentative="1">
      <w:start w:val="1"/>
      <w:numFmt w:val="bullet"/>
      <w:lvlText w:val="o"/>
      <w:lvlJc w:val="left"/>
      <w:pPr>
        <w:tabs>
          <w:tab w:val="num" w:pos="3141"/>
        </w:tabs>
        <w:ind w:left="3141" w:hanging="360"/>
      </w:pPr>
      <w:rPr>
        <w:rFonts w:ascii="Courier New" w:hAnsi="Courier New" w:cs="Courier New" w:hint="default"/>
      </w:rPr>
    </w:lvl>
    <w:lvl w:ilvl="2" w:tplc="04130005" w:tentative="1">
      <w:start w:val="1"/>
      <w:numFmt w:val="bullet"/>
      <w:lvlText w:val=""/>
      <w:lvlJc w:val="left"/>
      <w:pPr>
        <w:tabs>
          <w:tab w:val="num" w:pos="3861"/>
        </w:tabs>
        <w:ind w:left="3861" w:hanging="360"/>
      </w:pPr>
      <w:rPr>
        <w:rFonts w:ascii="Wingdings" w:hAnsi="Wingdings" w:hint="default"/>
      </w:rPr>
    </w:lvl>
    <w:lvl w:ilvl="3" w:tplc="04130001" w:tentative="1">
      <w:start w:val="1"/>
      <w:numFmt w:val="bullet"/>
      <w:lvlText w:val=""/>
      <w:lvlJc w:val="left"/>
      <w:pPr>
        <w:tabs>
          <w:tab w:val="num" w:pos="4581"/>
        </w:tabs>
        <w:ind w:left="4581" w:hanging="360"/>
      </w:pPr>
      <w:rPr>
        <w:rFonts w:ascii="Symbol" w:hAnsi="Symbol" w:hint="default"/>
      </w:rPr>
    </w:lvl>
    <w:lvl w:ilvl="4" w:tplc="04130003" w:tentative="1">
      <w:start w:val="1"/>
      <w:numFmt w:val="bullet"/>
      <w:lvlText w:val="o"/>
      <w:lvlJc w:val="left"/>
      <w:pPr>
        <w:tabs>
          <w:tab w:val="num" w:pos="5301"/>
        </w:tabs>
        <w:ind w:left="5301" w:hanging="360"/>
      </w:pPr>
      <w:rPr>
        <w:rFonts w:ascii="Courier New" w:hAnsi="Courier New" w:cs="Courier New" w:hint="default"/>
      </w:rPr>
    </w:lvl>
    <w:lvl w:ilvl="5" w:tplc="04130005" w:tentative="1">
      <w:start w:val="1"/>
      <w:numFmt w:val="bullet"/>
      <w:lvlText w:val=""/>
      <w:lvlJc w:val="left"/>
      <w:pPr>
        <w:tabs>
          <w:tab w:val="num" w:pos="6021"/>
        </w:tabs>
        <w:ind w:left="6021" w:hanging="360"/>
      </w:pPr>
      <w:rPr>
        <w:rFonts w:ascii="Wingdings" w:hAnsi="Wingdings" w:hint="default"/>
      </w:rPr>
    </w:lvl>
    <w:lvl w:ilvl="6" w:tplc="04130001" w:tentative="1">
      <w:start w:val="1"/>
      <w:numFmt w:val="bullet"/>
      <w:lvlText w:val=""/>
      <w:lvlJc w:val="left"/>
      <w:pPr>
        <w:tabs>
          <w:tab w:val="num" w:pos="6741"/>
        </w:tabs>
        <w:ind w:left="6741" w:hanging="360"/>
      </w:pPr>
      <w:rPr>
        <w:rFonts w:ascii="Symbol" w:hAnsi="Symbol" w:hint="default"/>
      </w:rPr>
    </w:lvl>
    <w:lvl w:ilvl="7" w:tplc="04130003" w:tentative="1">
      <w:start w:val="1"/>
      <w:numFmt w:val="bullet"/>
      <w:lvlText w:val="o"/>
      <w:lvlJc w:val="left"/>
      <w:pPr>
        <w:tabs>
          <w:tab w:val="num" w:pos="7461"/>
        </w:tabs>
        <w:ind w:left="7461" w:hanging="360"/>
      </w:pPr>
      <w:rPr>
        <w:rFonts w:ascii="Courier New" w:hAnsi="Courier New" w:cs="Courier New" w:hint="default"/>
      </w:rPr>
    </w:lvl>
    <w:lvl w:ilvl="8" w:tplc="04130005" w:tentative="1">
      <w:start w:val="1"/>
      <w:numFmt w:val="bullet"/>
      <w:lvlText w:val=""/>
      <w:lvlJc w:val="left"/>
      <w:pPr>
        <w:tabs>
          <w:tab w:val="num" w:pos="8181"/>
        </w:tabs>
        <w:ind w:left="8181" w:hanging="360"/>
      </w:pPr>
      <w:rPr>
        <w:rFonts w:ascii="Wingdings" w:hAnsi="Wingdings" w:hint="default"/>
      </w:rPr>
    </w:lvl>
  </w:abstractNum>
  <w:abstractNum w:abstractNumId="1" w15:restartNumberingAfterBreak="0">
    <w:nsid w:val="256963FF"/>
    <w:multiLevelType w:val="multilevel"/>
    <w:tmpl w:val="70E4722A"/>
    <w:lvl w:ilvl="0">
      <w:start w:val="1"/>
      <w:numFmt w:val="decimal"/>
      <w:lvlText w:val="%1."/>
      <w:lvlJc w:val="left"/>
      <w:pPr>
        <w:tabs>
          <w:tab w:val="num" w:pos="720"/>
        </w:tabs>
        <w:ind w:left="720" w:hanging="360"/>
      </w:pPr>
    </w:lvl>
    <w:lvl w:ilvl="1">
      <w:start w:val="1"/>
      <w:numFmt w:val="lowerRoman"/>
      <w:lvlText w:val="%2."/>
      <w:lvlJc w:val="right"/>
      <w:pPr>
        <w:tabs>
          <w:tab w:val="num" w:pos="1440"/>
        </w:tabs>
        <w:ind w:left="1440" w:hanging="360"/>
      </w:pPr>
    </w:lvl>
    <w:lvl w:ilvl="2">
      <w:start w:val="1"/>
      <w:numFmt w:val="bullet"/>
      <w:lvlText w:val="o"/>
      <w:lvlJc w:val="left"/>
      <w:pPr>
        <w:tabs>
          <w:tab w:val="num" w:pos="2160"/>
        </w:tabs>
        <w:ind w:left="2160" w:hanging="360"/>
      </w:pPr>
      <w:rPr>
        <w:rFonts w:ascii="Courier New" w:hAnsi="Courier New"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B0400C5"/>
    <w:multiLevelType w:val="hybridMultilevel"/>
    <w:tmpl w:val="6E96F3FC"/>
    <w:lvl w:ilvl="0" w:tplc="04090015">
      <w:start w:val="1"/>
      <w:numFmt w:val="upperLetter"/>
      <w:lvlText w:val="%1."/>
      <w:lvlJc w:val="left"/>
      <w:pPr>
        <w:ind w:left="294" w:hanging="360"/>
      </w:p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3" w15:restartNumberingAfterBreak="0">
    <w:nsid w:val="48D43D87"/>
    <w:multiLevelType w:val="multilevel"/>
    <w:tmpl w:val="1E505436"/>
    <w:lvl w:ilvl="0">
      <w:start w:val="1"/>
      <w:numFmt w:val="decimal"/>
      <w:pStyle w:val="Style1"/>
      <w:lvlText w:val="%1."/>
      <w:lvlJc w:val="left"/>
      <w:pPr>
        <w:tabs>
          <w:tab w:val="num" w:pos="360"/>
        </w:tabs>
        <w:ind w:left="340" w:hanging="340"/>
      </w:pPr>
      <w:rPr>
        <w:rFonts w:cs="Times New Roman"/>
        <w:u w:val="none"/>
      </w:rPr>
    </w:lvl>
    <w:lvl w:ilvl="1">
      <w:start w:val="1"/>
      <w:numFmt w:val="lowerLetter"/>
      <w:lvlText w:val="%2."/>
      <w:lvlJc w:val="left"/>
      <w:pPr>
        <w:tabs>
          <w:tab w:val="num" w:pos="851"/>
        </w:tabs>
        <w:ind w:left="851" w:hanging="511"/>
      </w:pPr>
      <w:rPr>
        <w:rFonts w:cs="Times New Roman"/>
        <w:u w:val="none"/>
      </w:rPr>
    </w:lvl>
    <w:lvl w:ilvl="2">
      <w:start w:val="1"/>
      <w:numFmt w:val="decimal"/>
      <w:lvlText w:val="(%3)"/>
      <w:lvlJc w:val="left"/>
      <w:pPr>
        <w:tabs>
          <w:tab w:val="num" w:pos="1211"/>
        </w:tabs>
        <w:ind w:left="1191" w:hanging="340"/>
      </w:pPr>
      <w:rPr>
        <w:rFonts w:cs="Times New Roman"/>
        <w:u w:val="none"/>
      </w:rPr>
    </w:lvl>
    <w:lvl w:ilvl="3">
      <w:start w:val="1"/>
      <w:numFmt w:val="lowerLetter"/>
      <w:lvlText w:val="(%4)"/>
      <w:lvlJc w:val="left"/>
      <w:pPr>
        <w:tabs>
          <w:tab w:val="num" w:pos="1701"/>
        </w:tabs>
        <w:ind w:left="1701" w:hanging="510"/>
      </w:pPr>
      <w:rPr>
        <w:rFonts w:cs="Times New Roman"/>
        <w:u w:val="none"/>
      </w:rPr>
    </w:lvl>
    <w:lvl w:ilvl="4">
      <w:start w:val="1"/>
      <w:numFmt w:val="lowerRoman"/>
      <w:lvlText w:val="(%5)"/>
      <w:lvlJc w:val="left"/>
      <w:pPr>
        <w:tabs>
          <w:tab w:val="num" w:pos="4026"/>
        </w:tabs>
        <w:ind w:left="4026" w:hanging="737"/>
      </w:pPr>
      <w:rPr>
        <w:rFonts w:cs="Times New Roman"/>
        <w:u w:val="none"/>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4" w15:restartNumberingAfterBreak="0">
    <w:nsid w:val="6A3252E9"/>
    <w:multiLevelType w:val="hybridMultilevel"/>
    <w:tmpl w:val="EE3E49A8"/>
    <w:lvl w:ilvl="0" w:tplc="04090001">
      <w:start w:val="1"/>
      <w:numFmt w:val="bullet"/>
      <w:lvlText w:val=""/>
      <w:lvlJc w:val="left"/>
      <w:pPr>
        <w:tabs>
          <w:tab w:val="num" w:pos="720"/>
        </w:tabs>
        <w:ind w:left="720" w:hanging="360"/>
      </w:pPr>
      <w:rPr>
        <w:rFonts w:ascii="Symbol" w:hAnsi="Symbol" w:hint="default"/>
      </w:rPr>
    </w:lvl>
    <w:lvl w:ilvl="1" w:tplc="DB7CD6C6">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432C"/>
    <w:rsid w:val="00013C2C"/>
    <w:rsid w:val="00051CC7"/>
    <w:rsid w:val="000D3C61"/>
    <w:rsid w:val="00126918"/>
    <w:rsid w:val="00262812"/>
    <w:rsid w:val="004B078D"/>
    <w:rsid w:val="004C3C15"/>
    <w:rsid w:val="004C52F1"/>
    <w:rsid w:val="005243C7"/>
    <w:rsid w:val="00537890"/>
    <w:rsid w:val="005A17F0"/>
    <w:rsid w:val="00607817"/>
    <w:rsid w:val="006514ED"/>
    <w:rsid w:val="006618A4"/>
    <w:rsid w:val="007148FC"/>
    <w:rsid w:val="00735338"/>
    <w:rsid w:val="00780D0F"/>
    <w:rsid w:val="00784746"/>
    <w:rsid w:val="007A55DF"/>
    <w:rsid w:val="007C227B"/>
    <w:rsid w:val="007E6C08"/>
    <w:rsid w:val="00822F14"/>
    <w:rsid w:val="008F06E0"/>
    <w:rsid w:val="008F1BB0"/>
    <w:rsid w:val="009A1089"/>
    <w:rsid w:val="009B3ECC"/>
    <w:rsid w:val="00A83C50"/>
    <w:rsid w:val="00AE43A7"/>
    <w:rsid w:val="00BA7D5B"/>
    <w:rsid w:val="00C64A0B"/>
    <w:rsid w:val="00C86711"/>
    <w:rsid w:val="00C92668"/>
    <w:rsid w:val="00CF432C"/>
    <w:rsid w:val="00D603A6"/>
    <w:rsid w:val="00D90C96"/>
    <w:rsid w:val="00E31A41"/>
    <w:rsid w:val="00E42501"/>
    <w:rsid w:val="00E42DC5"/>
    <w:rsid w:val="00E505BF"/>
    <w:rsid w:val="00EE3086"/>
    <w:rsid w:val="00F84FFC"/>
    <w:rsid w:val="00F86CC6"/>
    <w:rsid w:val="00FB0D7A"/>
    <w:rsid w:val="00FB38A4"/>
    <w:rsid w:val="00FB4D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66E7AC4-6732-48E1-A61B-00D88404EF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432C"/>
    <w:pPr>
      <w:spacing w:after="0" w:line="240" w:lineRule="auto"/>
    </w:pPr>
    <w:rPr>
      <w:rFonts w:ascii="Times New Roman" w:eastAsia="Times New Roman" w:hAnsi="Times New Roman" w:cs="Times New Roman"/>
      <w:szCs w:val="20"/>
      <w:lang w:val="fr-BE"/>
    </w:rPr>
  </w:style>
  <w:style w:type="paragraph" w:styleId="Heading5">
    <w:name w:val="heading 5"/>
    <w:basedOn w:val="Normal"/>
    <w:next w:val="Normal"/>
    <w:link w:val="Heading5Char"/>
    <w:uiPriority w:val="9"/>
    <w:semiHidden/>
    <w:unhideWhenUsed/>
    <w:qFormat/>
    <w:rsid w:val="00CF432C"/>
    <w:pPr>
      <w:keepNext/>
      <w:keepLines/>
      <w:spacing w:before="200"/>
      <w:outlineLvl w:val="4"/>
    </w:pPr>
    <w:rPr>
      <w:rFonts w:asciiTheme="majorHAnsi" w:eastAsiaTheme="majorEastAsia" w:hAnsiTheme="majorHAnsi" w:cstheme="majorBidi"/>
      <w:color w:val="243F60" w:themeColor="accent1" w:themeShade="7F"/>
    </w:rPr>
  </w:style>
  <w:style w:type="paragraph" w:styleId="Heading9">
    <w:name w:val="heading 9"/>
    <w:aliases w:val="Titel Bijl"/>
    <w:basedOn w:val="Normal"/>
    <w:next w:val="Heading5"/>
    <w:link w:val="Heading9Char"/>
    <w:qFormat/>
    <w:rsid w:val="00CF432C"/>
    <w:pPr>
      <w:keepNext/>
      <w:keepLines/>
      <w:spacing w:after="240"/>
      <w:jc w:val="center"/>
      <w:outlineLvl w:val="8"/>
    </w:pPr>
    <w:rPr>
      <w:rFonts w:ascii="Comic Sans MS" w:hAnsi="Comic Sans MS"/>
      <w:smallCaps/>
      <w:color w:val="000000"/>
      <w:sz w:val="28"/>
      <w:lang w:val="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rsid w:val="00CF432C"/>
    <w:pPr>
      <w:spacing w:after="120"/>
      <w:ind w:left="851"/>
    </w:pPr>
    <w:rPr>
      <w:rFonts w:ascii="Comic Sans MS" w:hAnsi="Comic Sans MS"/>
      <w:sz w:val="20"/>
    </w:rPr>
  </w:style>
  <w:style w:type="character" w:customStyle="1" w:styleId="Heading9Char">
    <w:name w:val="Heading 9 Char"/>
    <w:aliases w:val="Titel Bijl Char"/>
    <w:basedOn w:val="DefaultParagraphFont"/>
    <w:link w:val="Heading9"/>
    <w:rsid w:val="00CF432C"/>
    <w:rPr>
      <w:rFonts w:ascii="Comic Sans MS" w:eastAsia="Times New Roman" w:hAnsi="Comic Sans MS" w:cs="Times New Roman"/>
      <w:smallCaps/>
      <w:color w:val="000000"/>
      <w:sz w:val="28"/>
      <w:szCs w:val="20"/>
      <w:lang w:val="nl-BE"/>
    </w:rPr>
  </w:style>
  <w:style w:type="paragraph" w:customStyle="1" w:styleId="para3">
    <w:name w:val="para 3"/>
    <w:basedOn w:val="Normal"/>
    <w:rsid w:val="00CF432C"/>
    <w:pPr>
      <w:keepNext/>
      <w:keepLines/>
      <w:spacing w:after="120"/>
      <w:ind w:left="1276"/>
    </w:pPr>
    <w:rPr>
      <w:rFonts w:ascii="Comic Sans MS" w:hAnsi="Comic Sans MS"/>
      <w:sz w:val="20"/>
      <w:lang w:val="nl-BE"/>
    </w:rPr>
  </w:style>
  <w:style w:type="paragraph" w:customStyle="1" w:styleId="para1">
    <w:name w:val="para 1"/>
    <w:basedOn w:val="Normal"/>
    <w:rsid w:val="00CF432C"/>
    <w:pPr>
      <w:spacing w:after="120"/>
      <w:ind w:left="426"/>
    </w:pPr>
    <w:rPr>
      <w:rFonts w:ascii="Comic Sans MS" w:hAnsi="Comic Sans MS"/>
      <w:sz w:val="20"/>
      <w:lang w:val="nl-BE"/>
    </w:rPr>
  </w:style>
  <w:style w:type="table" w:styleId="TableGrid">
    <w:name w:val="Table Grid"/>
    <w:basedOn w:val="TableNormal"/>
    <w:rsid w:val="00CF432C"/>
    <w:pPr>
      <w:spacing w:after="0" w:line="240" w:lineRule="auto"/>
    </w:pPr>
    <w:rPr>
      <w:rFonts w:ascii="CG Times" w:eastAsia="Times New Roman" w:hAnsi="CG Times"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semiHidden/>
    <w:rsid w:val="00CF432C"/>
    <w:rPr>
      <w:rFonts w:asciiTheme="majorHAnsi" w:eastAsiaTheme="majorEastAsia" w:hAnsiTheme="majorHAnsi" w:cstheme="majorBidi"/>
      <w:color w:val="243F60" w:themeColor="accent1" w:themeShade="7F"/>
      <w:szCs w:val="20"/>
      <w:lang w:val="fr-BE"/>
    </w:rPr>
  </w:style>
  <w:style w:type="paragraph" w:styleId="Header">
    <w:name w:val="header"/>
    <w:basedOn w:val="Normal"/>
    <w:link w:val="HeaderChar"/>
    <w:uiPriority w:val="99"/>
    <w:unhideWhenUsed/>
    <w:rsid w:val="00FB0D7A"/>
    <w:pPr>
      <w:tabs>
        <w:tab w:val="center" w:pos="4680"/>
        <w:tab w:val="right" w:pos="9360"/>
      </w:tabs>
    </w:pPr>
  </w:style>
  <w:style w:type="character" w:customStyle="1" w:styleId="HeaderChar">
    <w:name w:val="Header Char"/>
    <w:basedOn w:val="DefaultParagraphFont"/>
    <w:link w:val="Header"/>
    <w:uiPriority w:val="99"/>
    <w:rsid w:val="00FB0D7A"/>
    <w:rPr>
      <w:rFonts w:ascii="Times New Roman" w:eastAsia="Times New Roman" w:hAnsi="Times New Roman" w:cs="Times New Roman"/>
      <w:szCs w:val="20"/>
      <w:lang w:val="fr-BE"/>
    </w:rPr>
  </w:style>
  <w:style w:type="paragraph" w:styleId="Footer">
    <w:name w:val="footer"/>
    <w:basedOn w:val="Normal"/>
    <w:link w:val="FooterChar"/>
    <w:uiPriority w:val="99"/>
    <w:unhideWhenUsed/>
    <w:rsid w:val="00FB0D7A"/>
    <w:pPr>
      <w:tabs>
        <w:tab w:val="center" w:pos="4680"/>
        <w:tab w:val="right" w:pos="9360"/>
      </w:tabs>
    </w:pPr>
  </w:style>
  <w:style w:type="character" w:customStyle="1" w:styleId="FooterChar">
    <w:name w:val="Footer Char"/>
    <w:basedOn w:val="DefaultParagraphFont"/>
    <w:link w:val="Footer"/>
    <w:uiPriority w:val="99"/>
    <w:rsid w:val="00FB0D7A"/>
    <w:rPr>
      <w:rFonts w:ascii="Times New Roman" w:eastAsia="Times New Roman" w:hAnsi="Times New Roman" w:cs="Times New Roman"/>
      <w:szCs w:val="20"/>
      <w:lang w:val="fr-BE"/>
    </w:rPr>
  </w:style>
  <w:style w:type="paragraph" w:styleId="ListParagraph">
    <w:name w:val="List Paragraph"/>
    <w:basedOn w:val="Normal"/>
    <w:uiPriority w:val="34"/>
    <w:qFormat/>
    <w:rsid w:val="00262812"/>
    <w:pPr>
      <w:ind w:left="720"/>
      <w:contextualSpacing/>
    </w:pPr>
  </w:style>
  <w:style w:type="paragraph" w:customStyle="1" w:styleId="Classification">
    <w:name w:val="Classification"/>
    <w:basedOn w:val="Normal"/>
    <w:uiPriority w:val="99"/>
    <w:rsid w:val="00F86CC6"/>
    <w:pPr>
      <w:jc w:val="center"/>
    </w:pPr>
    <w:rPr>
      <w:rFonts w:ascii="Arial" w:hAnsi="Arial" w:cs="Arial"/>
      <w:b/>
      <w:noProof/>
      <w:sz w:val="20"/>
      <w:szCs w:val="16"/>
      <w:u w:val="single"/>
    </w:rPr>
  </w:style>
  <w:style w:type="paragraph" w:customStyle="1" w:styleId="ClassificationComment">
    <w:name w:val="Classification Comment"/>
    <w:basedOn w:val="Classification"/>
    <w:rsid w:val="00F86CC6"/>
    <w:rPr>
      <w:b w:val="0"/>
      <w:szCs w:val="20"/>
      <w:u w:val="none"/>
    </w:rPr>
  </w:style>
  <w:style w:type="paragraph" w:customStyle="1" w:styleId="TitleAnnex">
    <w:name w:val="Title Annex"/>
    <w:basedOn w:val="Normal"/>
    <w:qFormat/>
    <w:rsid w:val="00F86CC6"/>
    <w:pPr>
      <w:spacing w:before="360" w:after="240"/>
      <w:jc w:val="center"/>
    </w:pPr>
    <w:rPr>
      <w:rFonts w:ascii="Arial" w:hAnsi="Arial" w:cs="Arial"/>
      <w:b/>
      <w:sz w:val="20"/>
      <w:szCs w:val="16"/>
      <w:u w:val="single"/>
      <w:lang w:val="nl-BE"/>
    </w:rPr>
  </w:style>
  <w:style w:type="paragraph" w:customStyle="1" w:styleId="Concern">
    <w:name w:val="Concern"/>
    <w:basedOn w:val="Normal"/>
    <w:qFormat/>
    <w:rsid w:val="00F86CC6"/>
    <w:pPr>
      <w:ind w:left="6804"/>
    </w:pPr>
    <w:rPr>
      <w:rFonts w:ascii="Arial" w:hAnsi="Arial" w:cs="Arial"/>
      <w:sz w:val="20"/>
      <w:szCs w:val="16"/>
    </w:rPr>
  </w:style>
  <w:style w:type="paragraph" w:customStyle="1" w:styleId="Level1-1">
    <w:name w:val="Level 1 - 1."/>
    <w:basedOn w:val="BodyText"/>
    <w:autoRedefine/>
    <w:rsid w:val="006618A4"/>
    <w:pPr>
      <w:spacing w:before="60" w:after="60"/>
    </w:pPr>
    <w:rPr>
      <w:rFonts w:ascii="Arial" w:hAnsi="Arial" w:cs="Arial"/>
      <w:noProof/>
      <w:sz w:val="24"/>
      <w:szCs w:val="24"/>
      <w:lang w:val="fr-FR" w:eastAsia="fr-FR"/>
    </w:rPr>
  </w:style>
  <w:style w:type="paragraph" w:customStyle="1" w:styleId="Style1">
    <w:name w:val="Style1"/>
    <w:basedOn w:val="Normal"/>
    <w:uiPriority w:val="99"/>
    <w:rsid w:val="006618A4"/>
    <w:pPr>
      <w:numPr>
        <w:numId w:val="5"/>
      </w:numPr>
      <w:spacing w:before="240"/>
    </w:pPr>
    <w:rPr>
      <w:sz w:val="24"/>
      <w:lang w:val="en-AU"/>
    </w:rPr>
  </w:style>
  <w:style w:type="paragraph" w:styleId="BodyText">
    <w:name w:val="Body Text"/>
    <w:basedOn w:val="Normal"/>
    <w:link w:val="BodyTextChar"/>
    <w:uiPriority w:val="99"/>
    <w:semiHidden/>
    <w:unhideWhenUsed/>
    <w:rsid w:val="006618A4"/>
    <w:pPr>
      <w:spacing w:after="120"/>
    </w:pPr>
  </w:style>
  <w:style w:type="character" w:customStyle="1" w:styleId="BodyTextChar">
    <w:name w:val="Body Text Char"/>
    <w:basedOn w:val="DefaultParagraphFont"/>
    <w:link w:val="BodyText"/>
    <w:uiPriority w:val="99"/>
    <w:semiHidden/>
    <w:rsid w:val="006618A4"/>
    <w:rPr>
      <w:rFonts w:ascii="Times New Roman" w:eastAsia="Times New Roman" w:hAnsi="Times New Roman" w:cs="Times New Roman"/>
      <w:szCs w:val="20"/>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408</Words>
  <Characters>2245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2648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Delassois Luc</dc:creator>
  <cp:lastModifiedBy>Vanhelleputte Eric</cp:lastModifiedBy>
  <cp:revision>2</cp:revision>
  <cp:lastPrinted>2018-02-05T11:57:00Z</cp:lastPrinted>
  <dcterms:created xsi:type="dcterms:W3CDTF">2019-07-23T06:23:00Z</dcterms:created>
  <dcterms:modified xsi:type="dcterms:W3CDTF">2019-07-23T06:23:00Z</dcterms:modified>
</cp:coreProperties>
</file>