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C52F1" w:rsidRPr="00AE43A7" w:rsidRDefault="004C52F1" w:rsidP="004C52F1">
      <w:pPr>
        <w:pStyle w:val="para2"/>
        <w:numPr>
          <w:ilvl w:val="0"/>
          <w:numId w:val="3"/>
        </w:numPr>
        <w:rPr>
          <w:rFonts w:ascii="Arial" w:hAnsi="Arial" w:cs="Arial"/>
          <w:b/>
          <w:sz w:val="24"/>
          <w:szCs w:val="24"/>
        </w:rPr>
      </w:pPr>
      <w:bookmarkStart w:id="0" w:name="_GoBack"/>
      <w:bookmarkEnd w:id="0"/>
      <w:r w:rsidRPr="00AE43A7">
        <w:rPr>
          <w:rFonts w:ascii="Arial" w:hAnsi="Arial" w:cs="Arial"/>
          <w:b/>
          <w:sz w:val="24"/>
          <w:szCs w:val="24"/>
        </w:rPr>
        <w:t>Identification</w:t>
      </w:r>
    </w:p>
    <w:p w:rsidR="004C52F1" w:rsidRPr="00AE43A7" w:rsidRDefault="004C52F1" w:rsidP="004C52F1">
      <w:pPr>
        <w:numPr>
          <w:ilvl w:val="0"/>
          <w:numId w:val="2"/>
        </w:numPr>
        <w:tabs>
          <w:tab w:val="clear" w:pos="720"/>
          <w:tab w:val="left" w:pos="993"/>
          <w:tab w:val="left" w:pos="5529"/>
        </w:tabs>
        <w:ind w:left="0" w:hanging="284"/>
        <w:rPr>
          <w:rFonts w:ascii="Arial" w:hAnsi="Arial" w:cs="Arial"/>
          <w:sz w:val="24"/>
          <w:szCs w:val="24"/>
        </w:rPr>
      </w:pPr>
      <w:r w:rsidRPr="00AE43A7">
        <w:rPr>
          <w:rFonts w:ascii="Arial" w:hAnsi="Arial" w:cs="Arial"/>
          <w:sz w:val="24"/>
          <w:szCs w:val="24"/>
        </w:rPr>
        <w:t>Unité</w:t>
      </w:r>
      <w:r w:rsidRPr="00AE43A7">
        <w:rPr>
          <w:rFonts w:ascii="Arial" w:hAnsi="Arial" w:cs="Arial"/>
          <w:sz w:val="24"/>
          <w:szCs w:val="24"/>
        </w:rPr>
        <w:tab/>
        <w:t>:</w:t>
      </w:r>
      <w:r w:rsidR="006618A4">
        <w:rPr>
          <w:rFonts w:ascii="Arial" w:hAnsi="Arial" w:cs="Arial"/>
          <w:sz w:val="24"/>
          <w:szCs w:val="24"/>
        </w:rPr>
        <w:t xml:space="preserve"> CCSp Det Sp</w:t>
      </w:r>
    </w:p>
    <w:p w:rsidR="00AE43A7" w:rsidRPr="00FF114D" w:rsidRDefault="004C52F1" w:rsidP="00AE43A7">
      <w:pPr>
        <w:keepNext/>
        <w:keepLines/>
        <w:numPr>
          <w:ilvl w:val="0"/>
          <w:numId w:val="2"/>
        </w:numPr>
        <w:tabs>
          <w:tab w:val="clear" w:pos="720"/>
          <w:tab w:val="left" w:pos="993"/>
          <w:tab w:val="left" w:pos="5529"/>
        </w:tabs>
        <w:spacing w:after="60"/>
        <w:ind w:left="0" w:hanging="284"/>
        <w:rPr>
          <w:rFonts w:ascii="Arial" w:hAnsi="Arial" w:cs="Arial"/>
          <w:sz w:val="24"/>
          <w:szCs w:val="24"/>
          <w:u w:val="single"/>
        </w:rPr>
      </w:pPr>
      <w:r w:rsidRPr="004C52F1">
        <w:rPr>
          <w:rFonts w:ascii="Arial" w:hAnsi="Arial" w:cs="Arial"/>
          <w:sz w:val="24"/>
          <w:szCs w:val="24"/>
        </w:rPr>
        <w:t>Identif</w:t>
      </w:r>
      <w:r w:rsidR="00F84FFC">
        <w:rPr>
          <w:rFonts w:ascii="Arial" w:hAnsi="Arial" w:cs="Arial"/>
          <w:sz w:val="24"/>
          <w:szCs w:val="24"/>
        </w:rPr>
        <w:t>ication de l’analyse de risques</w:t>
      </w:r>
      <w:r w:rsidRPr="004C52F1">
        <w:rPr>
          <w:rFonts w:ascii="Arial" w:hAnsi="Arial" w:cs="Arial"/>
          <w:sz w:val="24"/>
          <w:szCs w:val="24"/>
        </w:rPr>
        <w:t>:</w:t>
      </w:r>
      <w:r w:rsidR="00A46946">
        <w:rPr>
          <w:rFonts w:ascii="Arial" w:hAnsi="Arial" w:cs="Arial"/>
          <w:sz w:val="24"/>
          <w:szCs w:val="24"/>
        </w:rPr>
        <w:t xml:space="preserve"> </w:t>
      </w:r>
      <w:r w:rsidR="00B84384" w:rsidRPr="00B84384">
        <w:rPr>
          <w:rFonts w:ascii="Arial" w:hAnsi="Arial" w:cs="Arial"/>
          <w:b/>
          <w:sz w:val="24"/>
          <w:szCs w:val="24"/>
          <w:u w:val="single"/>
        </w:rPr>
        <w:t>Chauffeurs Cat II</w:t>
      </w:r>
      <w:r>
        <w:rPr>
          <w:rFonts w:ascii="Arial" w:hAnsi="Arial" w:cs="Arial"/>
          <w:sz w:val="24"/>
          <w:szCs w:val="24"/>
        </w:rPr>
        <w:br/>
      </w:r>
      <w:r>
        <w:rPr>
          <w:rFonts w:ascii="Arial" w:hAnsi="Arial" w:cs="Arial"/>
          <w:sz w:val="24"/>
          <w:szCs w:val="24"/>
        </w:rPr>
        <w:br/>
      </w:r>
      <w:r w:rsidR="00AE43A7" w:rsidRPr="00FF114D">
        <w:rPr>
          <w:rFonts w:ascii="Arial" w:hAnsi="Arial" w:cs="Arial"/>
          <w:sz w:val="24"/>
          <w:szCs w:val="24"/>
        </w:rPr>
        <w:t xml:space="preserve">Le Chef de Corps, en collaboration avec la LH et le CCB concerné, </w:t>
      </w:r>
      <w:r w:rsidR="008F1BB0" w:rsidRPr="004C52F1">
        <w:rPr>
          <w:rFonts w:ascii="Arial" w:hAnsi="Arial" w:cs="Arial"/>
          <w:sz w:val="24"/>
          <w:szCs w:val="24"/>
        </w:rPr>
        <w:t xml:space="preserve">édicte les </w:t>
      </w:r>
      <w:r w:rsidR="008F1BB0" w:rsidRPr="00FF114D">
        <w:rPr>
          <w:rFonts w:ascii="Arial" w:hAnsi="Arial" w:cs="Arial"/>
          <w:sz w:val="24"/>
          <w:szCs w:val="24"/>
        </w:rPr>
        <w:t>mesures</w:t>
      </w:r>
      <w:r w:rsidR="008F1BB0" w:rsidRPr="004C52F1">
        <w:rPr>
          <w:rFonts w:ascii="Arial" w:hAnsi="Arial" w:cs="Arial"/>
          <w:sz w:val="24"/>
          <w:szCs w:val="24"/>
        </w:rPr>
        <w:t xml:space="preserve"> de prévention le plus efficacement possible</w:t>
      </w:r>
      <w:r w:rsidR="00013C2C" w:rsidRPr="004C52F1">
        <w:rPr>
          <w:rFonts w:ascii="Arial" w:hAnsi="Arial" w:cs="Arial"/>
          <w:sz w:val="24"/>
          <w:szCs w:val="24"/>
        </w:rPr>
        <w:t>.</w:t>
      </w:r>
      <w:r w:rsidR="00013C2C" w:rsidRPr="004C52F1">
        <w:rPr>
          <w:rFonts w:ascii="Arial" w:hAnsi="Arial" w:cs="Arial"/>
          <w:sz w:val="24"/>
          <w:szCs w:val="24"/>
        </w:rPr>
        <w:br/>
      </w:r>
    </w:p>
    <w:p w:rsidR="00CF432C" w:rsidRPr="00AE43A7" w:rsidRDefault="00CF432C" w:rsidP="00AE43A7">
      <w:pPr>
        <w:shd w:val="clear" w:color="auto" w:fill="FFFFFF"/>
        <w:spacing w:after="60"/>
        <w:ind w:right="66"/>
        <w:rPr>
          <w:rFonts w:ascii="Arial" w:hAnsi="Arial" w:cs="Arial"/>
          <w:sz w:val="24"/>
          <w:szCs w:val="24"/>
        </w:rPr>
      </w:pPr>
      <w:r w:rsidRPr="00AE43A7">
        <w:rPr>
          <w:rFonts w:ascii="Arial" w:hAnsi="Arial" w:cs="Arial"/>
          <w:sz w:val="24"/>
          <w:szCs w:val="24"/>
        </w:rPr>
        <w:t>Les mesures de prévention sont, par ordre de préférence, classées en :</w:t>
      </w:r>
    </w:p>
    <w:p w:rsidR="00CF432C" w:rsidRPr="00AE43A7" w:rsidRDefault="00CF432C" w:rsidP="004C52F1">
      <w:pPr>
        <w:shd w:val="clear" w:color="auto" w:fill="FFFFFF"/>
        <w:spacing w:before="240" w:after="120"/>
        <w:ind w:left="851" w:right="68" w:hanging="284"/>
        <w:rPr>
          <w:rFonts w:ascii="Arial" w:hAnsi="Arial" w:cs="Arial"/>
          <w:b/>
          <w:sz w:val="24"/>
          <w:szCs w:val="24"/>
        </w:rPr>
      </w:pPr>
      <w:r w:rsidRPr="00AE43A7">
        <w:rPr>
          <w:rFonts w:ascii="Arial" w:hAnsi="Arial" w:cs="Arial"/>
          <w:b/>
          <w:sz w:val="24"/>
          <w:szCs w:val="24"/>
        </w:rPr>
        <w:t>1.</w:t>
      </w:r>
      <w:r w:rsidRPr="00AE43A7">
        <w:rPr>
          <w:rFonts w:ascii="Arial" w:hAnsi="Arial" w:cs="Arial"/>
          <w:b/>
          <w:sz w:val="24"/>
          <w:szCs w:val="24"/>
        </w:rPr>
        <w:tab/>
        <w:t>Limitation à la source</w:t>
      </w:r>
    </w:p>
    <w:p w:rsidR="00CF432C" w:rsidRPr="00AE43A7" w:rsidRDefault="00CF432C" w:rsidP="004C52F1">
      <w:pPr>
        <w:shd w:val="clear" w:color="auto" w:fill="FFFFFF"/>
        <w:spacing w:after="60"/>
        <w:ind w:left="851" w:right="68" w:hanging="284"/>
        <w:rPr>
          <w:rFonts w:ascii="Arial" w:hAnsi="Arial" w:cs="Arial"/>
          <w:sz w:val="24"/>
          <w:szCs w:val="24"/>
        </w:rPr>
      </w:pPr>
      <w:r w:rsidRPr="00AE43A7">
        <w:rPr>
          <w:rFonts w:ascii="Arial" w:hAnsi="Arial" w:cs="Arial"/>
          <w:color w:val="000000"/>
          <w:sz w:val="24"/>
          <w:szCs w:val="24"/>
        </w:rPr>
        <w:t xml:space="preserve">Le remplacement de ce qui est dangereux par ce qui de l’est pas ou l’est moins (Ex) </w:t>
      </w:r>
      <w:r w:rsidRPr="00AE43A7">
        <w:rPr>
          <w:rFonts w:ascii="Arial" w:hAnsi="Arial" w:cs="Arial"/>
          <w:sz w:val="24"/>
          <w:szCs w:val="24"/>
        </w:rPr>
        <w:t>:</w:t>
      </w:r>
      <w:r w:rsidRPr="00AE43A7">
        <w:rPr>
          <w:rFonts w:ascii="Arial" w:hAnsi="Arial" w:cs="Arial"/>
          <w:sz w:val="24"/>
          <w:szCs w:val="24"/>
        </w:rPr>
        <w:tab/>
      </w:r>
      <w:r w:rsidRPr="00AE43A7">
        <w:rPr>
          <w:rFonts w:ascii="Arial" w:hAnsi="Arial" w:cs="Arial"/>
          <w:sz w:val="24"/>
          <w:szCs w:val="24"/>
        </w:rPr>
        <w:br/>
        <w:t xml:space="preserve">- Le remplacement de produits dangereux par des produits inoffensifs ou moins dangereux ; </w:t>
      </w:r>
    </w:p>
    <w:p w:rsidR="00CF432C" w:rsidRPr="00AE43A7" w:rsidRDefault="00CF432C" w:rsidP="004C52F1">
      <w:pPr>
        <w:shd w:val="clear" w:color="auto" w:fill="FFFFFF"/>
        <w:spacing w:after="60"/>
        <w:ind w:left="851" w:right="68" w:hanging="284"/>
        <w:rPr>
          <w:rFonts w:ascii="Arial" w:hAnsi="Arial" w:cs="Arial"/>
          <w:sz w:val="24"/>
          <w:szCs w:val="24"/>
        </w:rPr>
      </w:pPr>
      <w:r w:rsidRPr="00AE43A7">
        <w:rPr>
          <w:rFonts w:ascii="Arial" w:hAnsi="Arial" w:cs="Arial"/>
          <w:sz w:val="24"/>
          <w:szCs w:val="24"/>
        </w:rPr>
        <w:t>- Suppression, adaptation ou automatisation des procédés dangereux.</w:t>
      </w:r>
    </w:p>
    <w:p w:rsidR="00CF432C" w:rsidRPr="00AE43A7" w:rsidRDefault="00CF432C" w:rsidP="004C52F1">
      <w:pPr>
        <w:shd w:val="clear" w:color="auto" w:fill="FFFFFF"/>
        <w:spacing w:after="60"/>
        <w:ind w:left="851" w:right="68" w:hanging="284"/>
        <w:rPr>
          <w:rFonts w:ascii="Arial" w:hAnsi="Arial" w:cs="Arial"/>
          <w:sz w:val="24"/>
          <w:szCs w:val="24"/>
        </w:rPr>
      </w:pPr>
      <w:r w:rsidRPr="00AE43A7">
        <w:rPr>
          <w:rFonts w:ascii="Arial" w:hAnsi="Arial" w:cs="Arial"/>
          <w:sz w:val="24"/>
          <w:szCs w:val="24"/>
        </w:rPr>
        <w:t>- Application des techniques les mieux adaptées.</w:t>
      </w:r>
    </w:p>
    <w:p w:rsidR="00CF432C" w:rsidRPr="00AE43A7" w:rsidRDefault="00CF432C" w:rsidP="004C52F1">
      <w:pPr>
        <w:shd w:val="clear" w:color="auto" w:fill="FFFFFF"/>
        <w:spacing w:before="240" w:after="120"/>
        <w:ind w:left="851" w:right="68" w:hanging="284"/>
        <w:rPr>
          <w:rFonts w:ascii="Arial" w:hAnsi="Arial" w:cs="Arial"/>
          <w:b/>
          <w:sz w:val="24"/>
          <w:szCs w:val="24"/>
        </w:rPr>
      </w:pPr>
      <w:r w:rsidRPr="00AE43A7">
        <w:rPr>
          <w:rFonts w:ascii="Arial" w:hAnsi="Arial" w:cs="Arial"/>
          <w:b/>
          <w:sz w:val="24"/>
          <w:szCs w:val="24"/>
        </w:rPr>
        <w:t>2.</w:t>
      </w:r>
      <w:r w:rsidRPr="00AE43A7">
        <w:rPr>
          <w:rFonts w:ascii="Arial" w:hAnsi="Arial" w:cs="Arial"/>
          <w:b/>
          <w:sz w:val="24"/>
          <w:szCs w:val="24"/>
        </w:rPr>
        <w:tab/>
        <w:t>Mesures de protection collective</w:t>
      </w:r>
    </w:p>
    <w:p w:rsidR="00CF432C" w:rsidRPr="00AE43A7" w:rsidRDefault="00CF432C" w:rsidP="004C52F1">
      <w:pPr>
        <w:shd w:val="clear" w:color="auto" w:fill="FFFFFF"/>
        <w:spacing w:after="60"/>
        <w:ind w:left="851" w:right="68" w:hanging="284"/>
        <w:rPr>
          <w:rFonts w:ascii="Arial" w:hAnsi="Arial" w:cs="Arial"/>
          <w:sz w:val="24"/>
          <w:szCs w:val="24"/>
        </w:rPr>
      </w:pPr>
      <w:r w:rsidRPr="00AE43A7">
        <w:rPr>
          <w:rFonts w:ascii="Arial" w:hAnsi="Arial" w:cs="Arial"/>
          <w:sz w:val="24"/>
          <w:szCs w:val="24"/>
        </w:rPr>
        <w:t>-</w:t>
      </w:r>
      <w:r w:rsidRPr="00AE43A7">
        <w:rPr>
          <w:rFonts w:ascii="Arial" w:hAnsi="Arial" w:cs="Arial"/>
          <w:sz w:val="24"/>
          <w:szCs w:val="24"/>
        </w:rPr>
        <w:tab/>
        <w:t xml:space="preserve">Séparation en zones (sécurité contre l’explosion, rayonnements ionisants) </w:t>
      </w:r>
    </w:p>
    <w:p w:rsidR="00CF432C" w:rsidRPr="00AE43A7" w:rsidRDefault="00CF432C" w:rsidP="004C52F1">
      <w:pPr>
        <w:shd w:val="clear" w:color="auto" w:fill="FFFFFF"/>
        <w:spacing w:after="60"/>
        <w:ind w:left="851" w:right="68" w:hanging="284"/>
        <w:rPr>
          <w:rFonts w:ascii="Arial" w:hAnsi="Arial" w:cs="Arial"/>
          <w:sz w:val="24"/>
          <w:szCs w:val="24"/>
        </w:rPr>
      </w:pPr>
      <w:r w:rsidRPr="00AE43A7">
        <w:rPr>
          <w:rFonts w:ascii="Arial" w:hAnsi="Arial" w:cs="Arial"/>
          <w:sz w:val="24"/>
          <w:szCs w:val="24"/>
        </w:rPr>
        <w:lastRenderedPageBreak/>
        <w:t>-</w:t>
      </w:r>
      <w:r w:rsidRPr="00AE43A7">
        <w:rPr>
          <w:rFonts w:ascii="Arial" w:hAnsi="Arial" w:cs="Arial"/>
          <w:sz w:val="24"/>
          <w:szCs w:val="24"/>
        </w:rPr>
        <w:tab/>
        <w:t>Equipements de protection collective “EPC” comme les échafaudages, cabines (de peinture), garde-corps, protection de parties de machines ... ;</w:t>
      </w:r>
    </w:p>
    <w:p w:rsidR="00CF432C" w:rsidRPr="00AE43A7" w:rsidRDefault="00CF432C" w:rsidP="004C52F1">
      <w:pPr>
        <w:shd w:val="clear" w:color="auto" w:fill="FFFFFF"/>
        <w:spacing w:before="240" w:after="120"/>
        <w:ind w:left="851" w:right="68" w:hanging="284"/>
        <w:rPr>
          <w:rFonts w:ascii="Arial" w:hAnsi="Arial" w:cs="Arial"/>
          <w:b/>
          <w:sz w:val="24"/>
          <w:szCs w:val="24"/>
        </w:rPr>
      </w:pPr>
      <w:r w:rsidRPr="00AE43A7">
        <w:rPr>
          <w:rFonts w:ascii="Arial" w:hAnsi="Arial" w:cs="Arial"/>
          <w:b/>
          <w:sz w:val="24"/>
          <w:szCs w:val="24"/>
        </w:rPr>
        <w:t>3.</w:t>
      </w:r>
      <w:r w:rsidRPr="00AE43A7">
        <w:rPr>
          <w:rFonts w:ascii="Arial" w:hAnsi="Arial" w:cs="Arial"/>
          <w:b/>
          <w:sz w:val="24"/>
          <w:szCs w:val="24"/>
        </w:rPr>
        <w:tab/>
        <w:t>Mesures de protection individuelle</w:t>
      </w:r>
    </w:p>
    <w:p w:rsidR="00CF432C" w:rsidRPr="00AE43A7" w:rsidRDefault="00CF432C" w:rsidP="004C52F1">
      <w:pPr>
        <w:shd w:val="clear" w:color="auto" w:fill="FFFFFF"/>
        <w:spacing w:after="60"/>
        <w:ind w:left="851" w:right="68" w:hanging="284"/>
        <w:rPr>
          <w:rFonts w:ascii="Arial" w:hAnsi="Arial" w:cs="Arial"/>
          <w:sz w:val="24"/>
          <w:szCs w:val="24"/>
        </w:rPr>
      </w:pPr>
      <w:r w:rsidRPr="00AE43A7">
        <w:rPr>
          <w:rFonts w:ascii="Arial" w:hAnsi="Arial" w:cs="Arial"/>
          <w:sz w:val="24"/>
          <w:szCs w:val="24"/>
        </w:rPr>
        <w:t>-</w:t>
      </w:r>
      <w:r w:rsidRPr="00AE43A7">
        <w:rPr>
          <w:rFonts w:ascii="Arial" w:hAnsi="Arial" w:cs="Arial"/>
          <w:sz w:val="24"/>
          <w:szCs w:val="24"/>
        </w:rPr>
        <w:tab/>
        <w:t xml:space="preserve">casques de sécurité, </w:t>
      </w:r>
    </w:p>
    <w:p w:rsidR="00CF432C" w:rsidRPr="00AE43A7" w:rsidRDefault="00CF432C" w:rsidP="004C52F1">
      <w:pPr>
        <w:shd w:val="clear" w:color="auto" w:fill="FFFFFF"/>
        <w:spacing w:after="60"/>
        <w:ind w:left="851" w:right="68" w:hanging="284"/>
        <w:rPr>
          <w:rFonts w:ascii="Arial" w:hAnsi="Arial" w:cs="Arial"/>
          <w:sz w:val="24"/>
          <w:szCs w:val="24"/>
        </w:rPr>
      </w:pPr>
      <w:r w:rsidRPr="00AE43A7">
        <w:rPr>
          <w:rFonts w:ascii="Arial" w:hAnsi="Arial" w:cs="Arial"/>
          <w:sz w:val="24"/>
          <w:szCs w:val="24"/>
        </w:rPr>
        <w:t>-</w:t>
      </w:r>
      <w:r w:rsidRPr="00AE43A7">
        <w:rPr>
          <w:rFonts w:ascii="Arial" w:hAnsi="Arial" w:cs="Arial"/>
          <w:sz w:val="24"/>
          <w:szCs w:val="24"/>
        </w:rPr>
        <w:tab/>
        <w:t xml:space="preserve">lunettes de sécurité, </w:t>
      </w:r>
    </w:p>
    <w:p w:rsidR="00CF432C" w:rsidRPr="00AE43A7" w:rsidRDefault="00CF432C" w:rsidP="004C52F1">
      <w:pPr>
        <w:shd w:val="clear" w:color="auto" w:fill="FFFFFF"/>
        <w:spacing w:after="60"/>
        <w:ind w:left="851" w:right="68" w:hanging="284"/>
        <w:rPr>
          <w:rFonts w:ascii="Arial" w:hAnsi="Arial" w:cs="Arial"/>
          <w:sz w:val="24"/>
          <w:szCs w:val="24"/>
        </w:rPr>
      </w:pPr>
      <w:r w:rsidRPr="00AE43A7">
        <w:rPr>
          <w:rFonts w:ascii="Arial" w:hAnsi="Arial" w:cs="Arial"/>
          <w:sz w:val="24"/>
          <w:szCs w:val="24"/>
        </w:rPr>
        <w:t>-</w:t>
      </w:r>
      <w:r w:rsidRPr="00AE43A7">
        <w:rPr>
          <w:rFonts w:ascii="Arial" w:hAnsi="Arial" w:cs="Arial"/>
          <w:sz w:val="24"/>
          <w:szCs w:val="24"/>
        </w:rPr>
        <w:tab/>
        <w:t xml:space="preserve">masques partiels ou intégraux, </w:t>
      </w:r>
    </w:p>
    <w:p w:rsidR="00CF432C" w:rsidRPr="00AE43A7" w:rsidRDefault="00CF432C" w:rsidP="004C52F1">
      <w:pPr>
        <w:shd w:val="clear" w:color="auto" w:fill="FFFFFF"/>
        <w:spacing w:after="60"/>
        <w:ind w:left="851" w:right="68" w:hanging="284"/>
        <w:rPr>
          <w:rFonts w:ascii="Arial" w:hAnsi="Arial" w:cs="Arial"/>
          <w:sz w:val="24"/>
          <w:szCs w:val="24"/>
        </w:rPr>
      </w:pPr>
      <w:r w:rsidRPr="00AE43A7">
        <w:rPr>
          <w:rFonts w:ascii="Arial" w:hAnsi="Arial" w:cs="Arial"/>
          <w:sz w:val="24"/>
          <w:szCs w:val="24"/>
        </w:rPr>
        <w:t>-</w:t>
      </w:r>
      <w:r w:rsidRPr="00AE43A7">
        <w:rPr>
          <w:rFonts w:ascii="Arial" w:hAnsi="Arial" w:cs="Arial"/>
          <w:sz w:val="24"/>
          <w:szCs w:val="24"/>
        </w:rPr>
        <w:tab/>
        <w:t>... ;</w:t>
      </w:r>
    </w:p>
    <w:p w:rsidR="00CF432C" w:rsidRPr="00AE43A7" w:rsidRDefault="00CF432C" w:rsidP="004C52F1">
      <w:pPr>
        <w:shd w:val="clear" w:color="auto" w:fill="FFFFFF"/>
        <w:spacing w:before="240" w:after="120"/>
        <w:ind w:left="851" w:right="68" w:hanging="284"/>
        <w:rPr>
          <w:rFonts w:ascii="Arial" w:hAnsi="Arial" w:cs="Arial"/>
          <w:b/>
          <w:sz w:val="24"/>
          <w:szCs w:val="24"/>
        </w:rPr>
      </w:pPr>
      <w:r w:rsidRPr="00AE43A7">
        <w:rPr>
          <w:rFonts w:ascii="Arial" w:hAnsi="Arial" w:cs="Arial"/>
          <w:b/>
          <w:sz w:val="24"/>
          <w:szCs w:val="24"/>
        </w:rPr>
        <w:t>4.</w:t>
      </w:r>
      <w:r w:rsidRPr="00AE43A7">
        <w:rPr>
          <w:rFonts w:ascii="Arial" w:hAnsi="Arial" w:cs="Arial"/>
          <w:b/>
          <w:sz w:val="24"/>
          <w:szCs w:val="24"/>
        </w:rPr>
        <w:tab/>
        <w:t>Mesures organisationnelles</w:t>
      </w:r>
    </w:p>
    <w:p w:rsidR="00CF432C" w:rsidRPr="00AE43A7" w:rsidRDefault="00CF432C" w:rsidP="004C52F1">
      <w:pPr>
        <w:shd w:val="clear" w:color="auto" w:fill="FFFFFF"/>
        <w:spacing w:after="60"/>
        <w:ind w:left="851" w:right="68" w:hanging="284"/>
        <w:rPr>
          <w:rFonts w:ascii="Arial" w:hAnsi="Arial" w:cs="Arial"/>
          <w:sz w:val="24"/>
          <w:szCs w:val="24"/>
        </w:rPr>
      </w:pPr>
      <w:r w:rsidRPr="00AE43A7">
        <w:rPr>
          <w:rFonts w:ascii="Arial" w:hAnsi="Arial" w:cs="Arial"/>
          <w:sz w:val="24"/>
          <w:szCs w:val="24"/>
        </w:rPr>
        <w:t>-</w:t>
      </w:r>
      <w:r w:rsidRPr="00AE43A7">
        <w:rPr>
          <w:rFonts w:ascii="Arial" w:hAnsi="Arial" w:cs="Arial"/>
          <w:sz w:val="24"/>
          <w:szCs w:val="24"/>
        </w:rPr>
        <w:tab/>
        <w:t xml:space="preserve">Formation et information adaptée, pictogrammes ... </w:t>
      </w:r>
    </w:p>
    <w:p w:rsidR="00CF432C" w:rsidRPr="00AE43A7" w:rsidRDefault="00CF432C" w:rsidP="004C52F1">
      <w:pPr>
        <w:shd w:val="clear" w:color="auto" w:fill="FFFFFF"/>
        <w:spacing w:after="60"/>
        <w:ind w:left="851" w:right="68" w:hanging="284"/>
        <w:rPr>
          <w:rFonts w:ascii="Arial" w:hAnsi="Arial" w:cs="Arial"/>
          <w:sz w:val="24"/>
          <w:szCs w:val="24"/>
        </w:rPr>
      </w:pPr>
      <w:r w:rsidRPr="00AE43A7">
        <w:rPr>
          <w:rFonts w:ascii="Arial" w:hAnsi="Arial" w:cs="Arial"/>
          <w:sz w:val="24"/>
          <w:szCs w:val="24"/>
        </w:rPr>
        <w:t>-</w:t>
      </w:r>
      <w:r w:rsidRPr="00AE43A7">
        <w:rPr>
          <w:rFonts w:ascii="Arial" w:hAnsi="Arial" w:cs="Arial"/>
          <w:sz w:val="24"/>
          <w:szCs w:val="24"/>
        </w:rPr>
        <w:tab/>
        <w:t xml:space="preserve">L’adaptation du travail à l’homme, nommément ce qui concerne l’implantation des postes de travail, le choix de l’équipement de travail ainsi que des méthodes de travail et de production, notamment pour rendre supportable le travail monotone ou cadencé et réduire les conséquences pour la santé. </w:t>
      </w:r>
    </w:p>
    <w:p w:rsidR="00CF432C" w:rsidRPr="00AE43A7" w:rsidRDefault="00CF432C" w:rsidP="004C52F1">
      <w:pPr>
        <w:shd w:val="clear" w:color="auto" w:fill="FFFFFF"/>
        <w:spacing w:after="60"/>
        <w:ind w:left="851" w:right="68" w:hanging="284"/>
        <w:rPr>
          <w:rFonts w:ascii="Arial" w:hAnsi="Arial" w:cs="Arial"/>
          <w:sz w:val="24"/>
          <w:szCs w:val="24"/>
        </w:rPr>
      </w:pPr>
      <w:r w:rsidRPr="00AE43A7">
        <w:rPr>
          <w:rFonts w:ascii="Arial" w:hAnsi="Arial" w:cs="Arial"/>
          <w:sz w:val="24"/>
          <w:szCs w:val="24"/>
        </w:rPr>
        <w:t>-</w:t>
      </w:r>
      <w:r w:rsidRPr="00AE43A7">
        <w:rPr>
          <w:rFonts w:ascii="Arial" w:hAnsi="Arial" w:cs="Arial"/>
          <w:sz w:val="24"/>
          <w:szCs w:val="24"/>
        </w:rPr>
        <w:tab/>
        <w:t>L’existence des plans d’urgence ;</w:t>
      </w:r>
    </w:p>
    <w:p w:rsidR="00CF432C" w:rsidRDefault="00CF432C" w:rsidP="004C52F1">
      <w:pPr>
        <w:shd w:val="clear" w:color="auto" w:fill="FFFFFF"/>
        <w:spacing w:after="60"/>
        <w:ind w:left="851" w:right="68" w:hanging="284"/>
        <w:rPr>
          <w:rFonts w:ascii="Arial" w:hAnsi="Arial" w:cs="Arial"/>
          <w:sz w:val="24"/>
          <w:szCs w:val="24"/>
        </w:rPr>
      </w:pPr>
      <w:r w:rsidRPr="00AE43A7">
        <w:rPr>
          <w:rFonts w:ascii="Arial" w:hAnsi="Arial" w:cs="Arial"/>
          <w:sz w:val="24"/>
          <w:szCs w:val="24"/>
        </w:rPr>
        <w:t>-</w:t>
      </w:r>
      <w:r w:rsidRPr="00AE43A7">
        <w:rPr>
          <w:rFonts w:ascii="Arial" w:hAnsi="Arial" w:cs="Arial"/>
          <w:sz w:val="24"/>
          <w:szCs w:val="24"/>
        </w:rPr>
        <w:tab/>
        <w:t>L’organisation du suivi médical.</w:t>
      </w:r>
    </w:p>
    <w:p w:rsidR="00262812" w:rsidRPr="00AE43A7" w:rsidRDefault="00262812" w:rsidP="004C52F1">
      <w:pPr>
        <w:shd w:val="clear" w:color="auto" w:fill="FFFFFF"/>
        <w:spacing w:after="60"/>
        <w:ind w:left="851" w:right="68" w:hanging="284"/>
        <w:rPr>
          <w:rFonts w:ascii="Arial" w:hAnsi="Arial" w:cs="Arial"/>
          <w:sz w:val="24"/>
          <w:szCs w:val="24"/>
        </w:rPr>
      </w:pPr>
    </w:p>
    <w:p w:rsidR="00CF432C" w:rsidRPr="00AE43A7" w:rsidRDefault="00CF432C" w:rsidP="00262812">
      <w:pPr>
        <w:pStyle w:val="para2"/>
        <w:numPr>
          <w:ilvl w:val="0"/>
          <w:numId w:val="3"/>
        </w:numPr>
        <w:rPr>
          <w:rFonts w:ascii="Arial" w:hAnsi="Arial" w:cs="Arial"/>
          <w:b/>
          <w:sz w:val="24"/>
          <w:szCs w:val="24"/>
        </w:rPr>
      </w:pPr>
      <w:r w:rsidRPr="00AE43A7">
        <w:rPr>
          <w:rFonts w:ascii="Arial" w:hAnsi="Arial" w:cs="Arial"/>
          <w:b/>
          <w:sz w:val="24"/>
          <w:szCs w:val="24"/>
        </w:rPr>
        <w:t xml:space="preserve">Risques présents et mesures de prévention préconisées </w:t>
      </w:r>
    </w:p>
    <w:p w:rsidR="00D603A6" w:rsidRDefault="00CF432C" w:rsidP="00AE43A7">
      <w:pPr>
        <w:shd w:val="clear" w:color="auto" w:fill="FFFFFF"/>
        <w:spacing w:after="60"/>
        <w:ind w:right="-1"/>
        <w:rPr>
          <w:rFonts w:ascii="Arial" w:hAnsi="Arial" w:cs="Arial"/>
          <w:i/>
          <w:sz w:val="24"/>
          <w:szCs w:val="24"/>
        </w:rPr>
      </w:pPr>
      <w:r w:rsidRPr="00AE43A7">
        <w:rPr>
          <w:rFonts w:ascii="Arial" w:hAnsi="Arial" w:cs="Arial"/>
          <w:i/>
          <w:sz w:val="24"/>
          <w:szCs w:val="24"/>
        </w:rPr>
        <w:lastRenderedPageBreak/>
        <w:t xml:space="preserve">Les risques détectés lors de l’analyse des risques ponctuelle seront mentionnés ici ainsi que les mesures de prévention </w:t>
      </w:r>
      <w:r w:rsidR="00F84FFC">
        <w:rPr>
          <w:rFonts w:ascii="Arial" w:hAnsi="Arial" w:cs="Arial"/>
          <w:i/>
          <w:sz w:val="24"/>
          <w:szCs w:val="24"/>
        </w:rPr>
        <w:t xml:space="preserve">avec </w:t>
      </w:r>
      <w:r w:rsidRPr="00AE43A7">
        <w:rPr>
          <w:rFonts w:ascii="Arial" w:hAnsi="Arial" w:cs="Arial"/>
          <w:i/>
          <w:sz w:val="24"/>
          <w:szCs w:val="24"/>
        </w:rPr>
        <w:t xml:space="preserve">les priorités préconisées </w:t>
      </w:r>
    </w:p>
    <w:p w:rsidR="00D603A6" w:rsidRDefault="00D603A6">
      <w:pPr>
        <w:spacing w:after="200" w:line="276" w:lineRule="auto"/>
        <w:rPr>
          <w:rFonts w:ascii="Arial" w:hAnsi="Arial" w:cs="Arial"/>
          <w:i/>
          <w:sz w:val="24"/>
          <w:szCs w:val="24"/>
        </w:rPr>
      </w:pPr>
      <w:r>
        <w:rPr>
          <w:rFonts w:ascii="Arial" w:hAnsi="Arial" w:cs="Arial"/>
          <w:i/>
          <w:sz w:val="24"/>
          <w:szCs w:val="24"/>
        </w:rPr>
        <w:br w:type="page"/>
      </w:r>
    </w:p>
    <w:p w:rsidR="00BA7D5B" w:rsidRPr="007148FC" w:rsidRDefault="00CF432C" w:rsidP="00AE43A7">
      <w:pPr>
        <w:pStyle w:val="para2"/>
        <w:numPr>
          <w:ilvl w:val="0"/>
          <w:numId w:val="3"/>
        </w:numPr>
        <w:rPr>
          <w:rFonts w:ascii="Arial" w:hAnsi="Arial" w:cs="Arial"/>
          <w:sz w:val="24"/>
          <w:szCs w:val="24"/>
        </w:rPr>
      </w:pPr>
      <w:r w:rsidRPr="007148FC">
        <w:rPr>
          <w:rFonts w:ascii="Arial" w:hAnsi="Arial" w:cs="Arial"/>
          <w:b/>
          <w:sz w:val="24"/>
          <w:szCs w:val="24"/>
        </w:rPr>
        <w:lastRenderedPageBreak/>
        <w:t>Choix, exécution et implémentation des mesures</w:t>
      </w:r>
      <w:r w:rsidR="00A83C50" w:rsidRPr="007148FC">
        <w:rPr>
          <w:rFonts w:ascii="Arial" w:hAnsi="Arial" w:cs="Arial"/>
          <w:b/>
          <w:sz w:val="24"/>
          <w:szCs w:val="24"/>
        </w:rPr>
        <w:t xml:space="preserve"> retenues par le Chef de Corps</w:t>
      </w:r>
    </w:p>
    <w:tbl>
      <w:tblPr>
        <w:tblpPr w:leftFromText="180" w:rightFromText="180" w:vertAnchor="text" w:horzAnchor="margin" w:tblpX="-68" w:tblpY="247"/>
        <w:tblW w:w="95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588"/>
      </w:tblGrid>
      <w:tr w:rsidR="00EE3086" w:rsidRPr="00AE43A7" w:rsidTr="00A83C50">
        <w:trPr>
          <w:trHeight w:val="551"/>
          <w:tblHeader/>
        </w:trPr>
        <w:tc>
          <w:tcPr>
            <w:tcW w:w="9588" w:type="dxa"/>
            <w:shd w:val="clear" w:color="auto" w:fill="B3B3B3"/>
          </w:tcPr>
          <w:p w:rsidR="00EE3086" w:rsidRPr="00AE43A7" w:rsidRDefault="00EE3086" w:rsidP="009B3ECC">
            <w:pPr>
              <w:shd w:val="clear" w:color="auto" w:fill="FFFFFF"/>
              <w:spacing w:after="60"/>
              <w:ind w:right="-1"/>
              <w:rPr>
                <w:rFonts w:ascii="Arial" w:hAnsi="Arial" w:cs="Arial"/>
                <w:i/>
                <w:sz w:val="24"/>
                <w:szCs w:val="24"/>
              </w:rPr>
            </w:pPr>
            <w:r w:rsidRPr="00AE43A7">
              <w:rPr>
                <w:rFonts w:ascii="Arial" w:hAnsi="Arial" w:cs="Arial"/>
                <w:i/>
                <w:sz w:val="24"/>
                <w:szCs w:val="24"/>
              </w:rPr>
              <w:t>Le Chef de Corps mentionne les mesures retenues et motive le non-choix des autres mesures, et rédige (fait rédiger) un plan d’exécution et de suivi (qui, quoi et quand).</w:t>
            </w:r>
          </w:p>
          <w:p w:rsidR="00EE3086" w:rsidRPr="00AE43A7" w:rsidRDefault="00EE3086" w:rsidP="009B3ECC">
            <w:pPr>
              <w:spacing w:before="60" w:after="60"/>
              <w:ind w:hanging="567"/>
              <w:rPr>
                <w:rFonts w:ascii="Arial" w:hAnsi="Arial" w:cs="Arial"/>
                <w:b/>
                <w:bCs/>
                <w:sz w:val="24"/>
                <w:szCs w:val="24"/>
              </w:rPr>
            </w:pPr>
          </w:p>
        </w:tc>
      </w:tr>
      <w:tr w:rsidR="00EE3086" w:rsidRPr="00AE43A7" w:rsidTr="00A83C50">
        <w:trPr>
          <w:trHeight w:val="4845"/>
        </w:trPr>
        <w:tc>
          <w:tcPr>
            <w:tcW w:w="9588" w:type="dxa"/>
          </w:tcPr>
          <w:p w:rsidR="00B652D1" w:rsidRDefault="006618A4" w:rsidP="006618A4">
            <w:pPr>
              <w:pStyle w:val="Level1-1"/>
            </w:pPr>
            <w:r>
              <w:t xml:space="preserve">Dans le cadre des </w:t>
            </w:r>
            <w:r w:rsidRPr="00EC5568">
              <w:t xml:space="preserve">risques </w:t>
            </w:r>
            <w:r>
              <w:t xml:space="preserve">cités, il est à noter que le taux d’accident est </w:t>
            </w:r>
            <w:r w:rsidR="00A46946">
              <w:t>tr</w:t>
            </w:r>
            <w:r w:rsidR="00AB24A1">
              <w:t>ès bas concernant les chauffeurs catégorie II</w:t>
            </w:r>
            <w:r w:rsidR="00B652D1">
              <w:t>.</w:t>
            </w:r>
            <w:r w:rsidR="00B652D1">
              <w:br/>
            </w:r>
            <w:r w:rsidR="00B652D1">
              <w:br/>
            </w:r>
            <w:r w:rsidR="00774356">
              <w:rPr>
                <w:u w:val="single"/>
              </w:rPr>
              <w:t>Manutentions</w:t>
            </w:r>
            <w:r>
              <w:t xml:space="preserve"> : </w:t>
            </w:r>
          </w:p>
          <w:p w:rsidR="00B652D1" w:rsidRDefault="006618A4" w:rsidP="00AB24A1">
            <w:pPr>
              <w:pStyle w:val="Level1-1"/>
            </w:pPr>
            <w:r>
              <w:t xml:space="preserve">- </w:t>
            </w:r>
            <w:r w:rsidR="001C43B0">
              <w:t>Former les chauffeurs à la manipulation des charges (utilisation des moyens adéquats)</w:t>
            </w:r>
          </w:p>
          <w:p w:rsidR="00B652D1" w:rsidRDefault="00774356" w:rsidP="001C43B0">
            <w:pPr>
              <w:pStyle w:val="Level1-1"/>
            </w:pPr>
            <w:r>
              <w:rPr>
                <w:u w:val="single"/>
              </w:rPr>
              <w:t>Position assise prolongée</w:t>
            </w:r>
            <w:r w:rsidR="00B652D1">
              <w:t> :</w:t>
            </w:r>
            <w:r w:rsidR="00B652D1">
              <w:br/>
              <w:t xml:space="preserve">- </w:t>
            </w:r>
            <w:r w:rsidR="001C43B0">
              <w:t>Faire respecter les temps de conduite/pause</w:t>
            </w:r>
            <w:r w:rsidR="001C43B0">
              <w:br/>
              <w:t>- Lors de plus longs trajets prévoir 2 chauffeurs</w:t>
            </w:r>
            <w:r w:rsidR="001C43B0">
              <w:br/>
              <w:t>- Assurer une rotation des chauffeurs pour les différentes missions de Tpt</w:t>
            </w:r>
            <w:r w:rsidR="007127FA">
              <w:br/>
            </w:r>
          </w:p>
          <w:p w:rsidR="007127FA" w:rsidRPr="00774356" w:rsidRDefault="00774356" w:rsidP="00B652D1">
            <w:pPr>
              <w:pStyle w:val="Level1-1"/>
            </w:pPr>
            <w:r>
              <w:rPr>
                <w:u w:val="single"/>
              </w:rPr>
              <w:t>Accidents circulation</w:t>
            </w:r>
            <w:r w:rsidR="007127FA">
              <w:t> :</w:t>
            </w:r>
            <w:r w:rsidR="007127FA">
              <w:br/>
              <w:t xml:space="preserve">- </w:t>
            </w:r>
            <w:r w:rsidR="006A0269">
              <w:t>Former les chauffeurs à la conduite défensive</w:t>
            </w:r>
            <w:r w:rsidR="006A0269">
              <w:br/>
              <w:t>- Veiller au respect des temps de repos</w:t>
            </w:r>
            <w:r>
              <w:br/>
            </w:r>
            <w:r>
              <w:br/>
            </w:r>
            <w:r w:rsidRPr="00774356">
              <w:rPr>
                <w:u w:val="single"/>
              </w:rPr>
              <w:t>Pollution</w:t>
            </w:r>
            <w:r>
              <w:rPr>
                <w:u w:val="single"/>
              </w:rPr>
              <w:t> </w:t>
            </w:r>
            <w:r>
              <w:t>:</w:t>
            </w:r>
            <w:r w:rsidR="006A0269">
              <w:br/>
              <w:t>- Informer les chauffeurs sur les risques</w:t>
            </w:r>
            <w:r w:rsidR="006A0269">
              <w:br/>
              <w:t>- Eviter de rouler fenêtres ouvertes dans les zones polluées</w:t>
            </w:r>
            <w:r w:rsidR="006A0269">
              <w:br/>
              <w:t>- Assurer une rotation des chauffeurs pour les différentes missions afin de diminuer les temps d’exposition</w:t>
            </w:r>
          </w:p>
          <w:p w:rsidR="006618A4" w:rsidRDefault="006618A4" w:rsidP="00B652D1">
            <w:pPr>
              <w:pStyle w:val="Level1-1"/>
            </w:pPr>
            <w:r w:rsidRPr="00EC5568">
              <w:br/>
            </w:r>
            <w:r w:rsidRPr="00EC5568">
              <w:br/>
            </w:r>
            <w:r w:rsidRPr="00EC5568">
              <w:rPr>
                <w:lang w:val="fr-BE"/>
              </w:rPr>
              <w:t xml:space="preserve"> </w:t>
            </w:r>
            <w:r>
              <w:t xml:space="preserve">. </w:t>
            </w:r>
          </w:p>
          <w:p w:rsidR="00EE3086" w:rsidRPr="006618A4" w:rsidRDefault="00EE3086" w:rsidP="009B3ECC">
            <w:pPr>
              <w:rPr>
                <w:rFonts w:ascii="Arial" w:hAnsi="Arial" w:cs="Arial"/>
                <w:smallCaps/>
                <w:sz w:val="24"/>
                <w:szCs w:val="24"/>
                <w:u w:val="single"/>
                <w:lang w:val="fr-FR" w:eastAsia="fr-FR"/>
              </w:rPr>
            </w:pPr>
          </w:p>
        </w:tc>
      </w:tr>
    </w:tbl>
    <w:p w:rsidR="00A83C50" w:rsidRDefault="00A83C50" w:rsidP="00AE43A7">
      <w:pPr>
        <w:rPr>
          <w:rFonts w:ascii="Arial" w:hAnsi="Arial" w:cs="Arial"/>
          <w:b/>
          <w:bCs/>
          <w:sz w:val="24"/>
          <w:szCs w:val="24"/>
        </w:rPr>
      </w:pPr>
    </w:p>
    <w:p w:rsidR="00EE3086" w:rsidRDefault="00A83C50" w:rsidP="00AE43A7">
      <w:pPr>
        <w:rPr>
          <w:rFonts w:ascii="Arial" w:hAnsi="Arial" w:cs="Arial"/>
          <w:sz w:val="24"/>
          <w:szCs w:val="24"/>
        </w:rPr>
      </w:pPr>
      <w:r>
        <w:rPr>
          <w:rFonts w:ascii="Arial" w:hAnsi="Arial" w:cs="Arial"/>
          <w:b/>
          <w:bCs/>
          <w:sz w:val="24"/>
          <w:szCs w:val="24"/>
        </w:rPr>
        <w:t>Suite aux mesures retenues par le Chef de Corps :</w:t>
      </w:r>
      <w:r w:rsidR="00C92668">
        <w:rPr>
          <w:rFonts w:ascii="Arial" w:hAnsi="Arial" w:cs="Arial"/>
          <w:b/>
          <w:bCs/>
          <w:sz w:val="24"/>
          <w:szCs w:val="24"/>
        </w:rPr>
        <w:br/>
      </w:r>
      <w:r>
        <w:rPr>
          <w:rFonts w:ascii="Arial" w:hAnsi="Arial" w:cs="Arial"/>
          <w:b/>
          <w:bCs/>
          <w:sz w:val="24"/>
          <w:szCs w:val="24"/>
        </w:rPr>
        <w:t xml:space="preserve">           </w:t>
      </w:r>
    </w:p>
    <w:tbl>
      <w:tblPr>
        <w:tblW w:w="9588"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588"/>
      </w:tblGrid>
      <w:tr w:rsidR="00CF432C" w:rsidRPr="00AE43A7" w:rsidTr="00D61102">
        <w:trPr>
          <w:tblHeader/>
        </w:trPr>
        <w:tc>
          <w:tcPr>
            <w:tcW w:w="9588" w:type="dxa"/>
            <w:shd w:val="clear" w:color="auto" w:fill="B3B3B3"/>
          </w:tcPr>
          <w:p w:rsidR="00CF432C" w:rsidRPr="00AE43A7" w:rsidRDefault="00CF432C" w:rsidP="00A83C50">
            <w:pPr>
              <w:spacing w:before="60" w:after="60"/>
              <w:ind w:hanging="567"/>
              <w:rPr>
                <w:rFonts w:ascii="Arial" w:hAnsi="Arial" w:cs="Arial"/>
                <w:b/>
                <w:bCs/>
                <w:sz w:val="24"/>
                <w:szCs w:val="24"/>
              </w:rPr>
            </w:pPr>
            <w:r w:rsidRPr="00AE43A7">
              <w:rPr>
                <w:rFonts w:ascii="Arial" w:hAnsi="Arial" w:cs="Arial"/>
                <w:b/>
                <w:bCs/>
                <w:sz w:val="24"/>
                <w:szCs w:val="24"/>
              </w:rPr>
              <w:t>6.</w:t>
            </w:r>
            <w:r w:rsidRPr="00AE43A7">
              <w:rPr>
                <w:rFonts w:ascii="Arial" w:hAnsi="Arial" w:cs="Arial"/>
                <w:b/>
                <w:bCs/>
                <w:sz w:val="24"/>
                <w:szCs w:val="24"/>
              </w:rPr>
              <w:tab/>
              <w:t>REMARQUES ET VISA CONSEILLER EN PREVENTION</w:t>
            </w:r>
            <w:r w:rsidR="00A83C50">
              <w:rPr>
                <w:rFonts w:ascii="Arial" w:hAnsi="Arial" w:cs="Arial"/>
                <w:b/>
                <w:bCs/>
                <w:sz w:val="24"/>
                <w:szCs w:val="24"/>
              </w:rPr>
              <w:br/>
              <w:t>DATE :</w:t>
            </w:r>
          </w:p>
        </w:tc>
      </w:tr>
      <w:tr w:rsidR="00CF432C" w:rsidRPr="00AE43A7" w:rsidTr="00A83C50">
        <w:trPr>
          <w:trHeight w:val="1358"/>
        </w:trPr>
        <w:tc>
          <w:tcPr>
            <w:tcW w:w="9588" w:type="dxa"/>
          </w:tcPr>
          <w:p w:rsidR="00CF432C" w:rsidRPr="006618A4" w:rsidRDefault="00DF269A" w:rsidP="006618A4">
            <w:pPr>
              <w:rPr>
                <w:rFonts w:ascii="Arial" w:hAnsi="Arial" w:cs="Arial"/>
                <w:smallCaps/>
                <w:sz w:val="24"/>
                <w:szCs w:val="24"/>
                <w:lang w:eastAsia="fr-FR"/>
              </w:rPr>
            </w:pPr>
            <w:r>
              <w:rPr>
                <w:rFonts w:ascii="Arial" w:hAnsi="Arial" w:cs="Arial"/>
                <w:smallCaps/>
                <w:sz w:val="24"/>
                <w:szCs w:val="24"/>
                <w:lang w:eastAsia="fr-FR"/>
              </w:rPr>
              <w:t xml:space="preserve">Pour vu </w:t>
            </w:r>
            <w:r>
              <w:rPr>
                <w:rFonts w:ascii="Arial" w:hAnsi="Arial" w:cs="Arial"/>
                <w:smallCaps/>
                <w:sz w:val="24"/>
                <w:szCs w:val="24"/>
                <w:lang w:eastAsia="fr-FR"/>
              </w:rPr>
              <w:br/>
              <w:t>La SLPPT demande d’être tenue avertie lorsque les différentes démarches sont réalisées</w:t>
            </w:r>
          </w:p>
        </w:tc>
      </w:tr>
      <w:tr w:rsidR="00CF432C" w:rsidRPr="00AE43A7" w:rsidTr="00D61102">
        <w:trPr>
          <w:tblHeader/>
        </w:trPr>
        <w:tc>
          <w:tcPr>
            <w:tcW w:w="9588" w:type="dxa"/>
            <w:shd w:val="clear" w:color="auto" w:fill="B3B3B3"/>
          </w:tcPr>
          <w:p w:rsidR="00CF432C" w:rsidRPr="009B3ECC" w:rsidRDefault="00CF432C" w:rsidP="00A83C50">
            <w:pPr>
              <w:spacing w:before="60" w:after="60"/>
              <w:ind w:hanging="567"/>
              <w:rPr>
                <w:rFonts w:ascii="Arial" w:hAnsi="Arial" w:cs="Arial"/>
                <w:b/>
                <w:bCs/>
                <w:sz w:val="24"/>
                <w:szCs w:val="24"/>
              </w:rPr>
            </w:pPr>
            <w:r w:rsidRPr="009B3ECC">
              <w:rPr>
                <w:rFonts w:ascii="Arial" w:hAnsi="Arial" w:cs="Arial"/>
                <w:b/>
                <w:bCs/>
                <w:sz w:val="24"/>
                <w:szCs w:val="24"/>
              </w:rPr>
              <w:t>7.</w:t>
            </w:r>
            <w:r w:rsidRPr="009B3ECC">
              <w:rPr>
                <w:rFonts w:ascii="Arial" w:hAnsi="Arial" w:cs="Arial"/>
                <w:b/>
                <w:bCs/>
                <w:sz w:val="24"/>
                <w:szCs w:val="24"/>
              </w:rPr>
              <w:tab/>
              <w:t>REMARQUES ET VISA MEDECIN DE TRAVAIL</w:t>
            </w:r>
            <w:r w:rsidR="009B3ECC">
              <w:rPr>
                <w:rFonts w:ascii="Arial" w:hAnsi="Arial" w:cs="Arial"/>
                <w:b/>
                <w:bCs/>
                <w:sz w:val="24"/>
                <w:szCs w:val="24"/>
              </w:rPr>
              <w:br/>
            </w:r>
            <w:r w:rsidR="00A83C50">
              <w:rPr>
                <w:rFonts w:ascii="Arial" w:hAnsi="Arial" w:cs="Arial"/>
                <w:b/>
                <w:bCs/>
                <w:sz w:val="24"/>
                <w:szCs w:val="24"/>
              </w:rPr>
              <w:t>DATE :</w:t>
            </w:r>
          </w:p>
        </w:tc>
      </w:tr>
      <w:tr w:rsidR="00CF432C" w:rsidRPr="00AE43A7" w:rsidTr="00A83C50">
        <w:trPr>
          <w:trHeight w:val="1429"/>
        </w:trPr>
        <w:tc>
          <w:tcPr>
            <w:tcW w:w="9588" w:type="dxa"/>
          </w:tcPr>
          <w:p w:rsidR="00CF432C" w:rsidRPr="009B3ECC" w:rsidRDefault="00CF432C" w:rsidP="00AE43A7">
            <w:pPr>
              <w:rPr>
                <w:rFonts w:ascii="Arial" w:hAnsi="Arial" w:cs="Arial"/>
                <w:smallCaps/>
                <w:sz w:val="24"/>
                <w:szCs w:val="24"/>
                <w:u w:val="single"/>
                <w:lang w:eastAsia="fr-FR"/>
              </w:rPr>
            </w:pPr>
          </w:p>
        </w:tc>
      </w:tr>
      <w:tr w:rsidR="00A83C50" w:rsidRPr="00AE43A7" w:rsidTr="00A83C50">
        <w:trPr>
          <w:trHeight w:val="571"/>
        </w:trPr>
        <w:tc>
          <w:tcPr>
            <w:tcW w:w="9588" w:type="dxa"/>
            <w:shd w:val="clear" w:color="auto" w:fill="A6A6A6" w:themeFill="background1" w:themeFillShade="A6"/>
          </w:tcPr>
          <w:p w:rsidR="00A83C50" w:rsidRPr="009B3ECC" w:rsidRDefault="007148FC" w:rsidP="008F06E0">
            <w:pPr>
              <w:rPr>
                <w:rFonts w:ascii="Arial" w:hAnsi="Arial" w:cs="Arial"/>
                <w:smallCaps/>
                <w:sz w:val="24"/>
                <w:szCs w:val="24"/>
                <w:u w:val="single"/>
                <w:lang w:eastAsia="fr-FR"/>
              </w:rPr>
            </w:pPr>
            <w:r>
              <w:rPr>
                <w:rFonts w:ascii="Arial" w:hAnsi="Arial" w:cs="Arial"/>
                <w:b/>
                <w:bCs/>
                <w:noProof/>
                <w:sz w:val="24"/>
                <w:szCs w:val="24"/>
                <w:lang w:eastAsia="fr-BE"/>
              </w:rPr>
              <mc:AlternateContent>
                <mc:Choice Requires="wps">
                  <w:drawing>
                    <wp:anchor distT="0" distB="0" distL="114300" distR="114300" simplePos="0" relativeHeight="251659264" behindDoc="0" locked="0" layoutInCell="1" allowOverlap="1">
                      <wp:simplePos x="0" y="0"/>
                      <wp:positionH relativeFrom="column">
                        <wp:posOffset>-69850</wp:posOffset>
                      </wp:positionH>
                      <wp:positionV relativeFrom="paragraph">
                        <wp:posOffset>362585</wp:posOffset>
                      </wp:positionV>
                      <wp:extent cx="6076950" cy="1047750"/>
                      <wp:effectExtent l="0" t="0" r="19050" b="19050"/>
                      <wp:wrapNone/>
                      <wp:docPr id="2" name="Rectangle 2"/>
                      <wp:cNvGraphicFramePr/>
                      <a:graphic xmlns:a="http://schemas.openxmlformats.org/drawingml/2006/main">
                        <a:graphicData uri="http://schemas.microsoft.com/office/word/2010/wordprocessingShape">
                          <wps:wsp>
                            <wps:cNvSpPr/>
                            <wps:spPr>
                              <a:xfrm>
                                <a:off x="0" y="0"/>
                                <a:ext cx="6076950" cy="1047750"/>
                              </a:xfrm>
                              <a:prstGeom prst="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BC95785" id="Rectangle 2" o:spid="_x0000_s1026" style="position:absolute;margin-left:-5.5pt;margin-top:28.55pt;width:478.5pt;height:82.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" filled="f" strokecolor="black [3213]" strokeweight="1pt"/>
                  </w:pict>
                </mc:Fallback>
              </mc:AlternateContent>
            </w:r>
            <w:r w:rsidR="00A83C50" w:rsidRPr="009B3ECC">
              <w:rPr>
                <w:rFonts w:ascii="Arial" w:hAnsi="Arial" w:cs="Arial"/>
                <w:b/>
                <w:bCs/>
                <w:sz w:val="24"/>
                <w:szCs w:val="24"/>
              </w:rPr>
              <w:t xml:space="preserve">REMARQUES ET VISA </w:t>
            </w:r>
            <w:r w:rsidR="008F06E0">
              <w:rPr>
                <w:rFonts w:ascii="Arial" w:hAnsi="Arial" w:cs="Arial"/>
                <w:b/>
                <w:bCs/>
                <w:sz w:val="24"/>
                <w:szCs w:val="24"/>
              </w:rPr>
              <w:t>CCB</w:t>
            </w:r>
            <w:r w:rsidR="00A83C50">
              <w:rPr>
                <w:rFonts w:ascii="Arial" w:hAnsi="Arial" w:cs="Arial"/>
                <w:b/>
                <w:bCs/>
                <w:sz w:val="24"/>
                <w:szCs w:val="24"/>
              </w:rPr>
              <w:br/>
              <w:t>DATE :</w:t>
            </w:r>
          </w:p>
        </w:tc>
      </w:tr>
    </w:tbl>
    <w:p w:rsidR="00CF432C" w:rsidRPr="005A17F0" w:rsidRDefault="00CF432C" w:rsidP="007148FC">
      <w:pPr>
        <w:keepNext/>
        <w:keepLines/>
        <w:spacing w:after="60"/>
        <w:ind w:left="-142"/>
        <w:rPr>
          <w:rFonts w:ascii="Arial" w:hAnsi="Arial" w:cs="Arial"/>
          <w:sz w:val="24"/>
          <w:szCs w:val="24"/>
        </w:rPr>
      </w:pPr>
    </w:p>
    <w:sectPr w:rsidR="00CF432C" w:rsidRPr="005A17F0" w:rsidSect="00C7211C">
      <w:headerReference w:type="default" r:id="rId7"/>
      <w:footerReference w:type="default" r:id="rId8"/>
      <w:headerReference w:type="first" r:id="rId9"/>
      <w:footerReference w:type="first" r:id="rId10"/>
      <w:pgSz w:w="11907" w:h="16840" w:code="9"/>
      <w:pgMar w:top="1134" w:right="1418" w:bottom="1134" w:left="1701" w:header="851" w:footer="567" w:gutter="0"/>
      <w:pgNumType w:fmt="numberInDash"/>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A7582" w:rsidRDefault="005A7582" w:rsidP="00FB0D7A">
      <w:r>
        <w:separator/>
      </w:r>
    </w:p>
  </w:endnote>
  <w:endnote w:type="continuationSeparator" w:id="0">
    <w:p w:rsidR="005A7582" w:rsidRDefault="005A7582" w:rsidP="00FB0D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D267C" w:rsidRDefault="005A7582" w:rsidP="005D267C">
    <w:pPr>
      <w:pStyle w:val="Classification"/>
    </w:pPr>
  </w:p>
  <w:p w:rsidR="005D267C" w:rsidRDefault="005A7582" w:rsidP="005D267C">
    <w:pPr>
      <w:pStyle w:val="ClassificationCommen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57FCF" w:rsidRDefault="005A7582" w:rsidP="005D267C">
    <w:pPr>
      <w:pStyle w:val="Classification"/>
    </w:pPr>
  </w:p>
  <w:p w:rsidR="002A19CE" w:rsidRPr="00B57FCF" w:rsidRDefault="005A7582" w:rsidP="005D267C">
    <w:pPr>
      <w:pStyle w:val="ClassificationCommen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A7582" w:rsidRDefault="005A7582" w:rsidP="00FB0D7A">
      <w:r>
        <w:separator/>
      </w:r>
    </w:p>
  </w:footnote>
  <w:footnote w:type="continuationSeparator" w:id="0">
    <w:p w:rsidR="005A7582" w:rsidRDefault="005A7582" w:rsidP="00FB0D7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D267C" w:rsidRDefault="005A7582" w:rsidP="005D267C">
    <w:pPr>
      <w:pStyle w:val="Classification"/>
    </w:pPr>
  </w:p>
  <w:p w:rsidR="005A17F0" w:rsidRDefault="005A17F0" w:rsidP="005A17F0">
    <w:pPr>
      <w:pStyle w:val="Header"/>
      <w:tabs>
        <w:tab w:val="left" w:pos="0"/>
      </w:tabs>
    </w:pPr>
    <w:r>
      <w:t xml:space="preserve">DOCUMENT DE SYNTHESE ANALYSE DE RISQUES </w:t>
    </w:r>
    <w:r>
      <w:tab/>
      <w:t>ANNEXE F</w:t>
    </w:r>
    <w:r>
      <w:br/>
      <w:t>SLPPT 22</w:t>
    </w:r>
  </w:p>
  <w:p w:rsidR="007A4782" w:rsidRDefault="005A7582" w:rsidP="007A4782">
    <w:pPr>
      <w:pStyle w:val="Concern"/>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909B5" w:rsidRDefault="005A7582" w:rsidP="005D267C">
    <w:pPr>
      <w:pStyle w:val="Classification"/>
    </w:pPr>
  </w:p>
  <w:p w:rsidR="002A19CE" w:rsidRPr="000660B3" w:rsidRDefault="005A7582" w:rsidP="005D267C">
    <w:pPr>
      <w:pStyle w:val="ClassificationCommen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726A9C"/>
    <w:multiLevelType w:val="hybridMultilevel"/>
    <w:tmpl w:val="7ECCCB1C"/>
    <w:lvl w:ilvl="0" w:tplc="556687D6">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36C1C51"/>
    <w:multiLevelType w:val="hybridMultilevel"/>
    <w:tmpl w:val="2424BE0C"/>
    <w:lvl w:ilvl="0" w:tplc="04130001">
      <w:start w:val="1"/>
      <w:numFmt w:val="bullet"/>
      <w:lvlText w:val=""/>
      <w:lvlJc w:val="left"/>
      <w:pPr>
        <w:tabs>
          <w:tab w:val="num" w:pos="2421"/>
        </w:tabs>
        <w:ind w:left="2421" w:hanging="360"/>
      </w:pPr>
      <w:rPr>
        <w:rFonts w:ascii="Symbol" w:hAnsi="Symbol" w:hint="default"/>
      </w:rPr>
    </w:lvl>
    <w:lvl w:ilvl="1" w:tplc="04130003" w:tentative="1">
      <w:start w:val="1"/>
      <w:numFmt w:val="bullet"/>
      <w:lvlText w:val="o"/>
      <w:lvlJc w:val="left"/>
      <w:pPr>
        <w:tabs>
          <w:tab w:val="num" w:pos="3141"/>
        </w:tabs>
        <w:ind w:left="3141" w:hanging="360"/>
      </w:pPr>
      <w:rPr>
        <w:rFonts w:ascii="Courier New" w:hAnsi="Courier New" w:cs="Courier New" w:hint="default"/>
      </w:rPr>
    </w:lvl>
    <w:lvl w:ilvl="2" w:tplc="04130005" w:tentative="1">
      <w:start w:val="1"/>
      <w:numFmt w:val="bullet"/>
      <w:lvlText w:val=""/>
      <w:lvlJc w:val="left"/>
      <w:pPr>
        <w:tabs>
          <w:tab w:val="num" w:pos="3861"/>
        </w:tabs>
        <w:ind w:left="3861" w:hanging="360"/>
      </w:pPr>
      <w:rPr>
        <w:rFonts w:ascii="Wingdings" w:hAnsi="Wingdings" w:hint="default"/>
      </w:rPr>
    </w:lvl>
    <w:lvl w:ilvl="3" w:tplc="04130001" w:tentative="1">
      <w:start w:val="1"/>
      <w:numFmt w:val="bullet"/>
      <w:lvlText w:val=""/>
      <w:lvlJc w:val="left"/>
      <w:pPr>
        <w:tabs>
          <w:tab w:val="num" w:pos="4581"/>
        </w:tabs>
        <w:ind w:left="4581" w:hanging="360"/>
      </w:pPr>
      <w:rPr>
        <w:rFonts w:ascii="Symbol" w:hAnsi="Symbol" w:hint="default"/>
      </w:rPr>
    </w:lvl>
    <w:lvl w:ilvl="4" w:tplc="04130003" w:tentative="1">
      <w:start w:val="1"/>
      <w:numFmt w:val="bullet"/>
      <w:lvlText w:val="o"/>
      <w:lvlJc w:val="left"/>
      <w:pPr>
        <w:tabs>
          <w:tab w:val="num" w:pos="5301"/>
        </w:tabs>
        <w:ind w:left="5301" w:hanging="360"/>
      </w:pPr>
      <w:rPr>
        <w:rFonts w:ascii="Courier New" w:hAnsi="Courier New" w:cs="Courier New" w:hint="default"/>
      </w:rPr>
    </w:lvl>
    <w:lvl w:ilvl="5" w:tplc="04130005" w:tentative="1">
      <w:start w:val="1"/>
      <w:numFmt w:val="bullet"/>
      <w:lvlText w:val=""/>
      <w:lvlJc w:val="left"/>
      <w:pPr>
        <w:tabs>
          <w:tab w:val="num" w:pos="6021"/>
        </w:tabs>
        <w:ind w:left="6021" w:hanging="360"/>
      </w:pPr>
      <w:rPr>
        <w:rFonts w:ascii="Wingdings" w:hAnsi="Wingdings" w:hint="default"/>
      </w:rPr>
    </w:lvl>
    <w:lvl w:ilvl="6" w:tplc="04130001" w:tentative="1">
      <w:start w:val="1"/>
      <w:numFmt w:val="bullet"/>
      <w:lvlText w:val=""/>
      <w:lvlJc w:val="left"/>
      <w:pPr>
        <w:tabs>
          <w:tab w:val="num" w:pos="6741"/>
        </w:tabs>
        <w:ind w:left="6741" w:hanging="360"/>
      </w:pPr>
      <w:rPr>
        <w:rFonts w:ascii="Symbol" w:hAnsi="Symbol" w:hint="default"/>
      </w:rPr>
    </w:lvl>
    <w:lvl w:ilvl="7" w:tplc="04130003" w:tentative="1">
      <w:start w:val="1"/>
      <w:numFmt w:val="bullet"/>
      <w:lvlText w:val="o"/>
      <w:lvlJc w:val="left"/>
      <w:pPr>
        <w:tabs>
          <w:tab w:val="num" w:pos="7461"/>
        </w:tabs>
        <w:ind w:left="7461" w:hanging="360"/>
      </w:pPr>
      <w:rPr>
        <w:rFonts w:ascii="Courier New" w:hAnsi="Courier New" w:cs="Courier New" w:hint="default"/>
      </w:rPr>
    </w:lvl>
    <w:lvl w:ilvl="8" w:tplc="04130005" w:tentative="1">
      <w:start w:val="1"/>
      <w:numFmt w:val="bullet"/>
      <w:lvlText w:val=""/>
      <w:lvlJc w:val="left"/>
      <w:pPr>
        <w:tabs>
          <w:tab w:val="num" w:pos="8181"/>
        </w:tabs>
        <w:ind w:left="8181" w:hanging="360"/>
      </w:pPr>
      <w:rPr>
        <w:rFonts w:ascii="Wingdings" w:hAnsi="Wingdings" w:hint="default"/>
      </w:rPr>
    </w:lvl>
  </w:abstractNum>
  <w:abstractNum w:abstractNumId="2" w15:restartNumberingAfterBreak="0">
    <w:nsid w:val="256963FF"/>
    <w:multiLevelType w:val="multilevel"/>
    <w:tmpl w:val="70E4722A"/>
    <w:lvl w:ilvl="0">
      <w:start w:val="1"/>
      <w:numFmt w:val="decimal"/>
      <w:lvlText w:val="%1."/>
      <w:lvlJc w:val="left"/>
      <w:pPr>
        <w:tabs>
          <w:tab w:val="num" w:pos="720"/>
        </w:tabs>
        <w:ind w:left="720" w:hanging="360"/>
      </w:pPr>
    </w:lvl>
    <w:lvl w:ilvl="1">
      <w:start w:val="1"/>
      <w:numFmt w:val="lowerRoman"/>
      <w:lvlText w:val="%2."/>
      <w:lvlJc w:val="right"/>
      <w:pPr>
        <w:tabs>
          <w:tab w:val="num" w:pos="1440"/>
        </w:tabs>
        <w:ind w:left="1440" w:hanging="360"/>
      </w:pPr>
    </w:lvl>
    <w:lvl w:ilvl="2">
      <w:start w:val="1"/>
      <w:numFmt w:val="bullet"/>
      <w:lvlText w:val="o"/>
      <w:lvlJc w:val="left"/>
      <w:pPr>
        <w:tabs>
          <w:tab w:val="num" w:pos="2160"/>
        </w:tabs>
        <w:ind w:left="2160" w:hanging="360"/>
      </w:pPr>
      <w:rPr>
        <w:rFonts w:ascii="Courier New" w:hAnsi="Courier New"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2A6B0503"/>
    <w:multiLevelType w:val="hybridMultilevel"/>
    <w:tmpl w:val="0F9E8B18"/>
    <w:lvl w:ilvl="0" w:tplc="B73C3288">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B0400C5"/>
    <w:multiLevelType w:val="hybridMultilevel"/>
    <w:tmpl w:val="6E96F3FC"/>
    <w:lvl w:ilvl="0" w:tplc="04090015">
      <w:start w:val="1"/>
      <w:numFmt w:val="upperLetter"/>
      <w:lvlText w:val="%1."/>
      <w:lvlJc w:val="left"/>
      <w:pPr>
        <w:ind w:left="294" w:hanging="360"/>
      </w:pPr>
    </w:lvl>
    <w:lvl w:ilvl="1" w:tplc="04090019" w:tentative="1">
      <w:start w:val="1"/>
      <w:numFmt w:val="lowerLetter"/>
      <w:lvlText w:val="%2."/>
      <w:lvlJc w:val="left"/>
      <w:pPr>
        <w:ind w:left="1014" w:hanging="360"/>
      </w:pPr>
    </w:lvl>
    <w:lvl w:ilvl="2" w:tplc="0409001B" w:tentative="1">
      <w:start w:val="1"/>
      <w:numFmt w:val="lowerRoman"/>
      <w:lvlText w:val="%3."/>
      <w:lvlJc w:val="right"/>
      <w:pPr>
        <w:ind w:left="1734" w:hanging="180"/>
      </w:pPr>
    </w:lvl>
    <w:lvl w:ilvl="3" w:tplc="0409000F" w:tentative="1">
      <w:start w:val="1"/>
      <w:numFmt w:val="decimal"/>
      <w:lvlText w:val="%4."/>
      <w:lvlJc w:val="left"/>
      <w:pPr>
        <w:ind w:left="2454" w:hanging="360"/>
      </w:pPr>
    </w:lvl>
    <w:lvl w:ilvl="4" w:tplc="04090019" w:tentative="1">
      <w:start w:val="1"/>
      <w:numFmt w:val="lowerLetter"/>
      <w:lvlText w:val="%5."/>
      <w:lvlJc w:val="left"/>
      <w:pPr>
        <w:ind w:left="3174" w:hanging="360"/>
      </w:pPr>
    </w:lvl>
    <w:lvl w:ilvl="5" w:tplc="0409001B" w:tentative="1">
      <w:start w:val="1"/>
      <w:numFmt w:val="lowerRoman"/>
      <w:lvlText w:val="%6."/>
      <w:lvlJc w:val="right"/>
      <w:pPr>
        <w:ind w:left="3894" w:hanging="180"/>
      </w:pPr>
    </w:lvl>
    <w:lvl w:ilvl="6" w:tplc="0409000F" w:tentative="1">
      <w:start w:val="1"/>
      <w:numFmt w:val="decimal"/>
      <w:lvlText w:val="%7."/>
      <w:lvlJc w:val="left"/>
      <w:pPr>
        <w:ind w:left="4614" w:hanging="360"/>
      </w:pPr>
    </w:lvl>
    <w:lvl w:ilvl="7" w:tplc="04090019" w:tentative="1">
      <w:start w:val="1"/>
      <w:numFmt w:val="lowerLetter"/>
      <w:lvlText w:val="%8."/>
      <w:lvlJc w:val="left"/>
      <w:pPr>
        <w:ind w:left="5334" w:hanging="360"/>
      </w:pPr>
    </w:lvl>
    <w:lvl w:ilvl="8" w:tplc="0409001B" w:tentative="1">
      <w:start w:val="1"/>
      <w:numFmt w:val="lowerRoman"/>
      <w:lvlText w:val="%9."/>
      <w:lvlJc w:val="right"/>
      <w:pPr>
        <w:ind w:left="6054" w:hanging="180"/>
      </w:pPr>
    </w:lvl>
  </w:abstractNum>
  <w:abstractNum w:abstractNumId="5" w15:restartNumberingAfterBreak="0">
    <w:nsid w:val="36E81607"/>
    <w:multiLevelType w:val="hybridMultilevel"/>
    <w:tmpl w:val="E738CAEA"/>
    <w:lvl w:ilvl="0" w:tplc="026C61AE">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7724ECA"/>
    <w:multiLevelType w:val="hybridMultilevel"/>
    <w:tmpl w:val="D4E284DE"/>
    <w:lvl w:ilvl="0" w:tplc="1D50CDF6">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8D43D87"/>
    <w:multiLevelType w:val="multilevel"/>
    <w:tmpl w:val="1E505436"/>
    <w:lvl w:ilvl="0">
      <w:start w:val="1"/>
      <w:numFmt w:val="decimal"/>
      <w:pStyle w:val="Style1"/>
      <w:lvlText w:val="%1."/>
      <w:lvlJc w:val="left"/>
      <w:pPr>
        <w:tabs>
          <w:tab w:val="num" w:pos="360"/>
        </w:tabs>
        <w:ind w:left="340" w:hanging="340"/>
      </w:pPr>
      <w:rPr>
        <w:rFonts w:cs="Times New Roman"/>
        <w:u w:val="none"/>
      </w:rPr>
    </w:lvl>
    <w:lvl w:ilvl="1">
      <w:start w:val="1"/>
      <w:numFmt w:val="lowerLetter"/>
      <w:lvlText w:val="%2."/>
      <w:lvlJc w:val="left"/>
      <w:pPr>
        <w:tabs>
          <w:tab w:val="num" w:pos="851"/>
        </w:tabs>
        <w:ind w:left="851" w:hanging="511"/>
      </w:pPr>
      <w:rPr>
        <w:rFonts w:cs="Times New Roman"/>
        <w:u w:val="none"/>
      </w:rPr>
    </w:lvl>
    <w:lvl w:ilvl="2">
      <w:start w:val="1"/>
      <w:numFmt w:val="decimal"/>
      <w:lvlText w:val="(%3)"/>
      <w:lvlJc w:val="left"/>
      <w:pPr>
        <w:tabs>
          <w:tab w:val="num" w:pos="1211"/>
        </w:tabs>
        <w:ind w:left="1191" w:hanging="340"/>
      </w:pPr>
      <w:rPr>
        <w:rFonts w:cs="Times New Roman"/>
        <w:u w:val="none"/>
      </w:rPr>
    </w:lvl>
    <w:lvl w:ilvl="3">
      <w:start w:val="1"/>
      <w:numFmt w:val="lowerLetter"/>
      <w:lvlText w:val="(%4)"/>
      <w:lvlJc w:val="left"/>
      <w:pPr>
        <w:tabs>
          <w:tab w:val="num" w:pos="1701"/>
        </w:tabs>
        <w:ind w:left="1701" w:hanging="510"/>
      </w:pPr>
      <w:rPr>
        <w:rFonts w:cs="Times New Roman"/>
        <w:u w:val="none"/>
      </w:rPr>
    </w:lvl>
    <w:lvl w:ilvl="4">
      <w:start w:val="1"/>
      <w:numFmt w:val="lowerRoman"/>
      <w:lvlText w:val="(%5)"/>
      <w:lvlJc w:val="left"/>
      <w:pPr>
        <w:tabs>
          <w:tab w:val="num" w:pos="4026"/>
        </w:tabs>
        <w:ind w:left="4026" w:hanging="737"/>
      </w:pPr>
      <w:rPr>
        <w:rFonts w:cs="Times New Roman"/>
        <w:u w:val="none"/>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8" w15:restartNumberingAfterBreak="0">
    <w:nsid w:val="49F20DBE"/>
    <w:multiLevelType w:val="hybridMultilevel"/>
    <w:tmpl w:val="44DE855E"/>
    <w:lvl w:ilvl="0" w:tplc="68AE7CAC">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6A3252E9"/>
    <w:multiLevelType w:val="hybridMultilevel"/>
    <w:tmpl w:val="EE3E49A8"/>
    <w:lvl w:ilvl="0" w:tplc="04090001">
      <w:start w:val="1"/>
      <w:numFmt w:val="bullet"/>
      <w:lvlText w:val=""/>
      <w:lvlJc w:val="left"/>
      <w:pPr>
        <w:tabs>
          <w:tab w:val="num" w:pos="720"/>
        </w:tabs>
        <w:ind w:left="720" w:hanging="360"/>
      </w:pPr>
      <w:rPr>
        <w:rFonts w:ascii="Symbol" w:hAnsi="Symbol" w:hint="default"/>
      </w:rPr>
    </w:lvl>
    <w:lvl w:ilvl="1" w:tplc="DB7CD6C6">
      <w:start w:val="1"/>
      <w:numFmt w:val="bullet"/>
      <w:lvlText w:val=""/>
      <w:lvlJc w:val="left"/>
      <w:pPr>
        <w:tabs>
          <w:tab w:val="num" w:pos="1440"/>
        </w:tabs>
        <w:ind w:left="1440" w:hanging="360"/>
      </w:pPr>
      <w:rPr>
        <w:rFonts w:ascii="Wingdings" w:hAnsi="Wingdings"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739E4B65"/>
    <w:multiLevelType w:val="hybridMultilevel"/>
    <w:tmpl w:val="1C80D89A"/>
    <w:lvl w:ilvl="0" w:tplc="745669A4">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78F0684C"/>
    <w:multiLevelType w:val="hybridMultilevel"/>
    <w:tmpl w:val="7108D74E"/>
    <w:lvl w:ilvl="0" w:tplc="DE0E4098">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9"/>
  </w:num>
  <w:num w:numId="3">
    <w:abstractNumId w:val="4"/>
  </w:num>
  <w:num w:numId="4">
    <w:abstractNumId w:val="2"/>
  </w:num>
  <w:num w:numId="5">
    <w:abstractNumId w:val="7"/>
  </w:num>
  <w:num w:numId="6">
    <w:abstractNumId w:val="3"/>
  </w:num>
  <w:num w:numId="7">
    <w:abstractNumId w:val="8"/>
  </w:num>
  <w:num w:numId="8">
    <w:abstractNumId w:val="6"/>
  </w:num>
  <w:num w:numId="9">
    <w:abstractNumId w:val="0"/>
  </w:num>
  <w:num w:numId="10">
    <w:abstractNumId w:val="11"/>
  </w:num>
  <w:num w:numId="11">
    <w:abstractNumId w:val="5"/>
  </w:num>
  <w:num w:numId="1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F432C"/>
    <w:rsid w:val="00013C2C"/>
    <w:rsid w:val="000623B0"/>
    <w:rsid w:val="000A6737"/>
    <w:rsid w:val="00184EED"/>
    <w:rsid w:val="001C43B0"/>
    <w:rsid w:val="002317FA"/>
    <w:rsid w:val="00262812"/>
    <w:rsid w:val="0038034A"/>
    <w:rsid w:val="00477A51"/>
    <w:rsid w:val="004C52F1"/>
    <w:rsid w:val="004E0B32"/>
    <w:rsid w:val="00537890"/>
    <w:rsid w:val="005A17F0"/>
    <w:rsid w:val="005A7582"/>
    <w:rsid w:val="005E1854"/>
    <w:rsid w:val="00607817"/>
    <w:rsid w:val="006514ED"/>
    <w:rsid w:val="006618A4"/>
    <w:rsid w:val="006A0269"/>
    <w:rsid w:val="0071264C"/>
    <w:rsid w:val="007127FA"/>
    <w:rsid w:val="007148FC"/>
    <w:rsid w:val="00735338"/>
    <w:rsid w:val="00774356"/>
    <w:rsid w:val="00784746"/>
    <w:rsid w:val="007A4C2D"/>
    <w:rsid w:val="007C227B"/>
    <w:rsid w:val="007E6C08"/>
    <w:rsid w:val="007F0ACD"/>
    <w:rsid w:val="00822F14"/>
    <w:rsid w:val="008F06E0"/>
    <w:rsid w:val="008F1BB0"/>
    <w:rsid w:val="009B3ECC"/>
    <w:rsid w:val="00A46946"/>
    <w:rsid w:val="00A83C50"/>
    <w:rsid w:val="00AB24A1"/>
    <w:rsid w:val="00AE43A7"/>
    <w:rsid w:val="00B652D1"/>
    <w:rsid w:val="00B84384"/>
    <w:rsid w:val="00BA7D5B"/>
    <w:rsid w:val="00C92668"/>
    <w:rsid w:val="00CF432C"/>
    <w:rsid w:val="00D603A6"/>
    <w:rsid w:val="00D90C96"/>
    <w:rsid w:val="00DF269A"/>
    <w:rsid w:val="00E42DC5"/>
    <w:rsid w:val="00E505BF"/>
    <w:rsid w:val="00E61DE0"/>
    <w:rsid w:val="00EE3086"/>
    <w:rsid w:val="00F84FFC"/>
    <w:rsid w:val="00F86CC6"/>
    <w:rsid w:val="00FB0D7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94B029A-95F2-490F-B5F2-30FAF76CC1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F432C"/>
    <w:pPr>
      <w:spacing w:after="0" w:line="240" w:lineRule="auto"/>
    </w:pPr>
    <w:rPr>
      <w:rFonts w:ascii="Times New Roman" w:eastAsia="Times New Roman" w:hAnsi="Times New Roman" w:cs="Times New Roman"/>
      <w:szCs w:val="20"/>
      <w:lang w:val="fr-BE"/>
    </w:rPr>
  </w:style>
  <w:style w:type="paragraph" w:styleId="Heading5">
    <w:name w:val="heading 5"/>
    <w:basedOn w:val="Normal"/>
    <w:next w:val="Normal"/>
    <w:link w:val="Heading5Char"/>
    <w:uiPriority w:val="9"/>
    <w:semiHidden/>
    <w:unhideWhenUsed/>
    <w:qFormat/>
    <w:rsid w:val="00CF432C"/>
    <w:pPr>
      <w:keepNext/>
      <w:keepLines/>
      <w:spacing w:before="200"/>
      <w:outlineLvl w:val="4"/>
    </w:pPr>
    <w:rPr>
      <w:rFonts w:asciiTheme="majorHAnsi" w:eastAsiaTheme="majorEastAsia" w:hAnsiTheme="majorHAnsi" w:cstheme="majorBidi"/>
      <w:color w:val="243F60" w:themeColor="accent1" w:themeShade="7F"/>
    </w:rPr>
  </w:style>
  <w:style w:type="paragraph" w:styleId="Heading9">
    <w:name w:val="heading 9"/>
    <w:aliases w:val="Titel Bijl"/>
    <w:basedOn w:val="Normal"/>
    <w:next w:val="Heading5"/>
    <w:link w:val="Heading9Char"/>
    <w:qFormat/>
    <w:rsid w:val="00CF432C"/>
    <w:pPr>
      <w:keepNext/>
      <w:keepLines/>
      <w:spacing w:after="240"/>
      <w:jc w:val="center"/>
      <w:outlineLvl w:val="8"/>
    </w:pPr>
    <w:rPr>
      <w:rFonts w:ascii="Comic Sans MS" w:hAnsi="Comic Sans MS"/>
      <w:smallCaps/>
      <w:color w:val="000000"/>
      <w:sz w:val="28"/>
      <w:lang w:val="nl-B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rsid w:val="00CF432C"/>
    <w:pPr>
      <w:spacing w:after="120"/>
      <w:ind w:left="851"/>
    </w:pPr>
    <w:rPr>
      <w:rFonts w:ascii="Comic Sans MS" w:hAnsi="Comic Sans MS"/>
      <w:sz w:val="20"/>
    </w:rPr>
  </w:style>
  <w:style w:type="character" w:customStyle="1" w:styleId="Heading9Char">
    <w:name w:val="Heading 9 Char"/>
    <w:aliases w:val="Titel Bijl Char"/>
    <w:basedOn w:val="DefaultParagraphFont"/>
    <w:link w:val="Heading9"/>
    <w:rsid w:val="00CF432C"/>
    <w:rPr>
      <w:rFonts w:ascii="Comic Sans MS" w:eastAsia="Times New Roman" w:hAnsi="Comic Sans MS" w:cs="Times New Roman"/>
      <w:smallCaps/>
      <w:color w:val="000000"/>
      <w:sz w:val="28"/>
      <w:szCs w:val="20"/>
      <w:lang w:val="nl-BE"/>
    </w:rPr>
  </w:style>
  <w:style w:type="paragraph" w:customStyle="1" w:styleId="para3">
    <w:name w:val="para 3"/>
    <w:basedOn w:val="Normal"/>
    <w:rsid w:val="00CF432C"/>
    <w:pPr>
      <w:keepNext/>
      <w:keepLines/>
      <w:spacing w:after="120"/>
      <w:ind w:left="1276"/>
    </w:pPr>
    <w:rPr>
      <w:rFonts w:ascii="Comic Sans MS" w:hAnsi="Comic Sans MS"/>
      <w:sz w:val="20"/>
      <w:lang w:val="nl-BE"/>
    </w:rPr>
  </w:style>
  <w:style w:type="paragraph" w:customStyle="1" w:styleId="para1">
    <w:name w:val="para 1"/>
    <w:basedOn w:val="Normal"/>
    <w:rsid w:val="00CF432C"/>
    <w:pPr>
      <w:spacing w:after="120"/>
      <w:ind w:left="426"/>
    </w:pPr>
    <w:rPr>
      <w:rFonts w:ascii="Comic Sans MS" w:hAnsi="Comic Sans MS"/>
      <w:sz w:val="20"/>
      <w:lang w:val="nl-BE"/>
    </w:rPr>
  </w:style>
  <w:style w:type="table" w:styleId="TableGrid">
    <w:name w:val="Table Grid"/>
    <w:basedOn w:val="TableNormal"/>
    <w:rsid w:val="00CF432C"/>
    <w:pPr>
      <w:spacing w:after="0" w:line="240" w:lineRule="auto"/>
    </w:pPr>
    <w:rPr>
      <w:rFonts w:ascii="CG Times" w:eastAsia="Times New Roman" w:hAnsi="CG Times"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5Char">
    <w:name w:val="Heading 5 Char"/>
    <w:basedOn w:val="DefaultParagraphFont"/>
    <w:link w:val="Heading5"/>
    <w:uiPriority w:val="9"/>
    <w:semiHidden/>
    <w:rsid w:val="00CF432C"/>
    <w:rPr>
      <w:rFonts w:asciiTheme="majorHAnsi" w:eastAsiaTheme="majorEastAsia" w:hAnsiTheme="majorHAnsi" w:cstheme="majorBidi"/>
      <w:color w:val="243F60" w:themeColor="accent1" w:themeShade="7F"/>
      <w:szCs w:val="20"/>
      <w:lang w:val="fr-BE"/>
    </w:rPr>
  </w:style>
  <w:style w:type="paragraph" w:styleId="Header">
    <w:name w:val="header"/>
    <w:basedOn w:val="Normal"/>
    <w:link w:val="HeaderChar"/>
    <w:uiPriority w:val="99"/>
    <w:unhideWhenUsed/>
    <w:rsid w:val="00FB0D7A"/>
    <w:pPr>
      <w:tabs>
        <w:tab w:val="center" w:pos="4680"/>
        <w:tab w:val="right" w:pos="9360"/>
      </w:tabs>
    </w:pPr>
  </w:style>
  <w:style w:type="character" w:customStyle="1" w:styleId="HeaderChar">
    <w:name w:val="Header Char"/>
    <w:basedOn w:val="DefaultParagraphFont"/>
    <w:link w:val="Header"/>
    <w:uiPriority w:val="99"/>
    <w:rsid w:val="00FB0D7A"/>
    <w:rPr>
      <w:rFonts w:ascii="Times New Roman" w:eastAsia="Times New Roman" w:hAnsi="Times New Roman" w:cs="Times New Roman"/>
      <w:szCs w:val="20"/>
      <w:lang w:val="fr-BE"/>
    </w:rPr>
  </w:style>
  <w:style w:type="paragraph" w:styleId="Footer">
    <w:name w:val="footer"/>
    <w:basedOn w:val="Normal"/>
    <w:link w:val="FooterChar"/>
    <w:uiPriority w:val="99"/>
    <w:unhideWhenUsed/>
    <w:rsid w:val="00FB0D7A"/>
    <w:pPr>
      <w:tabs>
        <w:tab w:val="center" w:pos="4680"/>
        <w:tab w:val="right" w:pos="9360"/>
      </w:tabs>
    </w:pPr>
  </w:style>
  <w:style w:type="character" w:customStyle="1" w:styleId="FooterChar">
    <w:name w:val="Footer Char"/>
    <w:basedOn w:val="DefaultParagraphFont"/>
    <w:link w:val="Footer"/>
    <w:uiPriority w:val="99"/>
    <w:rsid w:val="00FB0D7A"/>
    <w:rPr>
      <w:rFonts w:ascii="Times New Roman" w:eastAsia="Times New Roman" w:hAnsi="Times New Roman" w:cs="Times New Roman"/>
      <w:szCs w:val="20"/>
      <w:lang w:val="fr-BE"/>
    </w:rPr>
  </w:style>
  <w:style w:type="paragraph" w:styleId="ListParagraph">
    <w:name w:val="List Paragraph"/>
    <w:basedOn w:val="Normal"/>
    <w:uiPriority w:val="34"/>
    <w:qFormat/>
    <w:rsid w:val="00262812"/>
    <w:pPr>
      <w:ind w:left="720"/>
      <w:contextualSpacing/>
    </w:pPr>
  </w:style>
  <w:style w:type="paragraph" w:customStyle="1" w:styleId="Classification">
    <w:name w:val="Classification"/>
    <w:basedOn w:val="Normal"/>
    <w:uiPriority w:val="99"/>
    <w:rsid w:val="00F86CC6"/>
    <w:pPr>
      <w:jc w:val="center"/>
    </w:pPr>
    <w:rPr>
      <w:rFonts w:ascii="Arial" w:hAnsi="Arial" w:cs="Arial"/>
      <w:b/>
      <w:noProof/>
      <w:sz w:val="20"/>
      <w:szCs w:val="16"/>
      <w:u w:val="single"/>
    </w:rPr>
  </w:style>
  <w:style w:type="paragraph" w:customStyle="1" w:styleId="ClassificationComment">
    <w:name w:val="Classification Comment"/>
    <w:basedOn w:val="Classification"/>
    <w:rsid w:val="00F86CC6"/>
    <w:rPr>
      <w:b w:val="0"/>
      <w:szCs w:val="20"/>
      <w:u w:val="none"/>
    </w:rPr>
  </w:style>
  <w:style w:type="paragraph" w:customStyle="1" w:styleId="TitleAnnex">
    <w:name w:val="Title Annex"/>
    <w:basedOn w:val="Normal"/>
    <w:qFormat/>
    <w:rsid w:val="00F86CC6"/>
    <w:pPr>
      <w:spacing w:before="360" w:after="240"/>
      <w:jc w:val="center"/>
    </w:pPr>
    <w:rPr>
      <w:rFonts w:ascii="Arial" w:hAnsi="Arial" w:cs="Arial"/>
      <w:b/>
      <w:sz w:val="20"/>
      <w:szCs w:val="16"/>
      <w:u w:val="single"/>
      <w:lang w:val="nl-BE"/>
    </w:rPr>
  </w:style>
  <w:style w:type="paragraph" w:customStyle="1" w:styleId="Concern">
    <w:name w:val="Concern"/>
    <w:basedOn w:val="Normal"/>
    <w:qFormat/>
    <w:rsid w:val="00F86CC6"/>
    <w:pPr>
      <w:ind w:left="6804"/>
    </w:pPr>
    <w:rPr>
      <w:rFonts w:ascii="Arial" w:hAnsi="Arial" w:cs="Arial"/>
      <w:sz w:val="20"/>
      <w:szCs w:val="16"/>
    </w:rPr>
  </w:style>
  <w:style w:type="paragraph" w:customStyle="1" w:styleId="Level1-1">
    <w:name w:val="Level 1 - 1."/>
    <w:basedOn w:val="BodyText"/>
    <w:autoRedefine/>
    <w:rsid w:val="006618A4"/>
    <w:pPr>
      <w:spacing w:before="60" w:after="60"/>
    </w:pPr>
    <w:rPr>
      <w:rFonts w:ascii="Arial" w:hAnsi="Arial" w:cs="Arial"/>
      <w:noProof/>
      <w:sz w:val="24"/>
      <w:szCs w:val="24"/>
      <w:lang w:val="fr-FR" w:eastAsia="fr-FR"/>
    </w:rPr>
  </w:style>
  <w:style w:type="paragraph" w:customStyle="1" w:styleId="Style1">
    <w:name w:val="Style1"/>
    <w:basedOn w:val="Normal"/>
    <w:uiPriority w:val="99"/>
    <w:rsid w:val="006618A4"/>
    <w:pPr>
      <w:numPr>
        <w:numId w:val="5"/>
      </w:numPr>
      <w:spacing w:before="240"/>
    </w:pPr>
    <w:rPr>
      <w:sz w:val="24"/>
      <w:lang w:val="en-AU"/>
    </w:rPr>
  </w:style>
  <w:style w:type="paragraph" w:styleId="BodyText">
    <w:name w:val="Body Text"/>
    <w:basedOn w:val="Normal"/>
    <w:link w:val="BodyTextChar"/>
    <w:uiPriority w:val="99"/>
    <w:semiHidden/>
    <w:unhideWhenUsed/>
    <w:rsid w:val="006618A4"/>
    <w:pPr>
      <w:spacing w:after="120"/>
    </w:pPr>
  </w:style>
  <w:style w:type="character" w:customStyle="1" w:styleId="BodyTextChar">
    <w:name w:val="Body Text Char"/>
    <w:basedOn w:val="DefaultParagraphFont"/>
    <w:link w:val="BodyText"/>
    <w:uiPriority w:val="99"/>
    <w:semiHidden/>
    <w:rsid w:val="006618A4"/>
    <w:rPr>
      <w:rFonts w:ascii="Times New Roman" w:eastAsia="Times New Roman" w:hAnsi="Times New Roman" w:cs="Times New Roman"/>
      <w:szCs w:val="20"/>
      <w:lang w:val="fr-B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5</Pages>
  <Words>459</Words>
  <Characters>2526</Characters>
  <Application>Microsoft Office Word</Application>
  <DocSecurity>0</DocSecurity>
  <Lines>21</Lines>
  <Paragraphs>5</Paragraphs>
  <ScaleCrop>false</ScaleCrop>
  <HeadingPairs>
    <vt:vector size="2" baseType="variant">
      <vt:variant>
        <vt:lpstr>Title</vt:lpstr>
      </vt:variant>
      <vt:variant>
        <vt:i4>1</vt:i4>
      </vt:variant>
    </vt:vector>
  </HeadingPairs>
  <TitlesOfParts>
    <vt:vector size="1" baseType="lpstr">
      <vt:lpstr/>
    </vt:vector>
  </TitlesOfParts>
  <Company>Belgian Defense</Company>
  <LinksUpToDate>false</LinksUpToDate>
  <CharactersWithSpaces>2980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Delassois Luc</dc:creator>
  <cp:lastModifiedBy>Vanhelleputte Eric</cp:lastModifiedBy>
  <cp:revision>2</cp:revision>
  <cp:lastPrinted>2018-02-05T11:57:00Z</cp:lastPrinted>
  <dcterms:created xsi:type="dcterms:W3CDTF">2019-07-23T06:23:00Z</dcterms:created>
  <dcterms:modified xsi:type="dcterms:W3CDTF">2019-07-23T06:23:00Z</dcterms:modified>
</cp:coreProperties>
</file>