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stylesWithEffects.xml" ContentType="application/vnd.ms-word.stylesWithEffect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-284" w:type="dxa"/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4361"/>
      </w:tblGrid>
      <w:tr w:rsidR="008062EB" w:rsidRPr="00E07DF2" w:rsidTr="00816BC0">
        <w:trPr>
          <w:trHeight w:val="2538"/>
        </w:trPr>
        <w:tc>
          <w:tcPr>
            <w:tcW w:w="0" w:type="auto"/>
            <w:shd w:val="clear" w:color="auto" w:fill="auto"/>
          </w:tcPr>
          <w:p w:rsidR="008062EB" w:rsidRPr="00E07DF2" w:rsidRDefault="00754A0F" w:rsidP="00816BC0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eastAsia="fr-BE"/>
              </w:rPr>
              <w:drawing>
                <wp:inline distT="0" distB="0" distL="0" distR="0">
                  <wp:extent cx="666750" cy="762000"/>
                  <wp:effectExtent l="0" t="0" r="0" b="0"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0"/>
            <w:r w:rsidR="008062EB" w:rsidRPr="00E07DF2">
              <w:rPr>
                <w:sz w:val="16"/>
              </w:rPr>
              <w:br/>
            </w:r>
          </w:p>
          <w:p w:rsidR="008062EB" w:rsidRPr="00E07DF2" w:rsidRDefault="008062EB" w:rsidP="00816BC0">
            <w:pPr>
              <w:pStyle w:val="HeaderOrganization"/>
              <w:ind w:left="0" w:firstLine="0"/>
            </w:pPr>
            <w:r w:rsidRPr="00E07DF2">
              <w:rPr>
                <w:noProof/>
              </w:rPr>
              <w:t>ACOS WB</w:t>
            </w:r>
          </w:p>
          <w:p w:rsidR="008062EB" w:rsidRPr="00E07DF2" w:rsidRDefault="008062EB" w:rsidP="00816BC0">
            <w:pPr>
              <w:pStyle w:val="HeaderDelegation"/>
              <w:ind w:left="0" w:firstLine="0"/>
            </w:pPr>
            <w:r w:rsidRPr="00E07DF2">
              <w:rPr>
                <w:noProof/>
              </w:rPr>
              <w:t>Service Local de Prévention et de Protection au Travail No 22</w:t>
            </w:r>
          </w:p>
          <w:p w:rsidR="008062EB" w:rsidRPr="00E07DF2" w:rsidRDefault="008062EB" w:rsidP="00816BC0">
            <w:pPr>
              <w:pStyle w:val="HeaderDelegation"/>
              <w:ind w:left="0" w:firstLine="0"/>
            </w:pPr>
          </w:p>
        </w:tc>
      </w:tr>
    </w:tbl>
    <w:p w:rsidR="008062EB" w:rsidRPr="00E07DF2" w:rsidRDefault="008062EB" w:rsidP="008062EB">
      <w:r w:rsidRPr="00E07DF2">
        <w:br w:type="column"/>
      </w:r>
    </w:p>
    <w:p w:rsidR="008062EB" w:rsidRPr="00E07DF2" w:rsidRDefault="008062EB" w:rsidP="008062EB">
      <w:pPr>
        <w:pStyle w:val="HeaderIdentification"/>
      </w:pPr>
      <w:r w:rsidRPr="00E07DF2">
        <w:rPr>
          <w:noProof/>
        </w:rPr>
        <w:t xml:space="preserve">Date: </w:t>
      </w:r>
      <w:r w:rsidR="00A511DD">
        <w:rPr>
          <w:noProof/>
        </w:rPr>
        <w:t>Voir Signature</w:t>
      </w:r>
    </w:p>
    <w:p w:rsidR="008062EB" w:rsidRPr="00C73590" w:rsidRDefault="008062EB" w:rsidP="008062EB">
      <w:pPr>
        <w:pStyle w:val="HeaderIdentification"/>
      </w:pPr>
      <w:r w:rsidRPr="00E07DF2">
        <w:rPr>
          <w:noProof/>
        </w:rPr>
        <w:t>MITS:</w:t>
      </w:r>
      <w:r w:rsidRPr="00E07DF2">
        <w:t xml:space="preserve"> </w:t>
      </w:r>
      <w:r w:rsidR="00C73590" w:rsidRPr="00C73590">
        <w:t>18-50040460</w:t>
      </w:r>
    </w:p>
    <w:p w:rsidR="008062EB" w:rsidRPr="00E07DF2" w:rsidRDefault="008062EB" w:rsidP="008062EB">
      <w:pPr>
        <w:pStyle w:val="HeaderIdentification"/>
      </w:pPr>
      <w:r w:rsidRPr="00E07DF2">
        <w:rPr>
          <w:noProof/>
        </w:rPr>
        <w:t>Page(s):</w:t>
      </w:r>
      <w:r w:rsidRPr="00E07DF2">
        <w:t xml:space="preserve"> </w:t>
      </w:r>
      <w:r w:rsidR="003A1115">
        <w:t>11</w:t>
      </w:r>
      <w:r w:rsidR="003C0812">
        <w:rPr>
          <w:noProof/>
        </w:rPr>
        <w:t xml:space="preserve"> + </w:t>
      </w:r>
      <w:r w:rsidR="00CA33CD">
        <w:rPr>
          <w:noProof/>
        </w:rPr>
        <w:t>3</w:t>
      </w:r>
      <w:r w:rsidRPr="00E07DF2">
        <w:rPr>
          <w:noProof/>
        </w:rPr>
        <w:t xml:space="preserve"> annexe</w:t>
      </w:r>
      <w:r w:rsidR="003C0812">
        <w:rPr>
          <w:noProof/>
        </w:rPr>
        <w:t>s</w:t>
      </w:r>
    </w:p>
    <w:p w:rsidR="008062EB" w:rsidRPr="00E07DF2" w:rsidRDefault="00FB3EA0" w:rsidP="008062EB">
      <w:r>
        <w:rPr>
          <w:noProof/>
        </w:rPr>
        <w:t>Arch: D 05</w:t>
      </w:r>
    </w:p>
    <w:p w:rsidR="008062EB" w:rsidRPr="00E07DF2" w:rsidRDefault="008062EB" w:rsidP="008062EB">
      <w:pPr>
        <w:jc w:val="left"/>
        <w:sectPr w:rsidR="008062EB" w:rsidRPr="00E07DF2" w:rsidSect="008062EB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E07DF2">
        <w:rPr>
          <w:noProof/>
        </w:rPr>
        <w:t>Ligne d'archive 11</w:t>
      </w:r>
    </w:p>
    <w:p w:rsidR="00525ACE" w:rsidRPr="00525ACE" w:rsidRDefault="00525ACE" w:rsidP="00525ACE">
      <w:pPr>
        <w:pStyle w:val="Subject"/>
        <w:ind w:left="4298" w:firstLine="22"/>
        <w:rPr>
          <w:b w:val="0"/>
          <w:szCs w:val="20"/>
        </w:rPr>
      </w:pPr>
      <w:r w:rsidRPr="00525ACE">
        <w:rPr>
          <w:b w:val="0"/>
          <w:szCs w:val="20"/>
        </w:rPr>
        <w:lastRenderedPageBreak/>
        <w:t xml:space="preserve">Au Comd </w:t>
      </w:r>
      <w:r w:rsidR="003A1115">
        <w:rPr>
          <w:b w:val="0"/>
          <w:szCs w:val="20"/>
        </w:rPr>
        <w:t>PMT Shape</w:t>
      </w:r>
    </w:p>
    <w:p w:rsidR="00FB3EA0" w:rsidRPr="00E07DF2" w:rsidRDefault="00FB3EA0" w:rsidP="00FB3EA0">
      <w:pPr>
        <w:pStyle w:val="Subject"/>
        <w:rPr>
          <w:szCs w:val="20"/>
        </w:rPr>
      </w:pPr>
      <w:r w:rsidRPr="00E07DF2">
        <w:rPr>
          <w:szCs w:val="20"/>
          <w:u w:val="single"/>
        </w:rPr>
        <w:t>Objet</w:t>
      </w:r>
      <w:r w:rsidRPr="00E07DF2">
        <w:rPr>
          <w:szCs w:val="20"/>
        </w:rPr>
        <w:t> :</w:t>
      </w:r>
      <w:r w:rsidRPr="00E07DF2">
        <w:rPr>
          <w:szCs w:val="20"/>
        </w:rPr>
        <w:tab/>
        <w:t>Analyse de risques « </w:t>
      </w:r>
      <w:r w:rsidR="003A1115">
        <w:rPr>
          <w:szCs w:val="20"/>
        </w:rPr>
        <w:t>PMT Shape</w:t>
      </w:r>
      <w:r w:rsidRPr="00E07DF2">
        <w:rPr>
          <w:szCs w:val="20"/>
        </w:rPr>
        <w:t> »</w:t>
      </w:r>
    </w:p>
    <w:p w:rsidR="00FB3EA0" w:rsidRPr="00E07DF2" w:rsidRDefault="00FB3EA0" w:rsidP="00FB3EA0">
      <w:pPr>
        <w:pStyle w:val="About"/>
        <w:ind w:left="2464" w:hanging="1046"/>
        <w:rPr>
          <w:szCs w:val="20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FB3EA0" w:rsidRPr="00E07DF2" w:rsidTr="00157BCB">
        <w:tc>
          <w:tcPr>
            <w:tcW w:w="1298" w:type="dxa"/>
            <w:hideMark/>
          </w:tcPr>
          <w:p w:rsidR="00FB3EA0" w:rsidRPr="00E07DF2" w:rsidRDefault="00FB3EA0" w:rsidP="00157BCB">
            <w:pPr>
              <w:pStyle w:val="Ref"/>
              <w:rPr>
                <w:szCs w:val="20"/>
              </w:rPr>
            </w:pPr>
            <w:r w:rsidRPr="00E07DF2">
              <w:rPr>
                <w:szCs w:val="20"/>
              </w:rPr>
              <w:t>Ref :</w:t>
            </w:r>
          </w:p>
        </w:tc>
        <w:tc>
          <w:tcPr>
            <w:tcW w:w="7655" w:type="dxa"/>
            <w:hideMark/>
          </w:tcPr>
          <w:p w:rsidR="00FB3EA0" w:rsidRPr="00CE5BD9" w:rsidRDefault="00FB3EA0" w:rsidP="00157BCB">
            <w:pPr>
              <w:numPr>
                <w:ilvl w:val="0"/>
                <w:numId w:val="37"/>
              </w:numPr>
              <w:spacing w:before="40" w:after="40"/>
              <w:jc w:val="left"/>
              <w:rPr>
                <w:bCs/>
                <w:szCs w:val="20"/>
              </w:rPr>
            </w:pPr>
            <w:r w:rsidRPr="00CE5BD9">
              <w:rPr>
                <w:bCs/>
                <w:szCs w:val="20"/>
              </w:rPr>
              <w:t>AR du 28/03/2014 relatif à la prévention de l’incendie sur les lieux de travail.</w:t>
            </w:r>
          </w:p>
          <w:p w:rsidR="00FB3EA0" w:rsidRPr="00CE5BD9" w:rsidRDefault="00FB3EA0" w:rsidP="00157BCB">
            <w:pPr>
              <w:numPr>
                <w:ilvl w:val="0"/>
                <w:numId w:val="37"/>
              </w:numPr>
              <w:spacing w:before="40" w:after="40"/>
              <w:jc w:val="left"/>
              <w:rPr>
                <w:bCs/>
                <w:szCs w:val="20"/>
              </w:rPr>
            </w:pPr>
            <w:r w:rsidRPr="00CE5BD9">
              <w:rPr>
                <w:bCs/>
                <w:szCs w:val="20"/>
              </w:rPr>
              <w:t>AR du 10/10/2012 fixant les exigences de base générales auxquelles les lieux de travail doivent répondre.</w:t>
            </w:r>
          </w:p>
          <w:p w:rsidR="00FB3EA0" w:rsidRPr="00CE5BD9" w:rsidRDefault="00FB3EA0" w:rsidP="00157BCB">
            <w:pPr>
              <w:numPr>
                <w:ilvl w:val="0"/>
                <w:numId w:val="37"/>
              </w:numPr>
              <w:spacing w:before="40" w:after="40"/>
              <w:jc w:val="left"/>
              <w:rPr>
                <w:bCs/>
                <w:szCs w:val="20"/>
              </w:rPr>
            </w:pPr>
            <w:r w:rsidRPr="00CE5BD9">
              <w:rPr>
                <w:bCs/>
                <w:szCs w:val="20"/>
              </w:rPr>
              <w:t xml:space="preserve">AR du 17/06/1997 concernant la signalisation de sécurité et de santé au travail </w:t>
            </w:r>
          </w:p>
          <w:p w:rsidR="00FB3EA0" w:rsidRPr="00CE5BD9" w:rsidRDefault="00FB3EA0" w:rsidP="00157BCB">
            <w:pPr>
              <w:numPr>
                <w:ilvl w:val="0"/>
                <w:numId w:val="37"/>
              </w:numPr>
              <w:spacing w:before="40" w:after="40"/>
              <w:jc w:val="left"/>
              <w:rPr>
                <w:bCs/>
                <w:szCs w:val="20"/>
              </w:rPr>
            </w:pPr>
            <w:r w:rsidRPr="00CE5BD9">
              <w:rPr>
                <w:bCs/>
                <w:szCs w:val="20"/>
              </w:rPr>
              <w:t>AR du 13/03/1998 relatif au stockage de liquides extrêmement inflammables, facilement inflammables, inflammables et combustibles.</w:t>
            </w:r>
          </w:p>
          <w:p w:rsidR="00FB3EA0" w:rsidRPr="00CE5BD9" w:rsidRDefault="00FB3EA0" w:rsidP="00157BCB">
            <w:pPr>
              <w:numPr>
                <w:ilvl w:val="0"/>
                <w:numId w:val="37"/>
              </w:numPr>
              <w:spacing w:before="40" w:after="40"/>
              <w:jc w:val="left"/>
              <w:rPr>
                <w:bCs/>
                <w:szCs w:val="20"/>
              </w:rPr>
            </w:pPr>
            <w:r w:rsidRPr="00CE5BD9">
              <w:rPr>
                <w:bCs/>
                <w:szCs w:val="20"/>
              </w:rPr>
              <w:t>Art. 52 du RGPT</w:t>
            </w:r>
          </w:p>
          <w:p w:rsidR="00FB3EA0" w:rsidRPr="00CE5BD9" w:rsidRDefault="00FB3EA0" w:rsidP="00157BCB">
            <w:pPr>
              <w:numPr>
                <w:ilvl w:val="0"/>
                <w:numId w:val="37"/>
              </w:numPr>
              <w:spacing w:before="40" w:after="40"/>
              <w:jc w:val="left"/>
              <w:rPr>
                <w:bCs/>
                <w:szCs w:val="20"/>
              </w:rPr>
            </w:pPr>
            <w:r w:rsidRPr="00CE5BD9">
              <w:rPr>
                <w:bCs/>
                <w:szCs w:val="20"/>
              </w:rPr>
              <w:t>Art 341 à 349 inclus du RGPT</w:t>
            </w:r>
          </w:p>
          <w:p w:rsidR="00FB3EA0" w:rsidRPr="00CE5BD9" w:rsidRDefault="00FB3EA0" w:rsidP="00157BCB">
            <w:pPr>
              <w:numPr>
                <w:ilvl w:val="0"/>
                <w:numId w:val="37"/>
              </w:numPr>
              <w:spacing w:before="40" w:after="40"/>
              <w:jc w:val="left"/>
              <w:rPr>
                <w:bCs/>
                <w:szCs w:val="20"/>
              </w:rPr>
            </w:pPr>
            <w:r w:rsidRPr="00CE5BD9">
              <w:rPr>
                <w:bCs/>
                <w:szCs w:val="20"/>
              </w:rPr>
              <w:t>AR du 26/03/2003 concernant le bien-être des travailleurs susceptibles d’être exposés aux risques présentés par les atmosphères explosives (ATEX)</w:t>
            </w:r>
          </w:p>
          <w:p w:rsidR="00FB3EA0" w:rsidRPr="00CE5BD9" w:rsidRDefault="00FB3EA0" w:rsidP="00157BCB">
            <w:pPr>
              <w:numPr>
                <w:ilvl w:val="0"/>
                <w:numId w:val="37"/>
              </w:numPr>
              <w:spacing w:before="40" w:after="40"/>
              <w:jc w:val="left"/>
              <w:rPr>
                <w:bCs/>
                <w:szCs w:val="20"/>
              </w:rPr>
            </w:pPr>
            <w:r w:rsidRPr="00CE5BD9">
              <w:rPr>
                <w:bCs/>
                <w:szCs w:val="20"/>
              </w:rPr>
              <w:t>Art. 104, 105 et 110 du RGIE</w:t>
            </w:r>
          </w:p>
          <w:p w:rsidR="00FB3EA0" w:rsidRPr="00E07DF2" w:rsidRDefault="00FB3EA0" w:rsidP="00157BCB">
            <w:pPr>
              <w:pStyle w:val="RefNumbering"/>
              <w:numPr>
                <w:ilvl w:val="0"/>
                <w:numId w:val="0"/>
              </w:numPr>
              <w:ind w:left="354"/>
              <w:rPr>
                <w:szCs w:val="20"/>
              </w:rPr>
            </w:pPr>
            <w:r w:rsidRPr="00E07DF2">
              <w:rPr>
                <w:szCs w:val="20"/>
              </w:rPr>
              <w:br/>
            </w:r>
          </w:p>
        </w:tc>
      </w:tr>
    </w:tbl>
    <w:p w:rsidR="00FB3EA0" w:rsidRPr="00E07DF2" w:rsidRDefault="00FB3EA0" w:rsidP="003A1115">
      <w:pPr>
        <w:pStyle w:val="Body1"/>
        <w:jc w:val="left"/>
        <w:rPr>
          <w:lang w:val="fr-BE"/>
        </w:rPr>
      </w:pPr>
      <w:r w:rsidRPr="00E07DF2">
        <w:rPr>
          <w:lang w:val="fr-BE"/>
        </w:rPr>
        <w:t xml:space="preserve">Synthèse : Inventorisation et évaluation des </w:t>
      </w:r>
      <w:r>
        <w:rPr>
          <w:lang w:val="fr-BE"/>
        </w:rPr>
        <w:t xml:space="preserve">risques génériques concernant le </w:t>
      </w:r>
      <w:r w:rsidR="003A1115">
        <w:rPr>
          <w:lang w:val="fr-BE"/>
        </w:rPr>
        <w:t xml:space="preserve">bâtiment du PMT Shape à Maisières, </w:t>
      </w:r>
      <w:r>
        <w:rPr>
          <w:lang w:val="fr-BE"/>
        </w:rPr>
        <w:t>analyse</w:t>
      </w:r>
      <w:r w:rsidRPr="00E07DF2">
        <w:rPr>
          <w:lang w:val="fr-BE"/>
        </w:rPr>
        <w:t xml:space="preserve"> de risques.</w:t>
      </w:r>
    </w:p>
    <w:p w:rsidR="00FB3EA0" w:rsidRPr="00E07DF2" w:rsidRDefault="00FB3EA0" w:rsidP="00FB3EA0">
      <w:pPr>
        <w:pStyle w:val="Body1"/>
        <w:jc w:val="left"/>
        <w:rPr>
          <w:lang w:val="fr-BE"/>
        </w:rPr>
      </w:pPr>
      <w:r w:rsidRPr="00E07DF2">
        <w:rPr>
          <w:lang w:val="fr-BE"/>
        </w:rPr>
        <w:t xml:space="preserve">Veuillez trouver l’analyse de risques en objet </w:t>
      </w:r>
      <w:r w:rsidR="003A1115">
        <w:rPr>
          <w:lang w:val="fr-BE"/>
        </w:rPr>
        <w:t>afin</w:t>
      </w:r>
      <w:r>
        <w:rPr>
          <w:lang w:val="fr-BE"/>
        </w:rPr>
        <w:t xml:space="preserve"> d’avoir une vision globale des risques incendie au sein de ce bâtiment.</w:t>
      </w:r>
      <w:r>
        <w:rPr>
          <w:lang w:val="fr-BE"/>
        </w:rPr>
        <w:br/>
        <w:t>Certaines recommandations nécessitent une action de l’autorité compétente.</w:t>
      </w:r>
    </w:p>
    <w:p w:rsidR="00FB3EA0" w:rsidRDefault="00FB3EA0" w:rsidP="00FB3EA0">
      <w:pPr>
        <w:pStyle w:val="Body1"/>
        <w:jc w:val="left"/>
        <w:rPr>
          <w:lang w:val="fr-BE"/>
        </w:rPr>
      </w:pPr>
      <w:r>
        <w:rPr>
          <w:lang w:val="fr-BE"/>
        </w:rPr>
        <w:t xml:space="preserve">Description de l'activité : le bâtiment est destiné </w:t>
      </w:r>
      <w:r w:rsidR="003A1115">
        <w:rPr>
          <w:lang w:val="fr-BE"/>
        </w:rPr>
        <w:t>à des fins de bureau</w:t>
      </w:r>
      <w:r>
        <w:rPr>
          <w:lang w:val="fr-BE"/>
        </w:rPr>
        <w:t>.</w:t>
      </w:r>
    </w:p>
    <w:p w:rsidR="00FB3EA0" w:rsidRPr="00E07DF2" w:rsidRDefault="00FB3EA0" w:rsidP="00FB3EA0">
      <w:pPr>
        <w:pStyle w:val="Body1"/>
        <w:rPr>
          <w:lang w:val="fr-BE"/>
        </w:rPr>
      </w:pPr>
      <w:r w:rsidRPr="00E07DF2">
        <w:rPr>
          <w:lang w:val="fr-BE"/>
        </w:rPr>
        <w:t xml:space="preserve">Liste des annexes: </w:t>
      </w:r>
    </w:p>
    <w:p w:rsidR="003C0812" w:rsidRDefault="003C0812" w:rsidP="003C0812">
      <w:pPr>
        <w:pStyle w:val="ListParagraph"/>
        <w:ind w:left="426" w:firstLine="0"/>
        <w:contextualSpacing/>
        <w:jc w:val="left"/>
        <w:rPr>
          <w:szCs w:val="20"/>
        </w:rPr>
      </w:pPr>
      <w:r>
        <w:t xml:space="preserve">4.1 </w:t>
      </w:r>
      <w:r w:rsidR="00FB3EA0">
        <w:t xml:space="preserve">Analyse de risques incendie </w:t>
      </w:r>
      <w:r w:rsidR="003A1115">
        <w:t xml:space="preserve">complète PMT Shape </w:t>
      </w:r>
      <w:r w:rsidR="00C02CAB">
        <w:t>sous format Excel</w:t>
      </w:r>
      <w:r>
        <w:br/>
      </w:r>
      <w:r w:rsidRPr="003C0812">
        <w:rPr>
          <w:szCs w:val="20"/>
        </w:rPr>
        <w:t>4.2 Synthèse AR SLPPT 22 à remplir par la LH</w:t>
      </w:r>
    </w:p>
    <w:p w:rsidR="00CA33CD" w:rsidRPr="003C0812" w:rsidRDefault="00CA33CD" w:rsidP="003C0812">
      <w:pPr>
        <w:pStyle w:val="ListParagraph"/>
        <w:ind w:left="426" w:firstLine="0"/>
        <w:contextualSpacing/>
        <w:jc w:val="left"/>
        <w:rPr>
          <w:szCs w:val="20"/>
        </w:rPr>
      </w:pPr>
      <w:r>
        <w:rPr>
          <w:szCs w:val="20"/>
        </w:rPr>
        <w:t>4.3 Plan détecteurs et extincteurs</w:t>
      </w:r>
    </w:p>
    <w:p w:rsidR="008062EB" w:rsidRPr="00E07DF2" w:rsidRDefault="008062EB" w:rsidP="00525ACE">
      <w:pPr>
        <w:pStyle w:val="ListeAnnexes"/>
        <w:numPr>
          <w:ilvl w:val="0"/>
          <w:numId w:val="0"/>
        </w:numPr>
        <w:ind w:left="1560" w:hanging="1135"/>
      </w:pPr>
    </w:p>
    <w:p w:rsidR="008062EB" w:rsidRPr="00E07DF2" w:rsidRDefault="00327F80" w:rsidP="008062EB">
      <w:pPr>
        <w:pStyle w:val="SignatureLines"/>
      </w:pPr>
      <w:bookmarkStart w:id="2" w:name="_GoBack"/>
      <w:r>
        <w:pict>
          <v:shape id="_x0000_i1026" type="#_x0000_t75" alt="Microsoft Office Signature Line..." style="width:116.25pt;height:80.25pt">
            <v:imagedata r:id="rId14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  <w:bookmarkEnd w:id="2"/>
      <w:r w:rsidR="00146066" w:rsidRPr="00E07DF2">
        <w:br/>
      </w:r>
      <w:r w:rsidR="003F720A">
        <w:t>ConsPrev Niv2</w:t>
      </w:r>
      <w:r w:rsidR="00FB3EA0">
        <w:br/>
      </w:r>
      <w:r w:rsidR="00146066" w:rsidRPr="00E07DF2">
        <w:t>SLPPT 22</w:t>
      </w:r>
    </w:p>
    <w:p w:rsidR="009457C6" w:rsidRPr="00E07DF2" w:rsidRDefault="009457C6" w:rsidP="008062EB">
      <w:pPr>
        <w:pStyle w:val="Level1-1"/>
        <w:sectPr w:rsidR="009457C6" w:rsidRPr="00E07DF2" w:rsidSect="00816BC0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type w:val="continuous"/>
          <w:pgSz w:w="11907" w:h="16839" w:code="9"/>
          <w:pgMar w:top="426" w:right="1418" w:bottom="1134" w:left="1418" w:header="851" w:footer="567" w:gutter="0"/>
          <w:pgNumType w:fmt="numberInDash"/>
          <w:cols w:space="708"/>
          <w:titlePg/>
          <w:docGrid w:linePitch="360"/>
        </w:sectPr>
      </w:pPr>
    </w:p>
    <w:p w:rsidR="00FB3EA0" w:rsidRPr="00994C00" w:rsidRDefault="00FB3EA0" w:rsidP="00FB3EA0">
      <w:pPr>
        <w:pStyle w:val="Level1-1"/>
      </w:pPr>
      <w:r w:rsidRPr="00994C00">
        <w:lastRenderedPageBreak/>
        <w:t>La matrice suivante a été utilisée afin de déterminer les priorités d’actions</w:t>
      </w:r>
      <w:r>
        <w:t xml:space="preserve"> à entreprendre :</w:t>
      </w:r>
    </w:p>
    <w:tbl>
      <w:tblPr>
        <w:tblpPr w:leftFromText="180" w:rightFromText="180" w:vertAnchor="text" w:horzAnchor="margin" w:tblpXSpec="center" w:tblpY="93"/>
        <w:tblW w:w="9747" w:type="dxa"/>
        <w:tblLook w:val="04A0" w:firstRow="1" w:lastRow="0" w:firstColumn="1" w:lastColumn="0" w:noHBand="0" w:noVBand="1"/>
      </w:tblPr>
      <w:tblGrid>
        <w:gridCol w:w="673"/>
        <w:gridCol w:w="2967"/>
        <w:gridCol w:w="1553"/>
        <w:gridCol w:w="1507"/>
        <w:gridCol w:w="1673"/>
        <w:gridCol w:w="1374"/>
      </w:tblGrid>
      <w:tr w:rsidR="00FB3EA0" w:rsidRPr="00994C00" w:rsidTr="00DE1FDF">
        <w:trPr>
          <w:trHeight w:val="525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3EA0" w:rsidRPr="00994C00" w:rsidRDefault="00FB3EA0" w:rsidP="00157BCB">
            <w:pPr>
              <w:ind w:left="0" w:firstLine="0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3EA0" w:rsidRPr="00994C00" w:rsidRDefault="00FB3EA0" w:rsidP="00157BCB">
            <w:pPr>
              <w:ind w:left="0" w:firstLine="0"/>
              <w:jc w:val="left"/>
              <w:rPr>
                <w:rFonts w:ascii="Calibri" w:hAnsi="Calibri" w:cs="Calibri"/>
                <w:color w:val="000000"/>
                <w:sz w:val="40"/>
                <w:szCs w:val="40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3EA0" w:rsidRPr="00994C00" w:rsidRDefault="00FB3EA0" w:rsidP="00157BCB">
            <w:pPr>
              <w:ind w:left="0" w:firstLine="0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3EA0" w:rsidRPr="00994C00" w:rsidRDefault="00FB3EA0" w:rsidP="00157BCB">
            <w:pPr>
              <w:ind w:left="0" w:firstLine="0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3EA0" w:rsidRPr="00994C00" w:rsidRDefault="00FB3EA0" w:rsidP="00157BCB">
            <w:pPr>
              <w:ind w:left="0" w:firstLine="0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B3EA0" w:rsidRPr="00994C00" w:rsidTr="00DE1FDF">
        <w:trPr>
          <w:trHeight w:val="300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3EA0" w:rsidRPr="00994C00" w:rsidRDefault="00FB3EA0" w:rsidP="00157BCB">
            <w:pPr>
              <w:ind w:left="0" w:firstLine="0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3EA0" w:rsidRPr="00994C00" w:rsidRDefault="00FB3EA0" w:rsidP="00157BCB">
            <w:pPr>
              <w:ind w:left="0" w:firstLine="0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3EA0" w:rsidRPr="00994C00" w:rsidRDefault="00FB3EA0" w:rsidP="00157BCB">
            <w:pPr>
              <w:ind w:left="0" w:firstLine="0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3EA0" w:rsidRPr="00994C00" w:rsidRDefault="00FB3EA0" w:rsidP="00157BCB">
            <w:pPr>
              <w:ind w:left="0" w:firstLine="0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3EA0" w:rsidRPr="00994C00" w:rsidRDefault="00FB3EA0" w:rsidP="00157BCB">
            <w:pPr>
              <w:ind w:left="0" w:firstLine="0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3EA0" w:rsidRPr="00994C00" w:rsidRDefault="00FB3EA0" w:rsidP="00157BCB">
            <w:pPr>
              <w:ind w:left="0" w:firstLine="0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B3EA0" w:rsidRPr="00994C00" w:rsidTr="00DE1FDF">
        <w:trPr>
          <w:trHeight w:val="874"/>
        </w:trPr>
        <w:tc>
          <w:tcPr>
            <w:tcW w:w="67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extDirection w:val="tbLrV"/>
            <w:vAlign w:val="center"/>
            <w:hideMark/>
          </w:tcPr>
          <w:p w:rsidR="00FB3EA0" w:rsidRPr="00994C00" w:rsidRDefault="00FB3EA0" w:rsidP="00157BCB">
            <w:pPr>
              <w:ind w:left="0" w:firstLine="0"/>
              <w:jc w:val="center"/>
              <w:rPr>
                <w:rFonts w:ascii="Calibri" w:hAnsi="Calibri" w:cs="Calibri"/>
                <w:b/>
                <w:bCs/>
                <w:color w:val="000000"/>
                <w:sz w:val="36"/>
                <w:szCs w:val="36"/>
                <w:lang w:val="en-US"/>
              </w:rPr>
            </w:pPr>
            <w:r w:rsidRPr="00994C00">
              <w:rPr>
                <w:rFonts w:ascii="Calibri" w:hAnsi="Calibri" w:cs="Calibri"/>
                <w:b/>
                <w:bCs/>
                <w:color w:val="000000"/>
                <w:sz w:val="36"/>
                <w:szCs w:val="36"/>
                <w:lang w:val="en-US"/>
              </w:rPr>
              <w:t>PROBABILITÉ</w:t>
            </w:r>
          </w:p>
        </w:tc>
        <w:tc>
          <w:tcPr>
            <w:tcW w:w="29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EA0" w:rsidRPr="00E50915" w:rsidRDefault="00FB3EA0" w:rsidP="00157BCB">
            <w:pPr>
              <w:ind w:left="0" w:firstLine="0"/>
              <w:jc w:val="left"/>
              <w:rPr>
                <w:color w:val="000000"/>
                <w:szCs w:val="20"/>
              </w:rPr>
            </w:pPr>
            <w:r w:rsidRPr="00E50915">
              <w:rPr>
                <w:b/>
                <w:bCs/>
                <w:color w:val="000000"/>
                <w:szCs w:val="20"/>
              </w:rPr>
              <w:t>Très élevée</w:t>
            </w:r>
            <w:r w:rsidRPr="00E50915">
              <w:rPr>
                <w:color w:val="000000"/>
                <w:szCs w:val="20"/>
              </w:rPr>
              <w:br/>
              <w:t>qu'un dégagement de fumées et un incendie importants surviennent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FB3EA0" w:rsidRPr="00994C00" w:rsidRDefault="00FB3EA0" w:rsidP="00157BCB">
            <w:pPr>
              <w:ind w:left="0" w:firstLine="0"/>
              <w:jc w:val="center"/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</w:pPr>
            <w:r w:rsidRPr="00994C00"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  <w:t>4</w:t>
            </w: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FB3EA0" w:rsidRPr="00994C00" w:rsidRDefault="00FB3EA0" w:rsidP="00157BCB">
            <w:pPr>
              <w:ind w:left="0" w:firstLine="0"/>
              <w:jc w:val="center"/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</w:pPr>
            <w:r w:rsidRPr="00994C00"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  <w:t>8</w:t>
            </w:r>
          </w:p>
        </w:tc>
        <w:tc>
          <w:tcPr>
            <w:tcW w:w="16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center"/>
            <w:hideMark/>
          </w:tcPr>
          <w:p w:rsidR="00FB3EA0" w:rsidRPr="00994C00" w:rsidRDefault="00FB3EA0" w:rsidP="00157BCB">
            <w:pPr>
              <w:ind w:left="0" w:firstLine="0"/>
              <w:jc w:val="center"/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</w:pPr>
            <w:r w:rsidRPr="00994C00"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  <w:t>12</w:t>
            </w: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center"/>
            <w:hideMark/>
          </w:tcPr>
          <w:p w:rsidR="00FB3EA0" w:rsidRPr="00994C00" w:rsidRDefault="00FB3EA0" w:rsidP="00157BCB">
            <w:pPr>
              <w:ind w:left="0" w:firstLine="0"/>
              <w:jc w:val="center"/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</w:pPr>
            <w:r w:rsidRPr="00994C00"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  <w:t>16</w:t>
            </w:r>
          </w:p>
        </w:tc>
      </w:tr>
      <w:tr w:rsidR="00FB3EA0" w:rsidRPr="00994C00" w:rsidTr="00DE1FDF">
        <w:trPr>
          <w:trHeight w:val="828"/>
        </w:trPr>
        <w:tc>
          <w:tcPr>
            <w:tcW w:w="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FB3EA0" w:rsidRPr="00994C00" w:rsidRDefault="00FB3EA0" w:rsidP="00157BCB">
            <w:pPr>
              <w:ind w:left="0" w:firstLine="0"/>
              <w:jc w:val="left"/>
              <w:rPr>
                <w:rFonts w:ascii="Calibri" w:hAnsi="Calibri" w:cs="Calibri"/>
                <w:b/>
                <w:bCs/>
                <w:color w:val="000000"/>
                <w:sz w:val="36"/>
                <w:szCs w:val="36"/>
                <w:lang w:val="en-US"/>
              </w:rPr>
            </w:pPr>
          </w:p>
        </w:tc>
        <w:tc>
          <w:tcPr>
            <w:tcW w:w="2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EA0" w:rsidRPr="00E50915" w:rsidRDefault="00FB3EA0" w:rsidP="00157BCB">
            <w:pPr>
              <w:ind w:left="0" w:firstLine="0"/>
              <w:jc w:val="left"/>
              <w:rPr>
                <w:color w:val="000000"/>
                <w:szCs w:val="20"/>
              </w:rPr>
            </w:pPr>
            <w:r w:rsidRPr="00E50915">
              <w:rPr>
                <w:b/>
                <w:bCs/>
                <w:color w:val="000000"/>
                <w:szCs w:val="20"/>
              </w:rPr>
              <w:t>Elevée</w:t>
            </w:r>
            <w:r w:rsidRPr="00E50915">
              <w:rPr>
                <w:color w:val="000000"/>
                <w:szCs w:val="20"/>
              </w:rPr>
              <w:br/>
              <w:t>qu'un dégagement de fumées et un incendie surviennent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FB3EA0" w:rsidRPr="00994C00" w:rsidRDefault="00FB3EA0" w:rsidP="00157BCB">
            <w:pPr>
              <w:ind w:left="0" w:firstLine="0"/>
              <w:jc w:val="center"/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</w:pPr>
            <w:r w:rsidRPr="00994C00"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  <w:t>3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FB3EA0" w:rsidRPr="00994C00" w:rsidRDefault="00FB3EA0" w:rsidP="00157BCB">
            <w:pPr>
              <w:ind w:left="0" w:firstLine="0"/>
              <w:jc w:val="center"/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</w:pPr>
            <w:r w:rsidRPr="00994C00"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  <w:t>6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FB3EA0" w:rsidRPr="00994C00" w:rsidRDefault="00FB3EA0" w:rsidP="00157BCB">
            <w:pPr>
              <w:ind w:left="0" w:firstLine="0"/>
              <w:jc w:val="center"/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</w:pPr>
            <w:r w:rsidRPr="00994C00"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  <w:t>9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center"/>
            <w:hideMark/>
          </w:tcPr>
          <w:p w:rsidR="00FB3EA0" w:rsidRPr="00994C00" w:rsidRDefault="00FB3EA0" w:rsidP="00157BCB">
            <w:pPr>
              <w:ind w:left="0" w:firstLine="0"/>
              <w:jc w:val="center"/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</w:pPr>
            <w:r w:rsidRPr="00994C00"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  <w:t>12</w:t>
            </w:r>
          </w:p>
        </w:tc>
      </w:tr>
      <w:tr w:rsidR="00FB3EA0" w:rsidRPr="00994C00" w:rsidTr="00DE1FDF">
        <w:trPr>
          <w:trHeight w:val="841"/>
        </w:trPr>
        <w:tc>
          <w:tcPr>
            <w:tcW w:w="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FB3EA0" w:rsidRPr="00994C00" w:rsidRDefault="00FB3EA0" w:rsidP="00157BCB">
            <w:pPr>
              <w:ind w:left="0" w:firstLine="0"/>
              <w:jc w:val="left"/>
              <w:rPr>
                <w:rFonts w:ascii="Calibri" w:hAnsi="Calibri" w:cs="Calibri"/>
                <w:b/>
                <w:bCs/>
                <w:color w:val="000000"/>
                <w:sz w:val="36"/>
                <w:szCs w:val="36"/>
                <w:lang w:val="en-US"/>
              </w:rPr>
            </w:pPr>
          </w:p>
        </w:tc>
        <w:tc>
          <w:tcPr>
            <w:tcW w:w="2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EA0" w:rsidRPr="00E50915" w:rsidRDefault="00FB3EA0" w:rsidP="00157BCB">
            <w:pPr>
              <w:ind w:left="0" w:firstLine="0"/>
              <w:jc w:val="left"/>
              <w:rPr>
                <w:color w:val="000000"/>
                <w:szCs w:val="20"/>
              </w:rPr>
            </w:pPr>
            <w:r w:rsidRPr="00E50915">
              <w:rPr>
                <w:b/>
                <w:bCs/>
                <w:color w:val="000000"/>
                <w:szCs w:val="20"/>
              </w:rPr>
              <w:t>Limitée</w:t>
            </w:r>
            <w:r w:rsidRPr="00E50915">
              <w:rPr>
                <w:color w:val="000000"/>
                <w:szCs w:val="20"/>
              </w:rPr>
              <w:br/>
              <w:t>qu'un dégagement de fumées avec début d'incendie survienne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FB3EA0" w:rsidRPr="00994C00" w:rsidRDefault="00FB3EA0" w:rsidP="00157BCB">
            <w:pPr>
              <w:ind w:left="0" w:firstLine="0"/>
              <w:jc w:val="center"/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</w:pPr>
            <w:r w:rsidRPr="00994C00"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  <w:t>2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FB3EA0" w:rsidRPr="00994C00" w:rsidRDefault="00FB3EA0" w:rsidP="00157BCB">
            <w:pPr>
              <w:ind w:left="0" w:firstLine="0"/>
              <w:jc w:val="center"/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</w:pPr>
            <w:r w:rsidRPr="00994C00"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  <w:t>4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FB3EA0" w:rsidRPr="00994C00" w:rsidRDefault="00FB3EA0" w:rsidP="00157BCB">
            <w:pPr>
              <w:ind w:left="0" w:firstLine="0"/>
              <w:jc w:val="center"/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</w:pPr>
            <w:r w:rsidRPr="00994C00"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  <w:t>6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FB3EA0" w:rsidRPr="00994C00" w:rsidRDefault="00FB3EA0" w:rsidP="00157BCB">
            <w:pPr>
              <w:ind w:left="0" w:firstLine="0"/>
              <w:jc w:val="center"/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</w:pPr>
            <w:r w:rsidRPr="00994C00"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  <w:t>8</w:t>
            </w:r>
          </w:p>
        </w:tc>
      </w:tr>
      <w:tr w:rsidR="00FB3EA0" w:rsidRPr="00994C00" w:rsidTr="00DE1FDF">
        <w:trPr>
          <w:trHeight w:val="1103"/>
        </w:trPr>
        <w:tc>
          <w:tcPr>
            <w:tcW w:w="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FB3EA0" w:rsidRPr="00994C00" w:rsidRDefault="00FB3EA0" w:rsidP="00157BCB">
            <w:pPr>
              <w:ind w:left="0" w:firstLine="0"/>
              <w:jc w:val="left"/>
              <w:rPr>
                <w:rFonts w:ascii="Calibri" w:hAnsi="Calibri" w:cs="Calibri"/>
                <w:b/>
                <w:bCs/>
                <w:color w:val="000000"/>
                <w:sz w:val="36"/>
                <w:szCs w:val="36"/>
                <w:lang w:val="en-US"/>
              </w:rPr>
            </w:pPr>
          </w:p>
        </w:tc>
        <w:tc>
          <w:tcPr>
            <w:tcW w:w="2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EA0" w:rsidRPr="00E50915" w:rsidRDefault="00FB3EA0" w:rsidP="00157BCB">
            <w:pPr>
              <w:ind w:left="0" w:firstLine="0"/>
              <w:jc w:val="left"/>
              <w:rPr>
                <w:color w:val="000000"/>
                <w:szCs w:val="20"/>
              </w:rPr>
            </w:pPr>
            <w:r w:rsidRPr="00E50915">
              <w:rPr>
                <w:b/>
                <w:bCs/>
                <w:color w:val="000000"/>
                <w:szCs w:val="20"/>
              </w:rPr>
              <w:t>Exceptionnelle</w:t>
            </w:r>
            <w:r w:rsidRPr="00E50915">
              <w:rPr>
                <w:color w:val="000000"/>
                <w:szCs w:val="20"/>
              </w:rPr>
              <w:br/>
              <w:t>qu'un dégagement de fumées suite à un début d'incendie survienne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FB3EA0" w:rsidRPr="00994C00" w:rsidRDefault="00FB3EA0" w:rsidP="00157BCB">
            <w:pPr>
              <w:ind w:left="0" w:firstLine="0"/>
              <w:jc w:val="center"/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</w:pPr>
            <w:r w:rsidRPr="00994C00"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  <w:t>1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FB3EA0" w:rsidRPr="00994C00" w:rsidRDefault="00FB3EA0" w:rsidP="00157BCB">
            <w:pPr>
              <w:ind w:left="0" w:firstLine="0"/>
              <w:jc w:val="center"/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</w:pPr>
            <w:r w:rsidRPr="00994C00"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  <w:t>2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FB3EA0" w:rsidRPr="00994C00" w:rsidRDefault="00FB3EA0" w:rsidP="00157BCB">
            <w:pPr>
              <w:ind w:left="0" w:firstLine="0"/>
              <w:jc w:val="center"/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</w:pPr>
            <w:r w:rsidRPr="00994C00"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  <w:t>3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FB3EA0" w:rsidRPr="00994C00" w:rsidRDefault="00FB3EA0" w:rsidP="00157BCB">
            <w:pPr>
              <w:ind w:left="0" w:firstLine="0"/>
              <w:jc w:val="center"/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</w:pPr>
            <w:r w:rsidRPr="00994C00">
              <w:rPr>
                <w:rFonts w:ascii="Calibri" w:hAnsi="Calibri" w:cs="Calibri"/>
                <w:color w:val="000000"/>
                <w:sz w:val="56"/>
                <w:szCs w:val="56"/>
                <w:lang w:val="en-US"/>
              </w:rPr>
              <w:t>4</w:t>
            </w:r>
          </w:p>
        </w:tc>
      </w:tr>
      <w:tr w:rsidR="00FB3EA0" w:rsidRPr="00994C00" w:rsidTr="00DE1FDF">
        <w:trPr>
          <w:trHeight w:val="2425"/>
        </w:trPr>
        <w:tc>
          <w:tcPr>
            <w:tcW w:w="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FB3EA0" w:rsidRPr="00994C00" w:rsidRDefault="00FB3EA0" w:rsidP="00157BCB">
            <w:pPr>
              <w:ind w:left="0" w:firstLine="0"/>
              <w:jc w:val="left"/>
              <w:rPr>
                <w:rFonts w:ascii="Calibri" w:hAnsi="Calibri" w:cs="Calibri"/>
                <w:b/>
                <w:bCs/>
                <w:color w:val="000000"/>
                <w:sz w:val="36"/>
                <w:szCs w:val="36"/>
                <w:lang w:val="en-US"/>
              </w:rPr>
            </w:pPr>
          </w:p>
        </w:tc>
        <w:tc>
          <w:tcPr>
            <w:tcW w:w="2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3EA0" w:rsidRPr="00994C00" w:rsidRDefault="00FB3EA0" w:rsidP="00157BCB">
            <w:pPr>
              <w:ind w:left="0" w:firstLine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</w:pPr>
            <w:r w:rsidRPr="00994C00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0915" w:rsidRDefault="00E50915" w:rsidP="00157BCB">
            <w:pPr>
              <w:ind w:left="0" w:firstLine="0"/>
              <w:jc w:val="left"/>
              <w:rPr>
                <w:b/>
                <w:bCs/>
                <w:color w:val="000000"/>
                <w:szCs w:val="20"/>
              </w:rPr>
            </w:pPr>
          </w:p>
          <w:p w:rsidR="00FB3EA0" w:rsidRPr="00E50915" w:rsidRDefault="00FB3EA0" w:rsidP="00157BCB">
            <w:pPr>
              <w:ind w:left="0" w:firstLine="0"/>
              <w:jc w:val="left"/>
              <w:rPr>
                <w:color w:val="000000"/>
                <w:szCs w:val="20"/>
              </w:rPr>
            </w:pPr>
            <w:r w:rsidRPr="00E50915">
              <w:rPr>
                <w:b/>
                <w:bCs/>
                <w:color w:val="000000"/>
                <w:szCs w:val="20"/>
              </w:rPr>
              <w:t>Minimes</w:t>
            </w:r>
            <w:r w:rsidRPr="00E50915">
              <w:rPr>
                <w:color w:val="000000"/>
                <w:szCs w:val="20"/>
              </w:rPr>
              <w:br/>
              <w:t xml:space="preserve">Il y a un risque minime d'inhalation de fumées et/ou de dégâts d'incendie 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0915" w:rsidRDefault="00E50915" w:rsidP="00157BCB">
            <w:pPr>
              <w:ind w:left="0" w:firstLine="0"/>
              <w:jc w:val="left"/>
              <w:rPr>
                <w:b/>
                <w:bCs/>
                <w:color w:val="000000"/>
                <w:szCs w:val="20"/>
              </w:rPr>
            </w:pPr>
          </w:p>
          <w:p w:rsidR="00FB3EA0" w:rsidRPr="00E50915" w:rsidRDefault="00FB3EA0" w:rsidP="00157BCB">
            <w:pPr>
              <w:ind w:left="0" w:firstLine="0"/>
              <w:jc w:val="left"/>
              <w:rPr>
                <w:color w:val="000000"/>
                <w:szCs w:val="20"/>
              </w:rPr>
            </w:pPr>
            <w:r w:rsidRPr="00E50915">
              <w:rPr>
                <w:b/>
                <w:bCs/>
                <w:color w:val="000000"/>
                <w:szCs w:val="20"/>
              </w:rPr>
              <w:t>Importantes</w:t>
            </w:r>
            <w:r w:rsidRPr="00E50915">
              <w:rPr>
                <w:color w:val="000000"/>
                <w:szCs w:val="20"/>
              </w:rPr>
              <w:br/>
              <w:t>Une légère inhalation de fumées et de légers dégâts d'incendie sont possibles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0915" w:rsidRDefault="00E50915" w:rsidP="00157BCB">
            <w:pPr>
              <w:ind w:left="0" w:firstLine="0"/>
              <w:jc w:val="left"/>
              <w:rPr>
                <w:b/>
                <w:bCs/>
                <w:color w:val="000000"/>
                <w:szCs w:val="20"/>
              </w:rPr>
            </w:pPr>
          </w:p>
          <w:p w:rsidR="00FB3EA0" w:rsidRPr="00E50915" w:rsidRDefault="00FB3EA0" w:rsidP="00157BCB">
            <w:pPr>
              <w:ind w:left="0" w:firstLine="0"/>
              <w:jc w:val="left"/>
              <w:rPr>
                <w:color w:val="000000"/>
                <w:szCs w:val="20"/>
              </w:rPr>
            </w:pPr>
            <w:r w:rsidRPr="00E50915">
              <w:rPr>
                <w:b/>
                <w:bCs/>
                <w:color w:val="000000"/>
                <w:szCs w:val="20"/>
              </w:rPr>
              <w:t>Graves</w:t>
            </w:r>
            <w:r w:rsidRPr="00E50915">
              <w:rPr>
                <w:color w:val="000000"/>
                <w:szCs w:val="20"/>
              </w:rPr>
              <w:br/>
              <w:t>Possibilité d'inhalation de fumées, de légères brûlures et de dégâts d'incendie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0915" w:rsidRDefault="00E50915" w:rsidP="00157BCB">
            <w:pPr>
              <w:ind w:left="0" w:firstLine="0"/>
              <w:jc w:val="left"/>
              <w:rPr>
                <w:b/>
                <w:bCs/>
                <w:color w:val="000000"/>
                <w:szCs w:val="20"/>
              </w:rPr>
            </w:pPr>
          </w:p>
          <w:p w:rsidR="00FB3EA0" w:rsidRPr="00E50915" w:rsidRDefault="00FB3EA0" w:rsidP="00157BCB">
            <w:pPr>
              <w:ind w:left="0" w:firstLine="0"/>
              <w:jc w:val="left"/>
              <w:rPr>
                <w:color w:val="000000"/>
                <w:szCs w:val="20"/>
              </w:rPr>
            </w:pPr>
            <w:r w:rsidRPr="00E50915">
              <w:rPr>
                <w:b/>
                <w:bCs/>
                <w:color w:val="000000"/>
                <w:szCs w:val="20"/>
              </w:rPr>
              <w:t>Très graves</w:t>
            </w:r>
            <w:r w:rsidRPr="00E50915">
              <w:rPr>
                <w:color w:val="000000"/>
                <w:szCs w:val="20"/>
              </w:rPr>
              <w:br/>
              <w:t>Intoxication aux fumées, des brûlures et dégâts d'incendie importants ou désastreux sont inévitables</w:t>
            </w:r>
          </w:p>
        </w:tc>
      </w:tr>
      <w:tr w:rsidR="00FB3EA0" w:rsidRPr="00994C00" w:rsidTr="00DE1FDF">
        <w:trPr>
          <w:trHeight w:val="600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3EA0" w:rsidRPr="00994C00" w:rsidRDefault="00FB3EA0" w:rsidP="00157BCB">
            <w:pPr>
              <w:ind w:left="0" w:firstLine="0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07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3EA0" w:rsidRPr="00994C00" w:rsidRDefault="00FB3EA0" w:rsidP="00157BCB">
            <w:pPr>
              <w:ind w:left="0" w:firstLine="0"/>
              <w:jc w:val="center"/>
              <w:rPr>
                <w:rFonts w:ascii="Calibri" w:hAnsi="Calibri" w:cs="Calibri"/>
                <w:b/>
                <w:bCs/>
                <w:color w:val="000000"/>
                <w:sz w:val="36"/>
                <w:szCs w:val="36"/>
                <w:lang w:val="en-US"/>
              </w:rPr>
            </w:pPr>
            <w:r w:rsidRPr="00994C00">
              <w:rPr>
                <w:rFonts w:ascii="Calibri" w:hAnsi="Calibri" w:cs="Calibri"/>
                <w:b/>
                <w:bCs/>
                <w:color w:val="000000"/>
                <w:sz w:val="36"/>
                <w:szCs w:val="36"/>
                <w:lang w:val="en-US"/>
              </w:rPr>
              <w:t>CONSÉQUENCES</w:t>
            </w:r>
          </w:p>
          <w:tbl>
            <w:tblPr>
              <w:tblW w:w="8703" w:type="dxa"/>
              <w:tblLook w:val="04A0" w:firstRow="1" w:lastRow="0" w:firstColumn="1" w:lastColumn="0" w:noHBand="0" w:noVBand="1"/>
            </w:tblPr>
            <w:tblGrid>
              <w:gridCol w:w="2180"/>
              <w:gridCol w:w="6523"/>
            </w:tblGrid>
            <w:tr w:rsidR="00FB3EA0" w:rsidRPr="00994C00" w:rsidTr="00157BCB">
              <w:trPr>
                <w:trHeight w:val="398"/>
              </w:trPr>
              <w:tc>
                <w:tcPr>
                  <w:tcW w:w="218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FB3EA0" w:rsidRPr="00E50915" w:rsidRDefault="00FB3EA0" w:rsidP="00CA33CD">
                  <w:pPr>
                    <w:framePr w:hSpace="180" w:wrap="around" w:vAnchor="text" w:hAnchor="margin" w:xAlign="center" w:y="93"/>
                    <w:ind w:left="0" w:firstLine="0"/>
                    <w:jc w:val="center"/>
                    <w:rPr>
                      <w:color w:val="000000"/>
                      <w:sz w:val="32"/>
                      <w:szCs w:val="32"/>
                      <w:lang w:val="en-US"/>
                    </w:rPr>
                  </w:pPr>
                  <w:r w:rsidRPr="00E50915">
                    <w:rPr>
                      <w:color w:val="000000"/>
                      <w:sz w:val="32"/>
                      <w:szCs w:val="32"/>
                      <w:lang w:val="en-US"/>
                    </w:rPr>
                    <w:t>Risque</w:t>
                  </w:r>
                </w:p>
              </w:tc>
              <w:tc>
                <w:tcPr>
                  <w:tcW w:w="6523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FB3EA0" w:rsidRPr="00E50915" w:rsidRDefault="00FB3EA0" w:rsidP="00CA33CD">
                  <w:pPr>
                    <w:framePr w:hSpace="180" w:wrap="around" w:vAnchor="text" w:hAnchor="margin" w:xAlign="center" w:y="93"/>
                    <w:ind w:left="0" w:firstLine="0"/>
                    <w:jc w:val="center"/>
                    <w:rPr>
                      <w:color w:val="000000"/>
                      <w:sz w:val="32"/>
                      <w:szCs w:val="32"/>
                      <w:lang w:val="en-US"/>
                    </w:rPr>
                  </w:pPr>
                  <w:r w:rsidRPr="00E50915">
                    <w:rPr>
                      <w:color w:val="000000"/>
                      <w:sz w:val="32"/>
                      <w:szCs w:val="32"/>
                      <w:lang w:val="en-US"/>
                    </w:rPr>
                    <w:t>Priorité</w:t>
                  </w:r>
                </w:p>
              </w:tc>
            </w:tr>
            <w:tr w:rsidR="00FB3EA0" w:rsidRPr="00994C00" w:rsidTr="00157BCB">
              <w:trPr>
                <w:trHeight w:val="398"/>
              </w:trPr>
              <w:tc>
                <w:tcPr>
                  <w:tcW w:w="21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0000"/>
                  <w:noWrap/>
                  <w:vAlign w:val="center"/>
                  <w:hideMark/>
                </w:tcPr>
                <w:p w:rsidR="00FB3EA0" w:rsidRPr="00E50915" w:rsidRDefault="00FB3EA0" w:rsidP="00CA33CD">
                  <w:pPr>
                    <w:framePr w:hSpace="180" w:wrap="around" w:vAnchor="text" w:hAnchor="margin" w:xAlign="center" w:y="93"/>
                    <w:ind w:left="0" w:firstLine="0"/>
                    <w:jc w:val="center"/>
                    <w:rPr>
                      <w:color w:val="000000"/>
                      <w:sz w:val="32"/>
                      <w:szCs w:val="32"/>
                      <w:lang w:val="en-US"/>
                    </w:rPr>
                  </w:pPr>
                  <w:r w:rsidRPr="00E50915">
                    <w:rPr>
                      <w:color w:val="000000"/>
                      <w:sz w:val="32"/>
                      <w:szCs w:val="32"/>
                      <w:lang w:val="en-US"/>
                    </w:rPr>
                    <w:t>12 tot 16</w:t>
                  </w:r>
                </w:p>
              </w:tc>
              <w:tc>
                <w:tcPr>
                  <w:tcW w:w="6523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FB3EA0" w:rsidRPr="00E50915" w:rsidRDefault="00FB3EA0" w:rsidP="00CA33CD">
                  <w:pPr>
                    <w:framePr w:hSpace="180" w:wrap="around" w:vAnchor="text" w:hAnchor="margin" w:xAlign="center" w:y="93"/>
                    <w:ind w:left="0" w:firstLine="0"/>
                    <w:jc w:val="left"/>
                    <w:rPr>
                      <w:color w:val="000000"/>
                      <w:sz w:val="28"/>
                      <w:szCs w:val="28"/>
                      <w:lang w:val="en-US"/>
                    </w:rPr>
                  </w:pPr>
                  <w:r w:rsidRPr="00E50915">
                    <w:rPr>
                      <w:color w:val="000000"/>
                      <w:sz w:val="28"/>
                      <w:szCs w:val="28"/>
                      <w:lang w:val="en-US"/>
                    </w:rPr>
                    <w:t>Très élevée – Action immédiate</w:t>
                  </w:r>
                </w:p>
              </w:tc>
            </w:tr>
            <w:tr w:rsidR="00FB3EA0" w:rsidRPr="00994C00" w:rsidTr="00157BCB">
              <w:trPr>
                <w:trHeight w:val="398"/>
              </w:trPr>
              <w:tc>
                <w:tcPr>
                  <w:tcW w:w="21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C000"/>
                  <w:noWrap/>
                  <w:vAlign w:val="center"/>
                  <w:hideMark/>
                </w:tcPr>
                <w:p w:rsidR="00FB3EA0" w:rsidRPr="00E50915" w:rsidRDefault="00FB3EA0" w:rsidP="00CA33CD">
                  <w:pPr>
                    <w:framePr w:hSpace="180" w:wrap="around" w:vAnchor="text" w:hAnchor="margin" w:xAlign="center" w:y="93"/>
                    <w:ind w:left="0" w:firstLine="0"/>
                    <w:jc w:val="center"/>
                    <w:rPr>
                      <w:color w:val="000000"/>
                      <w:sz w:val="32"/>
                      <w:szCs w:val="32"/>
                      <w:lang w:val="en-US"/>
                    </w:rPr>
                  </w:pPr>
                  <w:r w:rsidRPr="00E50915">
                    <w:rPr>
                      <w:color w:val="000000"/>
                      <w:sz w:val="32"/>
                      <w:szCs w:val="32"/>
                      <w:lang w:val="en-US"/>
                    </w:rPr>
                    <w:t>8 tot 9</w:t>
                  </w:r>
                </w:p>
              </w:tc>
              <w:tc>
                <w:tcPr>
                  <w:tcW w:w="652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FB3EA0" w:rsidRPr="00E50915" w:rsidRDefault="00FB3EA0" w:rsidP="00CA33CD">
                  <w:pPr>
                    <w:framePr w:hSpace="180" w:wrap="around" w:vAnchor="text" w:hAnchor="margin" w:xAlign="center" w:y="93"/>
                    <w:ind w:left="0" w:firstLine="0"/>
                    <w:jc w:val="left"/>
                    <w:rPr>
                      <w:color w:val="000000"/>
                      <w:sz w:val="28"/>
                      <w:szCs w:val="28"/>
                    </w:rPr>
                  </w:pPr>
                  <w:r w:rsidRPr="00E50915">
                    <w:rPr>
                      <w:color w:val="000000"/>
                      <w:sz w:val="28"/>
                      <w:szCs w:val="28"/>
                    </w:rPr>
                    <w:t>Elevée – Action à court terme</w:t>
                  </w:r>
                </w:p>
              </w:tc>
            </w:tr>
            <w:tr w:rsidR="00FB3EA0" w:rsidRPr="00994C00" w:rsidTr="00157BCB">
              <w:trPr>
                <w:trHeight w:val="398"/>
              </w:trPr>
              <w:tc>
                <w:tcPr>
                  <w:tcW w:w="21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00"/>
                  <w:noWrap/>
                  <w:vAlign w:val="center"/>
                </w:tcPr>
                <w:p w:rsidR="00FB3EA0" w:rsidRPr="00E50915" w:rsidRDefault="00FB3EA0" w:rsidP="00CA33CD">
                  <w:pPr>
                    <w:framePr w:hSpace="180" w:wrap="around" w:vAnchor="text" w:hAnchor="margin" w:xAlign="center" w:y="93"/>
                    <w:ind w:left="0" w:firstLine="0"/>
                    <w:jc w:val="center"/>
                    <w:rPr>
                      <w:color w:val="000000"/>
                      <w:sz w:val="32"/>
                      <w:szCs w:val="32"/>
                      <w:lang w:val="en-US"/>
                    </w:rPr>
                  </w:pPr>
                  <w:r w:rsidRPr="00E50915">
                    <w:rPr>
                      <w:color w:val="000000"/>
                      <w:sz w:val="32"/>
                      <w:szCs w:val="32"/>
                      <w:lang w:val="en-US"/>
                    </w:rPr>
                    <w:t>3 tot 6</w:t>
                  </w:r>
                </w:p>
              </w:tc>
              <w:tc>
                <w:tcPr>
                  <w:tcW w:w="652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FB3EA0" w:rsidRPr="00E50915" w:rsidRDefault="00FB3EA0" w:rsidP="00CA33CD">
                  <w:pPr>
                    <w:framePr w:hSpace="180" w:wrap="around" w:vAnchor="text" w:hAnchor="margin" w:xAlign="center" w:y="93"/>
                    <w:ind w:left="0" w:firstLine="0"/>
                    <w:jc w:val="left"/>
                    <w:rPr>
                      <w:color w:val="000000"/>
                      <w:sz w:val="28"/>
                      <w:szCs w:val="28"/>
                    </w:rPr>
                  </w:pPr>
                  <w:r w:rsidRPr="00E50915">
                    <w:rPr>
                      <w:color w:val="000000"/>
                      <w:sz w:val="28"/>
                      <w:szCs w:val="28"/>
                    </w:rPr>
                    <w:t>Moyenne – Action à moyen terme</w:t>
                  </w:r>
                </w:p>
              </w:tc>
            </w:tr>
            <w:tr w:rsidR="00FB3EA0" w:rsidRPr="00994C00" w:rsidTr="00157BCB">
              <w:trPr>
                <w:trHeight w:val="398"/>
              </w:trPr>
              <w:tc>
                <w:tcPr>
                  <w:tcW w:w="21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92D050"/>
                  <w:noWrap/>
                  <w:vAlign w:val="center"/>
                  <w:hideMark/>
                </w:tcPr>
                <w:p w:rsidR="00FB3EA0" w:rsidRPr="00E50915" w:rsidRDefault="00FB3EA0" w:rsidP="00CA33CD">
                  <w:pPr>
                    <w:framePr w:hSpace="180" w:wrap="around" w:vAnchor="text" w:hAnchor="margin" w:xAlign="center" w:y="93"/>
                    <w:ind w:left="0" w:firstLine="0"/>
                    <w:jc w:val="center"/>
                    <w:rPr>
                      <w:color w:val="000000"/>
                      <w:sz w:val="32"/>
                      <w:szCs w:val="32"/>
                      <w:lang w:val="en-US"/>
                    </w:rPr>
                  </w:pPr>
                  <w:r w:rsidRPr="00E50915">
                    <w:rPr>
                      <w:color w:val="000000"/>
                      <w:sz w:val="32"/>
                      <w:szCs w:val="32"/>
                      <w:lang w:val="en-US"/>
                    </w:rPr>
                    <w:t>1 tot 2</w:t>
                  </w:r>
                </w:p>
              </w:tc>
              <w:tc>
                <w:tcPr>
                  <w:tcW w:w="652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FB3EA0" w:rsidRPr="00E50915" w:rsidRDefault="00FB3EA0" w:rsidP="00CA33CD">
                  <w:pPr>
                    <w:framePr w:hSpace="180" w:wrap="around" w:vAnchor="text" w:hAnchor="margin" w:xAlign="center" w:y="93"/>
                    <w:ind w:left="0" w:firstLine="0"/>
                    <w:jc w:val="left"/>
                    <w:rPr>
                      <w:color w:val="000000"/>
                      <w:sz w:val="28"/>
                      <w:szCs w:val="28"/>
                    </w:rPr>
                  </w:pPr>
                  <w:r w:rsidRPr="00E50915">
                    <w:rPr>
                      <w:color w:val="000000"/>
                      <w:sz w:val="28"/>
                      <w:szCs w:val="28"/>
                    </w:rPr>
                    <w:t>Faible – Action à plus long terme</w:t>
                  </w:r>
                </w:p>
              </w:tc>
            </w:tr>
            <w:tr w:rsidR="00FB3EA0" w:rsidRPr="00994C00" w:rsidTr="00157BCB">
              <w:trPr>
                <w:trHeight w:val="398"/>
              </w:trPr>
              <w:tc>
                <w:tcPr>
                  <w:tcW w:w="21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FB3EA0" w:rsidRPr="00E50915" w:rsidRDefault="00FB3EA0" w:rsidP="00CA33CD">
                  <w:pPr>
                    <w:framePr w:hSpace="180" w:wrap="around" w:vAnchor="text" w:hAnchor="margin" w:xAlign="center" w:y="93"/>
                    <w:ind w:left="0" w:firstLine="0"/>
                    <w:jc w:val="center"/>
                    <w:rPr>
                      <w:color w:val="000000"/>
                      <w:sz w:val="32"/>
                      <w:szCs w:val="32"/>
                      <w:lang w:val="en-US"/>
                    </w:rPr>
                  </w:pPr>
                  <w:r w:rsidRPr="00E50915">
                    <w:rPr>
                      <w:color w:val="000000"/>
                      <w:sz w:val="32"/>
                      <w:szCs w:val="32"/>
                      <w:lang w:val="en-US"/>
                    </w:rPr>
                    <w:t>0</w:t>
                  </w:r>
                </w:p>
              </w:tc>
              <w:tc>
                <w:tcPr>
                  <w:tcW w:w="6523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FB3EA0" w:rsidRPr="00E50915" w:rsidRDefault="00FB3EA0" w:rsidP="00CA33CD">
                  <w:pPr>
                    <w:framePr w:hSpace="180" w:wrap="around" w:vAnchor="text" w:hAnchor="margin" w:xAlign="center" w:y="93"/>
                    <w:ind w:left="0" w:firstLine="0"/>
                    <w:jc w:val="left"/>
                    <w:rPr>
                      <w:color w:val="000000"/>
                      <w:sz w:val="28"/>
                      <w:szCs w:val="28"/>
                      <w:lang w:val="en-US"/>
                    </w:rPr>
                  </w:pPr>
                  <w:r w:rsidRPr="00E50915">
                    <w:rPr>
                      <w:color w:val="000000"/>
                      <w:sz w:val="28"/>
                      <w:szCs w:val="28"/>
                      <w:lang w:val="en-US"/>
                    </w:rPr>
                    <w:t>Aucune action nécessaire</w:t>
                  </w:r>
                </w:p>
              </w:tc>
            </w:tr>
          </w:tbl>
          <w:p w:rsidR="00FB3EA0" w:rsidRPr="00994C00" w:rsidRDefault="00FB3EA0" w:rsidP="00157BCB">
            <w:pPr>
              <w:ind w:left="0" w:firstLine="0"/>
              <w:jc w:val="center"/>
              <w:rPr>
                <w:rFonts w:ascii="Calibri" w:hAnsi="Calibri" w:cs="Calibri"/>
                <w:b/>
                <w:bCs/>
                <w:color w:val="000000"/>
                <w:sz w:val="36"/>
                <w:szCs w:val="36"/>
                <w:lang w:val="en-US"/>
              </w:rPr>
            </w:pPr>
          </w:p>
        </w:tc>
      </w:tr>
    </w:tbl>
    <w:p w:rsidR="00FB3EA0" w:rsidRPr="00994C00" w:rsidRDefault="00FB3EA0" w:rsidP="00FB3EA0">
      <w:pPr>
        <w:pStyle w:val="Level1-1"/>
      </w:pPr>
    </w:p>
    <w:p w:rsidR="00DE1FDF" w:rsidRDefault="00DE1FDF" w:rsidP="00DE1FDF">
      <w:pPr>
        <w:tabs>
          <w:tab w:val="left" w:pos="0"/>
        </w:tabs>
        <w:autoSpaceDE w:val="0"/>
        <w:autoSpaceDN w:val="0"/>
        <w:adjustRightInd w:val="0"/>
        <w:jc w:val="left"/>
        <w:rPr>
          <w:sz w:val="22"/>
          <w:szCs w:val="22"/>
        </w:rPr>
      </w:pPr>
    </w:p>
    <w:p w:rsidR="004A4D01" w:rsidRDefault="004A4D01" w:rsidP="00DE1FDF">
      <w:pPr>
        <w:tabs>
          <w:tab w:val="left" w:pos="0"/>
        </w:tabs>
        <w:autoSpaceDE w:val="0"/>
        <w:autoSpaceDN w:val="0"/>
        <w:adjustRightInd w:val="0"/>
        <w:jc w:val="left"/>
        <w:rPr>
          <w:sz w:val="22"/>
          <w:szCs w:val="22"/>
        </w:rPr>
      </w:pPr>
    </w:p>
    <w:p w:rsidR="004A4D01" w:rsidRDefault="004A4D01" w:rsidP="00DE1FDF">
      <w:pPr>
        <w:tabs>
          <w:tab w:val="left" w:pos="0"/>
        </w:tabs>
        <w:autoSpaceDE w:val="0"/>
        <w:autoSpaceDN w:val="0"/>
        <w:adjustRightInd w:val="0"/>
        <w:jc w:val="left"/>
        <w:rPr>
          <w:sz w:val="22"/>
          <w:szCs w:val="22"/>
        </w:rPr>
        <w:sectPr w:rsidR="004A4D01" w:rsidSect="008062EB">
          <w:pgSz w:w="11907" w:h="16839" w:code="9"/>
          <w:pgMar w:top="709" w:right="850" w:bottom="1440" w:left="1440" w:header="708" w:footer="708" w:gutter="0"/>
          <w:cols w:space="708"/>
          <w:docGrid w:linePitch="360"/>
        </w:sectPr>
      </w:pPr>
    </w:p>
    <w:p w:rsidR="00DE1FDF" w:rsidRPr="00D444AC" w:rsidRDefault="00DE1FDF" w:rsidP="00762BBB">
      <w:pPr>
        <w:tabs>
          <w:tab w:val="left" w:pos="0"/>
        </w:tabs>
        <w:autoSpaceDE w:val="0"/>
        <w:autoSpaceDN w:val="0"/>
        <w:adjustRightInd w:val="0"/>
        <w:ind w:left="0" w:firstLine="0"/>
        <w:jc w:val="left"/>
        <w:rPr>
          <w:szCs w:val="20"/>
        </w:rPr>
      </w:pPr>
      <w:r w:rsidRPr="00D444AC">
        <w:rPr>
          <w:szCs w:val="20"/>
        </w:rPr>
        <w:lastRenderedPageBreak/>
        <w:t>L’analyse de risques ne révèle aucune action à priorité très élevée mais bien 2</w:t>
      </w:r>
      <w:r w:rsidR="0006011F" w:rsidRPr="00D444AC">
        <w:rPr>
          <w:szCs w:val="20"/>
        </w:rPr>
        <w:t>6</w:t>
      </w:r>
      <w:r w:rsidRPr="00D444AC">
        <w:rPr>
          <w:szCs w:val="20"/>
        </w:rPr>
        <w:t xml:space="preserve"> points nécessitant une action à court terme et </w:t>
      </w:r>
      <w:r w:rsidR="00B97A0E" w:rsidRPr="00D444AC">
        <w:rPr>
          <w:szCs w:val="20"/>
        </w:rPr>
        <w:t>31</w:t>
      </w:r>
      <w:r w:rsidRPr="00D444AC">
        <w:rPr>
          <w:szCs w:val="20"/>
        </w:rPr>
        <w:t xml:space="preserve"> points nécessitant une action à plus long terme.</w:t>
      </w:r>
      <w:r w:rsidRPr="00D444AC">
        <w:rPr>
          <w:szCs w:val="20"/>
        </w:rPr>
        <w:br/>
      </w:r>
      <w:r w:rsidRPr="00D444AC">
        <w:rPr>
          <w:szCs w:val="20"/>
        </w:rPr>
        <w:br/>
        <w:t>Voici les 2</w:t>
      </w:r>
      <w:r w:rsidR="00B97A0E" w:rsidRPr="00D444AC">
        <w:rPr>
          <w:szCs w:val="20"/>
        </w:rPr>
        <w:t>6</w:t>
      </w:r>
      <w:r w:rsidRPr="00D444AC">
        <w:rPr>
          <w:szCs w:val="20"/>
        </w:rPr>
        <w:t xml:space="preserve"> points nécessitant une action à court terme :</w:t>
      </w:r>
      <w:r w:rsidRPr="00D444AC">
        <w:rPr>
          <w:szCs w:val="20"/>
        </w:rPr>
        <w:br/>
      </w:r>
    </w:p>
    <w:tbl>
      <w:tblPr>
        <w:tblW w:w="136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1"/>
        <w:gridCol w:w="6009"/>
        <w:gridCol w:w="3460"/>
        <w:gridCol w:w="3760"/>
      </w:tblGrid>
      <w:tr w:rsidR="0006011F" w:rsidRPr="00D444AC" w:rsidTr="0006011F">
        <w:trPr>
          <w:trHeight w:val="315"/>
        </w:trPr>
        <w:tc>
          <w:tcPr>
            <w:tcW w:w="640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34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Description du risque/scénario</w:t>
            </w:r>
          </w:p>
        </w:tc>
        <w:tc>
          <w:tcPr>
            <w:tcW w:w="3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Conseils / Mesures</w:t>
            </w:r>
          </w:p>
        </w:tc>
      </w:tr>
      <w:tr w:rsidR="0006011F" w:rsidRPr="00D444AC" w:rsidTr="0006011F">
        <w:trPr>
          <w:trHeight w:val="315"/>
        </w:trPr>
        <w:tc>
          <w:tcPr>
            <w:tcW w:w="6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Politique</w:t>
            </w:r>
          </w:p>
        </w:tc>
        <w:tc>
          <w:tcPr>
            <w:tcW w:w="34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37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b/>
                <w:bCs/>
                <w:color w:val="000000"/>
                <w:szCs w:val="20"/>
                <w:lang w:eastAsia="fr-BE"/>
              </w:rPr>
            </w:pPr>
          </w:p>
        </w:tc>
      </w:tr>
      <w:tr w:rsidR="0006011F" w:rsidRPr="00D444AC" w:rsidTr="0006011F">
        <w:trPr>
          <w:trHeight w:val="510"/>
        </w:trPr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1</w:t>
            </w:r>
          </w:p>
        </w:tc>
        <w:tc>
          <w:tcPr>
            <w:tcW w:w="60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Un dossier relatif à la prévention de l'incendie (DPI) a-t-il été réalisé en vertu de l'A.R. Incendie du 28/03/2014 ?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Pas de dossier incendie</w:t>
            </w:r>
          </w:p>
        </w:tc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Etablir un dossier incendie propre au Qu</w:t>
            </w:r>
          </w:p>
        </w:tc>
      </w:tr>
      <w:tr w:rsidR="0006011F" w:rsidRPr="00D444AC" w:rsidTr="0006011F">
        <w:trPr>
          <w:trHeight w:val="765"/>
        </w:trPr>
        <w:tc>
          <w:tcPr>
            <w:tcW w:w="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2</w:t>
            </w:r>
          </w:p>
        </w:tc>
        <w:tc>
          <w:tcPr>
            <w:tcW w:w="6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L'entreprise dispose-t-elle d'un plan d'urgence interne et de procédures écrites conformément à l'Art. 22 de l'A.R. du 27/03/1998 ?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CA33CD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>
              <w:rPr>
                <w:color w:val="000000"/>
                <w:szCs w:val="20"/>
                <w:lang w:eastAsia="fr-BE"/>
              </w:rPr>
              <w:t>Pas de P</w:t>
            </w:r>
            <w:r w:rsidR="0006011F" w:rsidRPr="00D444AC">
              <w:rPr>
                <w:color w:val="000000"/>
                <w:szCs w:val="20"/>
                <w:lang w:eastAsia="fr-BE"/>
              </w:rPr>
              <w:t>I</w:t>
            </w:r>
            <w:r>
              <w:rPr>
                <w:color w:val="000000"/>
                <w:szCs w:val="20"/>
                <w:lang w:eastAsia="fr-BE"/>
              </w:rPr>
              <w:t>U</w:t>
            </w:r>
            <w:r w:rsidR="0006011F" w:rsidRPr="00D444AC">
              <w:rPr>
                <w:color w:val="000000"/>
                <w:szCs w:val="20"/>
                <w:lang w:eastAsia="fr-BE"/>
              </w:rPr>
              <w:t xml:space="preserve"> </w:t>
            </w:r>
            <w:r>
              <w:rPr>
                <w:color w:val="000000"/>
                <w:szCs w:val="20"/>
                <w:lang w:eastAsia="fr-BE"/>
              </w:rPr>
              <w:t xml:space="preserve">(Plan Interne Urgence) </w:t>
            </w:r>
            <w:r w:rsidR="0006011F" w:rsidRPr="00D444AC">
              <w:rPr>
                <w:color w:val="000000"/>
                <w:szCs w:val="20"/>
                <w:lang w:eastAsia="fr-BE"/>
              </w:rPr>
              <w:t>existant</w:t>
            </w:r>
          </w:p>
        </w:tc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Etablir un PUI</w:t>
            </w:r>
          </w:p>
        </w:tc>
      </w:tr>
      <w:tr w:rsidR="0006011F" w:rsidRPr="00D444AC" w:rsidTr="0006011F">
        <w:trPr>
          <w:trHeight w:val="765"/>
        </w:trPr>
        <w:tc>
          <w:tcPr>
            <w:tcW w:w="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3</w:t>
            </w:r>
          </w:p>
        </w:tc>
        <w:tc>
          <w:tcPr>
            <w:tcW w:w="6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L'entreprise dispose-t-elle d'un dossier d'intervention pour les services de secours publics conformément à l'Art. 22 de l'A.R. du 28/03/2014 ?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Pas de consignes particulières destinées aux services de secours</w:t>
            </w:r>
          </w:p>
        </w:tc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Etablir un dossier de prévention incendie avec un dossier d'intervention pompiers complet</w:t>
            </w:r>
          </w:p>
        </w:tc>
      </w:tr>
      <w:tr w:rsidR="0006011F" w:rsidRPr="00D444AC" w:rsidTr="0006011F">
        <w:trPr>
          <w:trHeight w:val="510"/>
        </w:trPr>
        <w:tc>
          <w:tcPr>
            <w:tcW w:w="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4</w:t>
            </w:r>
          </w:p>
        </w:tc>
        <w:tc>
          <w:tcPr>
            <w:tcW w:w="6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La direction est-elle impliquée et y a-t-il des enregistrements de réunions périodiques concernant la sécurité incendie ?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Aucune réunion planifiée</w:t>
            </w:r>
          </w:p>
        </w:tc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Planifier une réunion pour expliquer les procédures mises en place</w:t>
            </w:r>
          </w:p>
        </w:tc>
      </w:tr>
      <w:tr w:rsidR="0006011F" w:rsidRPr="00D444AC" w:rsidTr="0006011F">
        <w:trPr>
          <w:trHeight w:val="510"/>
        </w:trPr>
        <w:tc>
          <w:tcPr>
            <w:tcW w:w="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5</w:t>
            </w:r>
          </w:p>
        </w:tc>
        <w:tc>
          <w:tcPr>
            <w:tcW w:w="6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Le plan d'urgence interne et le dossier d'intervention sont-ils régulièrement remaniés et actualisés de façon périodique ?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Pas de PUI ni de dossier</w:t>
            </w:r>
          </w:p>
        </w:tc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Prévoir des mises à jour régulières avec le personnel concerné</w:t>
            </w:r>
          </w:p>
        </w:tc>
      </w:tr>
      <w:tr w:rsidR="0006011F" w:rsidRPr="00D444AC" w:rsidTr="0006011F">
        <w:trPr>
          <w:trHeight w:val="510"/>
        </w:trPr>
        <w:tc>
          <w:tcPr>
            <w:tcW w:w="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6</w:t>
            </w:r>
          </w:p>
        </w:tc>
        <w:tc>
          <w:tcPr>
            <w:tcW w:w="6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La ligne hiérarchique effectue-t-elle des tournées d'observation en fonction des mesures de prévention de l'incendie ?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Trop peu de contrôle des locaux</w:t>
            </w:r>
          </w:p>
        </w:tc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Prévoir des contrôles réguliers pour une bonne prévention quotidienne</w:t>
            </w:r>
          </w:p>
        </w:tc>
      </w:tr>
      <w:tr w:rsidR="0006011F" w:rsidRPr="00D444AC" w:rsidTr="0006011F">
        <w:trPr>
          <w:trHeight w:val="525"/>
        </w:trPr>
        <w:tc>
          <w:tcPr>
            <w:tcW w:w="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7</w:t>
            </w:r>
          </w:p>
        </w:tc>
        <w:tc>
          <w:tcPr>
            <w:tcW w:w="6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Existe-t-il des plans d'évacuation et ont-ils été établis conformément à l'Art. 14 de l'A.R. Incendie ?</w:t>
            </w:r>
          </w:p>
        </w:tc>
        <w:tc>
          <w:tcPr>
            <w:tcW w:w="3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Aucun plan d'évacuation</w:t>
            </w:r>
          </w:p>
        </w:tc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Rédiger des plans (min 2/niveau)</w:t>
            </w:r>
          </w:p>
        </w:tc>
      </w:tr>
      <w:tr w:rsidR="0006011F" w:rsidRPr="00D444AC" w:rsidTr="0006011F">
        <w:trPr>
          <w:trHeight w:val="315"/>
        </w:trPr>
        <w:tc>
          <w:tcPr>
            <w:tcW w:w="64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Responsabilités</w:t>
            </w:r>
          </w:p>
        </w:tc>
        <w:tc>
          <w:tcPr>
            <w:tcW w:w="34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3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</w:tr>
      <w:tr w:rsidR="0006011F" w:rsidRPr="00D444AC" w:rsidTr="0006011F">
        <w:trPr>
          <w:trHeight w:val="525"/>
        </w:trPr>
        <w:tc>
          <w:tcPr>
            <w:tcW w:w="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8</w:t>
            </w:r>
          </w:p>
        </w:tc>
        <w:tc>
          <w:tcPr>
            <w:tcW w:w="6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A-t-on nommé un responsable ayant une formation adéquate et l'a-t-on repris dans l'organigramme ?</w:t>
            </w:r>
          </w:p>
        </w:tc>
        <w:tc>
          <w:tcPr>
            <w:tcW w:w="34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Pas de personnel désigné</w:t>
            </w:r>
          </w:p>
        </w:tc>
        <w:tc>
          <w:tcPr>
            <w:tcW w:w="3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Désigner des responsables ainsi que leurs tâches assignées (SLCI, Coord, Gest,…) et prévoir une formation spécifique</w:t>
            </w:r>
          </w:p>
        </w:tc>
      </w:tr>
      <w:tr w:rsidR="0006011F" w:rsidRPr="00D444AC" w:rsidTr="0006011F">
        <w:trPr>
          <w:trHeight w:val="525"/>
        </w:trPr>
        <w:tc>
          <w:tcPr>
            <w:tcW w:w="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9</w:t>
            </w:r>
          </w:p>
        </w:tc>
        <w:tc>
          <w:tcPr>
            <w:tcW w:w="6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Les tâches et les responsabilités de cette personne ont-elles été décrites de façon claire et précise ?</w:t>
            </w:r>
          </w:p>
        </w:tc>
        <w:tc>
          <w:tcPr>
            <w:tcW w:w="34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</w:p>
        </w:tc>
        <w:tc>
          <w:tcPr>
            <w:tcW w:w="3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</w:p>
        </w:tc>
      </w:tr>
      <w:tr w:rsidR="0006011F" w:rsidRPr="00D444AC" w:rsidTr="0006011F">
        <w:trPr>
          <w:trHeight w:val="795"/>
        </w:trPr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10</w:t>
            </w:r>
          </w:p>
        </w:tc>
        <w:tc>
          <w:tcPr>
            <w:tcW w:w="60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Cette personne est-elle en possession d'un certificat ou diplôme reconnu concernant la prévention incendie et/ou la lutte contre l'incendie ?</w:t>
            </w:r>
          </w:p>
        </w:tc>
        <w:tc>
          <w:tcPr>
            <w:tcW w:w="34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</w:p>
        </w:tc>
        <w:tc>
          <w:tcPr>
            <w:tcW w:w="3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</w:p>
        </w:tc>
      </w:tr>
    </w:tbl>
    <w:p w:rsidR="00DE1FDF" w:rsidRPr="00D444AC" w:rsidRDefault="00DE1FDF">
      <w:pPr>
        <w:rPr>
          <w:szCs w:val="20"/>
        </w:rPr>
      </w:pPr>
      <w:r w:rsidRPr="00D444AC">
        <w:rPr>
          <w:szCs w:val="20"/>
        </w:rPr>
        <w:br w:type="page"/>
      </w:r>
    </w:p>
    <w:tbl>
      <w:tblPr>
        <w:tblW w:w="136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"/>
        <w:gridCol w:w="6018"/>
        <w:gridCol w:w="3460"/>
        <w:gridCol w:w="3760"/>
      </w:tblGrid>
      <w:tr w:rsidR="0006011F" w:rsidRPr="00D444AC" w:rsidTr="0006011F">
        <w:trPr>
          <w:trHeight w:val="315"/>
        </w:trPr>
        <w:tc>
          <w:tcPr>
            <w:tcW w:w="64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lastRenderedPageBreak/>
              <w:t>Service de lutte contre l'incendie</w:t>
            </w:r>
          </w:p>
        </w:tc>
        <w:tc>
          <w:tcPr>
            <w:tcW w:w="34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3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</w:tr>
      <w:tr w:rsidR="0006011F" w:rsidRPr="00D444AC" w:rsidTr="0006011F">
        <w:trPr>
          <w:trHeight w:val="780"/>
        </w:trPr>
        <w:tc>
          <w:tcPr>
            <w:tcW w:w="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11</w:t>
            </w:r>
          </w:p>
        </w:tc>
        <w:tc>
          <w:tcPr>
            <w:tcW w:w="6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L'entreprise dispose-t-elle d'un service de lutte contre l'incendie dont les membres ont été suffisamment formés conformément aux dispositions de l'Art. 9 de l'A.R. du 28/03/2014 ?</w:t>
            </w:r>
          </w:p>
        </w:tc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Pas de SLCI</w:t>
            </w:r>
            <w:r w:rsidR="00CA33CD">
              <w:rPr>
                <w:color w:val="000000"/>
                <w:szCs w:val="20"/>
                <w:lang w:eastAsia="fr-BE"/>
              </w:rPr>
              <w:t xml:space="preserve"> (service de lutte contre l’incendie)</w:t>
            </w:r>
          </w:p>
        </w:tc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Former du personnel et des réserves</w:t>
            </w:r>
          </w:p>
        </w:tc>
      </w:tr>
      <w:tr w:rsidR="0006011F" w:rsidRPr="00D444AC" w:rsidTr="0006011F">
        <w:trPr>
          <w:trHeight w:val="780"/>
        </w:trPr>
        <w:tc>
          <w:tcPr>
            <w:tcW w:w="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12</w:t>
            </w:r>
          </w:p>
        </w:tc>
        <w:tc>
          <w:tcPr>
            <w:tcW w:w="6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Les travailleurs sont-ils informés de l'importance de maintenir toutes les portes coupe-feu toujours fermées afin de prévenir la propagation des fumées ou des flammes ?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Pas de consignes claires</w:t>
            </w:r>
          </w:p>
        </w:tc>
        <w:tc>
          <w:tcPr>
            <w:tcW w:w="3760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Prévoir un briefing spécifique lors de la mise en place (via SLPPT)</w:t>
            </w:r>
          </w:p>
        </w:tc>
      </w:tr>
      <w:tr w:rsidR="0006011F" w:rsidRPr="00D444AC" w:rsidTr="0006011F">
        <w:trPr>
          <w:trHeight w:val="780"/>
        </w:trPr>
        <w:tc>
          <w:tcPr>
            <w:tcW w:w="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13</w:t>
            </w:r>
          </w:p>
        </w:tc>
        <w:tc>
          <w:tcPr>
            <w:tcW w:w="6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En fonction du compartimentage, demande-t-on aux travailleurs de laisser toutes les portes coupe-feu et/ou autres portes fermées quand personne n'est présent dans l'entreprise ?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Pas de connaissance sur le compartimentage</w:t>
            </w:r>
          </w:p>
        </w:tc>
        <w:tc>
          <w:tcPr>
            <w:tcW w:w="3760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</w:p>
        </w:tc>
      </w:tr>
      <w:tr w:rsidR="0006011F" w:rsidRPr="00D444AC" w:rsidTr="0006011F">
        <w:trPr>
          <w:trHeight w:val="315"/>
        </w:trPr>
        <w:tc>
          <w:tcPr>
            <w:tcW w:w="64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Présence de matières combustibles</w:t>
            </w:r>
          </w:p>
        </w:tc>
        <w:tc>
          <w:tcPr>
            <w:tcW w:w="3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</w:tr>
      <w:tr w:rsidR="0006011F" w:rsidRPr="00D444AC" w:rsidTr="0006011F">
        <w:trPr>
          <w:trHeight w:val="525"/>
        </w:trPr>
        <w:tc>
          <w:tcPr>
            <w:tcW w:w="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15</w:t>
            </w:r>
          </w:p>
        </w:tc>
        <w:tc>
          <w:tcPr>
            <w:tcW w:w="6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A-t-on pris des mesures pour limiter au minimum la présence de matières combustibles dans chaque compartiment ?</w:t>
            </w:r>
          </w:p>
        </w:tc>
        <w:tc>
          <w:tcPr>
            <w:tcW w:w="3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Présence de "déchets" dans les caves</w:t>
            </w:r>
          </w:p>
        </w:tc>
        <w:tc>
          <w:tcPr>
            <w:tcW w:w="37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Evacuer les déchets inutiles selon la procédure existante</w:t>
            </w:r>
          </w:p>
        </w:tc>
      </w:tr>
      <w:tr w:rsidR="0006011F" w:rsidRPr="00D444AC" w:rsidTr="0006011F">
        <w:trPr>
          <w:trHeight w:val="315"/>
        </w:trPr>
        <w:tc>
          <w:tcPr>
            <w:tcW w:w="64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Installations électriques, appareils électriques, etc.</w:t>
            </w:r>
          </w:p>
        </w:tc>
        <w:tc>
          <w:tcPr>
            <w:tcW w:w="34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3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</w:tr>
      <w:tr w:rsidR="0006011F" w:rsidRPr="00D444AC" w:rsidTr="0006011F">
        <w:trPr>
          <w:trHeight w:val="765"/>
        </w:trPr>
        <w:tc>
          <w:tcPr>
            <w:tcW w:w="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16</w:t>
            </w:r>
          </w:p>
        </w:tc>
        <w:tc>
          <w:tcPr>
            <w:tcW w:w="6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Les prises multiples présentes sont-elles conformes à l'indice de protection IP propre à l'environnement dans lequel elles sont utilisées ?</w:t>
            </w:r>
          </w:p>
        </w:tc>
        <w:tc>
          <w:tcPr>
            <w:tcW w:w="34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Présences de nombreuses multiprises parfois en mauvais états</w:t>
            </w:r>
          </w:p>
        </w:tc>
        <w:tc>
          <w:tcPr>
            <w:tcW w:w="3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Sensibiliser le personnel sur les risques de surcharge électrique avec l'utilisation de multiprises en trop grande quantité et défectueux</w:t>
            </w:r>
          </w:p>
        </w:tc>
      </w:tr>
      <w:tr w:rsidR="0006011F" w:rsidRPr="00D444AC" w:rsidTr="0006011F">
        <w:trPr>
          <w:trHeight w:val="765"/>
        </w:trPr>
        <w:tc>
          <w:tcPr>
            <w:tcW w:w="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17</w:t>
            </w:r>
          </w:p>
        </w:tc>
        <w:tc>
          <w:tcPr>
            <w:tcW w:w="6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L'usage d'enrouleurs de câbles, de câbles prolongateurs et de prises multiples est-il réduit au minimum et les enrouleurs de câbles sont-ils entièrement déroulés ?</w:t>
            </w:r>
          </w:p>
        </w:tc>
        <w:tc>
          <w:tcPr>
            <w:tcW w:w="34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</w:p>
        </w:tc>
        <w:tc>
          <w:tcPr>
            <w:tcW w:w="3760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</w:p>
        </w:tc>
      </w:tr>
      <w:tr w:rsidR="0006011F" w:rsidRPr="00D444AC" w:rsidTr="0006011F">
        <w:trPr>
          <w:trHeight w:val="525"/>
        </w:trPr>
        <w:tc>
          <w:tcPr>
            <w:tcW w:w="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18</w:t>
            </w:r>
          </w:p>
        </w:tc>
        <w:tc>
          <w:tcPr>
            <w:tcW w:w="6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A-t-on pris des mesures pour éviter la surcharge des circuits électriques due à une trop grande consommation électrique ?</w:t>
            </w:r>
          </w:p>
        </w:tc>
        <w:tc>
          <w:tcPr>
            <w:tcW w:w="34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</w:p>
        </w:tc>
        <w:tc>
          <w:tcPr>
            <w:tcW w:w="3760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</w:p>
        </w:tc>
      </w:tr>
    </w:tbl>
    <w:p w:rsidR="00DE1FDF" w:rsidRPr="00D444AC" w:rsidRDefault="00DE1FDF">
      <w:pPr>
        <w:rPr>
          <w:szCs w:val="20"/>
        </w:rPr>
      </w:pPr>
      <w:r w:rsidRPr="00D444AC">
        <w:rPr>
          <w:szCs w:val="20"/>
        </w:rPr>
        <w:br w:type="page"/>
      </w:r>
    </w:p>
    <w:p w:rsidR="00DE1FDF" w:rsidRPr="00D444AC" w:rsidRDefault="00DE1FDF" w:rsidP="00DE1FDF">
      <w:pPr>
        <w:tabs>
          <w:tab w:val="left" w:pos="0"/>
        </w:tabs>
        <w:autoSpaceDE w:val="0"/>
        <w:autoSpaceDN w:val="0"/>
        <w:adjustRightInd w:val="0"/>
        <w:jc w:val="left"/>
        <w:rPr>
          <w:szCs w:val="20"/>
        </w:rPr>
      </w:pPr>
    </w:p>
    <w:tbl>
      <w:tblPr>
        <w:tblW w:w="136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"/>
        <w:gridCol w:w="6008"/>
        <w:gridCol w:w="3460"/>
        <w:gridCol w:w="3760"/>
      </w:tblGrid>
      <w:tr w:rsidR="0006011F" w:rsidRPr="00D444AC" w:rsidTr="0006011F">
        <w:trPr>
          <w:trHeight w:val="315"/>
        </w:trPr>
        <w:tc>
          <w:tcPr>
            <w:tcW w:w="64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Voies d'évacuation</w:t>
            </w:r>
          </w:p>
        </w:tc>
        <w:tc>
          <w:tcPr>
            <w:tcW w:w="34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3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</w:tr>
      <w:tr w:rsidR="0006011F" w:rsidRPr="00D444AC" w:rsidTr="0006011F">
        <w:trPr>
          <w:trHeight w:val="1020"/>
        </w:trPr>
        <w:tc>
          <w:tcPr>
            <w:tcW w:w="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19</w:t>
            </w:r>
          </w:p>
        </w:tc>
        <w:tc>
          <w:tcPr>
            <w:tcW w:w="6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Toutes les issues de secours sont-elles équipées d'une "barre anti-panique" et, en cas de panne de courant, peuvent-elles s'ouvrir de l'intérieur avec un bouton d'urgence et sans utilisation de clés ?</w:t>
            </w:r>
          </w:p>
        </w:tc>
        <w:tc>
          <w:tcPr>
            <w:tcW w:w="3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Porte qui se tire et qui peuvent se fermer à clé</w:t>
            </w:r>
          </w:p>
        </w:tc>
        <w:tc>
          <w:tcPr>
            <w:tcW w:w="37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 xml:space="preserve">Sensibiliser le Pers sur les </w:t>
            </w:r>
            <w:r w:rsidR="00D444AC" w:rsidRPr="00D444AC">
              <w:rPr>
                <w:color w:val="000000"/>
                <w:szCs w:val="20"/>
                <w:lang w:eastAsia="fr-BE"/>
              </w:rPr>
              <w:t>risques</w:t>
            </w:r>
            <w:r w:rsidRPr="00D444AC">
              <w:rPr>
                <w:color w:val="000000"/>
                <w:szCs w:val="20"/>
                <w:lang w:eastAsia="fr-BE"/>
              </w:rPr>
              <w:t xml:space="preserve"> lors d'une Evac avec une porte qui se tire et laisser les clés accessibles en cas d'évacuation d'urgence</w:t>
            </w:r>
          </w:p>
        </w:tc>
      </w:tr>
      <w:tr w:rsidR="0006011F" w:rsidRPr="00D444AC" w:rsidTr="0006011F">
        <w:trPr>
          <w:trHeight w:val="765"/>
        </w:trPr>
        <w:tc>
          <w:tcPr>
            <w:tcW w:w="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20</w:t>
            </w:r>
          </w:p>
        </w:tc>
        <w:tc>
          <w:tcPr>
            <w:tcW w:w="6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Toutes les portes sur la voie d'évacuation s'ouvrent-elles dans le sens de l'évacuation et sont-elles reconnaissables à ce titre ?</w:t>
            </w:r>
          </w:p>
        </w:tc>
        <w:tc>
          <w:tcPr>
            <w:tcW w:w="34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Portes qui se tirent/coulissantes, pas de picto et éclairage défectueux</w:t>
            </w:r>
          </w:p>
        </w:tc>
        <w:tc>
          <w:tcPr>
            <w:tcW w:w="3760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 xml:space="preserve">Eclairage: réparer et ajouter aux endroits judicieux. Placer des pictos aux endroits judicieux. Tester les </w:t>
            </w:r>
            <w:r w:rsidR="00D444AC" w:rsidRPr="00D444AC">
              <w:rPr>
                <w:color w:val="000000"/>
                <w:szCs w:val="20"/>
                <w:lang w:eastAsia="fr-BE"/>
              </w:rPr>
              <w:t>éclairages</w:t>
            </w:r>
            <w:r w:rsidRPr="00D444AC">
              <w:rPr>
                <w:color w:val="000000"/>
                <w:szCs w:val="20"/>
                <w:lang w:eastAsia="fr-BE"/>
              </w:rPr>
              <w:t xml:space="preserve"> min 1x/an. Sensibiliser le Pers par rapport à l'ouverture des portes (limitation infra)</w:t>
            </w:r>
          </w:p>
        </w:tc>
      </w:tr>
      <w:tr w:rsidR="0006011F" w:rsidRPr="00D444AC" w:rsidTr="0006011F">
        <w:trPr>
          <w:trHeight w:val="765"/>
        </w:trPr>
        <w:tc>
          <w:tcPr>
            <w:tcW w:w="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21</w:t>
            </w:r>
          </w:p>
        </w:tc>
        <w:tc>
          <w:tcPr>
            <w:tcW w:w="6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 xml:space="preserve">Toutes les voies d'évacuation sont-elles suffisamment éclairées pendant les heures ouvrables normales et sont-elles équipées d'un éclairage de secours qui s'active en cas de panne de courant ? </w:t>
            </w:r>
          </w:p>
        </w:tc>
        <w:tc>
          <w:tcPr>
            <w:tcW w:w="34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</w:p>
        </w:tc>
        <w:tc>
          <w:tcPr>
            <w:tcW w:w="3760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</w:p>
        </w:tc>
      </w:tr>
      <w:tr w:rsidR="0006011F" w:rsidRPr="00D444AC" w:rsidTr="0006011F">
        <w:trPr>
          <w:trHeight w:val="525"/>
        </w:trPr>
        <w:tc>
          <w:tcPr>
            <w:tcW w:w="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22</w:t>
            </w:r>
          </w:p>
        </w:tc>
        <w:tc>
          <w:tcPr>
            <w:tcW w:w="6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L'éclairage de secours présent est-il suffisant et périodiquement testé et contrôlé conformément à la législation en vigueur ?</w:t>
            </w:r>
          </w:p>
        </w:tc>
        <w:tc>
          <w:tcPr>
            <w:tcW w:w="34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</w:p>
        </w:tc>
        <w:tc>
          <w:tcPr>
            <w:tcW w:w="3760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</w:p>
        </w:tc>
      </w:tr>
      <w:tr w:rsidR="0006011F" w:rsidRPr="00D444AC" w:rsidTr="0006011F">
        <w:trPr>
          <w:trHeight w:val="315"/>
        </w:trPr>
        <w:tc>
          <w:tcPr>
            <w:tcW w:w="64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Détection et signalisation des incendies</w:t>
            </w:r>
          </w:p>
        </w:tc>
        <w:tc>
          <w:tcPr>
            <w:tcW w:w="34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3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</w:tr>
      <w:tr w:rsidR="0006011F" w:rsidRPr="00D444AC" w:rsidTr="0006011F">
        <w:trPr>
          <w:trHeight w:val="510"/>
        </w:trPr>
        <w:tc>
          <w:tcPr>
            <w:tcW w:w="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23</w:t>
            </w:r>
          </w:p>
        </w:tc>
        <w:tc>
          <w:tcPr>
            <w:tcW w:w="6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Y a-t-il un système d'alerte incendie et fait-il l'objet d'un test et d'un contrôle périodique ?</w:t>
            </w:r>
          </w:p>
        </w:tc>
        <w:tc>
          <w:tcPr>
            <w:tcW w:w="34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Système d'alarme défectueux</w:t>
            </w:r>
          </w:p>
        </w:tc>
        <w:tc>
          <w:tcPr>
            <w:tcW w:w="3760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 xml:space="preserve">Réparer la centrale d'alarme </w:t>
            </w:r>
            <w:r w:rsidR="00D444AC" w:rsidRPr="00D444AC">
              <w:rPr>
                <w:color w:val="000000"/>
                <w:szCs w:val="20"/>
                <w:lang w:eastAsia="fr-BE"/>
              </w:rPr>
              <w:t>notamment</w:t>
            </w:r>
            <w:r w:rsidRPr="00D444AC">
              <w:rPr>
                <w:color w:val="000000"/>
                <w:szCs w:val="20"/>
                <w:lang w:eastAsia="fr-BE"/>
              </w:rPr>
              <w:t xml:space="preserve"> le détecteur de fumée défectueux présent dans les caves à proximité de l'installation de chauffage</w:t>
            </w:r>
          </w:p>
        </w:tc>
      </w:tr>
      <w:tr w:rsidR="0006011F" w:rsidRPr="00D444AC" w:rsidTr="0006011F">
        <w:trPr>
          <w:trHeight w:val="780"/>
        </w:trPr>
        <w:tc>
          <w:tcPr>
            <w:tcW w:w="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24</w:t>
            </w:r>
          </w:p>
        </w:tc>
        <w:tc>
          <w:tcPr>
            <w:tcW w:w="6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 xml:space="preserve">Le système d'alerte incendie dispose-t-il d'une alimentation protégée qui le </w:t>
            </w:r>
            <w:r w:rsidR="00D444AC" w:rsidRPr="00D444AC">
              <w:rPr>
                <w:color w:val="000000"/>
                <w:szCs w:val="20"/>
                <w:lang w:eastAsia="fr-BE"/>
              </w:rPr>
              <w:t>maintien</w:t>
            </w:r>
            <w:r w:rsidRPr="00D444AC">
              <w:rPr>
                <w:color w:val="000000"/>
                <w:szCs w:val="20"/>
                <w:lang w:eastAsia="fr-BE"/>
              </w:rPr>
              <w:t xml:space="preserve"> en état opérationnel en cas de panne de courant ? </w:t>
            </w:r>
          </w:p>
        </w:tc>
        <w:tc>
          <w:tcPr>
            <w:tcW w:w="34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</w:p>
        </w:tc>
        <w:tc>
          <w:tcPr>
            <w:tcW w:w="3760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</w:p>
        </w:tc>
      </w:tr>
      <w:tr w:rsidR="0006011F" w:rsidRPr="00D444AC" w:rsidTr="0006011F">
        <w:trPr>
          <w:trHeight w:val="315"/>
        </w:trPr>
        <w:tc>
          <w:tcPr>
            <w:tcW w:w="64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Pompiers : Accès et communication</w:t>
            </w:r>
          </w:p>
        </w:tc>
        <w:tc>
          <w:tcPr>
            <w:tcW w:w="34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3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</w:tr>
      <w:tr w:rsidR="0006011F" w:rsidRPr="00D444AC" w:rsidTr="0006011F">
        <w:trPr>
          <w:trHeight w:val="765"/>
        </w:trPr>
        <w:tc>
          <w:tcPr>
            <w:tcW w:w="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11F" w:rsidRPr="00D444AC" w:rsidRDefault="0006011F" w:rsidP="0006011F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25</w:t>
            </w:r>
          </w:p>
        </w:tc>
        <w:tc>
          <w:tcPr>
            <w:tcW w:w="6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Le dossier d'intervention pour les pompiers est-il disponible à l'entrée ou au comptoir d'accueil de l'entreprise pendant les heures ouvrables normales ?</w:t>
            </w:r>
          </w:p>
        </w:tc>
        <w:tc>
          <w:tcPr>
            <w:tcW w:w="3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Pas de consignes destinées aux pompiers</w:t>
            </w:r>
          </w:p>
        </w:tc>
        <w:tc>
          <w:tcPr>
            <w:tcW w:w="37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06011F" w:rsidRPr="00D444AC" w:rsidRDefault="0006011F" w:rsidP="0006011F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 xml:space="preserve">Rédiger un dossier disponible à l'entrée du </w:t>
            </w:r>
            <w:r w:rsidR="00D444AC" w:rsidRPr="00D444AC">
              <w:rPr>
                <w:color w:val="000000"/>
                <w:szCs w:val="20"/>
                <w:lang w:eastAsia="fr-BE"/>
              </w:rPr>
              <w:t>bâtiment</w:t>
            </w:r>
          </w:p>
        </w:tc>
      </w:tr>
    </w:tbl>
    <w:p w:rsidR="00B97A0E" w:rsidRPr="00D444AC" w:rsidRDefault="002F5AB8" w:rsidP="00DE1FDF">
      <w:pPr>
        <w:tabs>
          <w:tab w:val="left" w:pos="0"/>
        </w:tabs>
        <w:autoSpaceDE w:val="0"/>
        <w:autoSpaceDN w:val="0"/>
        <w:adjustRightInd w:val="0"/>
        <w:jc w:val="left"/>
        <w:rPr>
          <w:szCs w:val="20"/>
        </w:rPr>
      </w:pPr>
      <w:r w:rsidRPr="00D444AC">
        <w:rPr>
          <w:szCs w:val="20"/>
        </w:rPr>
        <w:br w:type="page"/>
      </w:r>
      <w:r w:rsidR="00B97A0E" w:rsidRPr="00D444AC">
        <w:rPr>
          <w:szCs w:val="20"/>
        </w:rPr>
        <w:lastRenderedPageBreak/>
        <w:t>Voici les 31</w:t>
      </w:r>
      <w:r w:rsidRPr="00D444AC">
        <w:rPr>
          <w:szCs w:val="20"/>
        </w:rPr>
        <w:t xml:space="preserve"> points nécessitant une action à plus long terme :</w:t>
      </w:r>
      <w:r w:rsidR="00B97A0E" w:rsidRPr="00D444AC">
        <w:rPr>
          <w:szCs w:val="20"/>
        </w:rPr>
        <w:br/>
      </w:r>
    </w:p>
    <w:tbl>
      <w:tblPr>
        <w:tblW w:w="154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"/>
        <w:gridCol w:w="6148"/>
        <w:gridCol w:w="600"/>
        <w:gridCol w:w="600"/>
        <w:gridCol w:w="600"/>
        <w:gridCol w:w="3460"/>
        <w:gridCol w:w="3760"/>
      </w:tblGrid>
      <w:tr w:rsidR="00B97A0E" w:rsidRPr="00D444AC" w:rsidTr="00B97A0E">
        <w:trPr>
          <w:trHeight w:val="315"/>
        </w:trPr>
        <w:tc>
          <w:tcPr>
            <w:tcW w:w="64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6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NA</w:t>
            </w:r>
          </w:p>
        </w:tc>
        <w:tc>
          <w:tcPr>
            <w:tcW w:w="6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OUI</w:t>
            </w:r>
          </w:p>
        </w:tc>
        <w:tc>
          <w:tcPr>
            <w:tcW w:w="6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NON</w:t>
            </w:r>
          </w:p>
        </w:tc>
        <w:tc>
          <w:tcPr>
            <w:tcW w:w="34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Description du risque/scénario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Conseils / Mesures</w:t>
            </w:r>
          </w:p>
        </w:tc>
      </w:tr>
      <w:tr w:rsidR="00B97A0E" w:rsidRPr="00D444AC" w:rsidTr="00B97A0E">
        <w:trPr>
          <w:trHeight w:val="315"/>
        </w:trPr>
        <w:tc>
          <w:tcPr>
            <w:tcW w:w="64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Service de lutte contre l'incendie</w:t>
            </w:r>
          </w:p>
        </w:tc>
        <w:tc>
          <w:tcPr>
            <w:tcW w:w="52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3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</w:tr>
      <w:tr w:rsidR="00B97A0E" w:rsidRPr="00D444AC" w:rsidTr="00B97A0E">
        <w:trPr>
          <w:trHeight w:val="795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1</w:t>
            </w:r>
          </w:p>
        </w:tc>
        <w:tc>
          <w:tcPr>
            <w:tcW w:w="6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Y a-t-il un tableau d'entraînement et un plan de formation pour les membres du service de lutte contre l'incendie et sont-ils mis à jour et actualisés ?</w:t>
            </w: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6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6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4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Pas de formation prévue</w:t>
            </w:r>
          </w:p>
        </w:tc>
        <w:tc>
          <w:tcPr>
            <w:tcW w:w="37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CA33CD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>
              <w:rPr>
                <w:color w:val="000000"/>
                <w:szCs w:val="20"/>
                <w:lang w:eastAsia="fr-BE"/>
              </w:rPr>
              <w:t>Former puis s</w:t>
            </w:r>
            <w:r w:rsidR="00B97A0E" w:rsidRPr="00D444AC">
              <w:rPr>
                <w:color w:val="000000"/>
                <w:szCs w:val="20"/>
                <w:lang w:eastAsia="fr-BE"/>
              </w:rPr>
              <w:t xml:space="preserve">'assurer </w:t>
            </w:r>
            <w:proofErr w:type="gramStart"/>
            <w:r w:rsidR="00B97A0E" w:rsidRPr="00D444AC">
              <w:rPr>
                <w:color w:val="000000"/>
                <w:szCs w:val="20"/>
                <w:lang w:eastAsia="fr-BE"/>
              </w:rPr>
              <w:t>du recyclages</w:t>
            </w:r>
            <w:proofErr w:type="gramEnd"/>
            <w:r w:rsidR="00B97A0E" w:rsidRPr="00D444AC">
              <w:rPr>
                <w:color w:val="000000"/>
                <w:szCs w:val="20"/>
                <w:lang w:eastAsia="fr-BE"/>
              </w:rPr>
              <w:t xml:space="preserve"> de ceux-ci</w:t>
            </w:r>
          </w:p>
        </w:tc>
      </w:tr>
      <w:tr w:rsidR="00B97A0E" w:rsidRPr="00D444AC" w:rsidTr="00B97A0E">
        <w:trPr>
          <w:trHeight w:val="315"/>
        </w:trPr>
        <w:tc>
          <w:tcPr>
            <w:tcW w:w="64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Formations théoriques et pratiques</w:t>
            </w:r>
          </w:p>
        </w:tc>
        <w:tc>
          <w:tcPr>
            <w:tcW w:w="52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</w:tr>
      <w:tr w:rsidR="00B97A0E" w:rsidRPr="00D444AC" w:rsidTr="00B97A0E">
        <w:trPr>
          <w:trHeight w:val="780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2</w:t>
            </w:r>
          </w:p>
        </w:tc>
        <w:tc>
          <w:tcPr>
            <w:tcW w:w="6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Tous les collaborateurs reçoivent-ils une formation d'intégration sur la sécurité incendie et organise-t-on des recyclages annuels sur les procédures à suivre en cas d'incendie/explosion ?</w:t>
            </w:r>
          </w:p>
        </w:tc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Personne n'est sensibilisé</w:t>
            </w:r>
          </w:p>
        </w:tc>
        <w:tc>
          <w:tcPr>
            <w:tcW w:w="3760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Prévoir un briefing spécifique lors de la mise en place (via SLPPT)</w:t>
            </w:r>
          </w:p>
        </w:tc>
      </w:tr>
      <w:tr w:rsidR="00B97A0E" w:rsidRPr="00D444AC" w:rsidTr="00B97A0E">
        <w:trPr>
          <w:trHeight w:val="525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3</w:t>
            </w:r>
          </w:p>
        </w:tc>
        <w:tc>
          <w:tcPr>
            <w:tcW w:w="6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 xml:space="preserve">Tous les travailleurs sont-ils informés de leurs tâches et responsabilités spécifiques en cas d'incendie et d'évacuation ? 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Pas de consignes claires</w:t>
            </w:r>
          </w:p>
        </w:tc>
        <w:tc>
          <w:tcPr>
            <w:tcW w:w="3760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</w:p>
        </w:tc>
      </w:tr>
      <w:tr w:rsidR="00B97A0E" w:rsidRPr="00D444AC" w:rsidTr="00B97A0E">
        <w:trPr>
          <w:trHeight w:val="1035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4</w:t>
            </w:r>
          </w:p>
        </w:tc>
        <w:tc>
          <w:tcPr>
            <w:tcW w:w="6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 xml:space="preserve">Les travailleurs qui interviennent aux environs immédiats de processus de chauffage ou de cuisson ont-ils suivi une formation étendue sur les risques d'incendie et bénéficient-ils de recyclages annuels ? 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Utilisation d'une cuisine sans sensibilisation particulière</w:t>
            </w:r>
          </w:p>
        </w:tc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CA33CD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Sensibiliser le Pers qui utilise la cuisine sur les risques p</w:t>
            </w:r>
            <w:r w:rsidR="00CA33CD">
              <w:rPr>
                <w:color w:val="000000"/>
                <w:szCs w:val="20"/>
                <w:lang w:eastAsia="fr-BE"/>
              </w:rPr>
              <w:t>ossibles</w:t>
            </w:r>
          </w:p>
        </w:tc>
      </w:tr>
      <w:tr w:rsidR="00B97A0E" w:rsidRPr="00D444AC" w:rsidTr="00B97A0E">
        <w:trPr>
          <w:trHeight w:val="795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5</w:t>
            </w:r>
          </w:p>
        </w:tc>
        <w:tc>
          <w:tcPr>
            <w:tcW w:w="6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 xml:space="preserve">Tous les travailleurs disposent-ils des instructions nécessaires pour avertir immédiatement le service interne de lutte contre l'incendie en cas de dégagement de fumées/début d'incendie ? 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Pas d'affiches reprenant les procédures à appliquer en cas de…</w:t>
            </w:r>
          </w:p>
        </w:tc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Afficher des consignes claires aux endroits stratégiques (affiches)</w:t>
            </w:r>
          </w:p>
        </w:tc>
      </w:tr>
      <w:tr w:rsidR="00B97A0E" w:rsidRPr="00D444AC" w:rsidTr="00B97A0E">
        <w:trPr>
          <w:trHeight w:val="315"/>
        </w:trPr>
        <w:tc>
          <w:tcPr>
            <w:tcW w:w="64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Présence de matières inflammables</w:t>
            </w:r>
          </w:p>
        </w:tc>
        <w:tc>
          <w:tcPr>
            <w:tcW w:w="52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</w:tr>
      <w:tr w:rsidR="00B97A0E" w:rsidRPr="00D444AC" w:rsidTr="00B97A0E">
        <w:trPr>
          <w:trHeight w:val="510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6</w:t>
            </w:r>
          </w:p>
        </w:tc>
        <w:tc>
          <w:tcPr>
            <w:tcW w:w="6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Y a-t-il un système pour connaître immédiatement la quantité actuelle de matières inflammables au sein de l'entreprise ?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Chaudière non signalée</w:t>
            </w:r>
          </w:p>
        </w:tc>
        <w:tc>
          <w:tcPr>
            <w:tcW w:w="3760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Intégrer la chaudière gaz dans les plans et signaler celle-ci avec des pictogrammes</w:t>
            </w:r>
          </w:p>
        </w:tc>
      </w:tr>
      <w:tr w:rsidR="00B97A0E" w:rsidRPr="00D444AC" w:rsidTr="00B97A0E">
        <w:trPr>
          <w:trHeight w:val="1020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7</w:t>
            </w:r>
          </w:p>
        </w:tc>
        <w:tc>
          <w:tcPr>
            <w:tcW w:w="6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Les locaux/compartiments où des matières inflammables sont utilisées ou stockées sont-ils munis d'instructions à suivre en cas d'incendie/explosion et les étiquettes GHS sont-elles apposées (à l'entrée de préférence) ?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Pas d'instruction spécifique</w:t>
            </w:r>
          </w:p>
        </w:tc>
        <w:tc>
          <w:tcPr>
            <w:tcW w:w="3760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</w:p>
        </w:tc>
      </w:tr>
      <w:tr w:rsidR="00B97A0E" w:rsidRPr="00D444AC" w:rsidTr="00B97A0E">
        <w:trPr>
          <w:trHeight w:val="1035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8</w:t>
            </w:r>
          </w:p>
        </w:tc>
        <w:tc>
          <w:tcPr>
            <w:tcW w:w="6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A-t-on prévu une ventilation suffisante dans les compartiments où sont stockées des matières inflammables ?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D444AC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Ventilation</w:t>
            </w:r>
            <w:r w:rsidR="00B97A0E" w:rsidRPr="00D444AC">
              <w:rPr>
                <w:color w:val="000000"/>
                <w:szCs w:val="20"/>
                <w:lang w:eastAsia="fr-BE"/>
              </w:rPr>
              <w:t xml:space="preserve"> naturelle obligeant l'ouverture d'une porte RF</w:t>
            </w:r>
          </w:p>
        </w:tc>
        <w:tc>
          <w:tcPr>
            <w:tcW w:w="3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 xml:space="preserve">Actuellement, système d'aération naturelle avec porte et fenêtre ouverte. Prévoir un système de </w:t>
            </w:r>
            <w:r w:rsidR="00D444AC" w:rsidRPr="00D444AC">
              <w:rPr>
                <w:color w:val="000000"/>
                <w:szCs w:val="20"/>
                <w:lang w:eastAsia="fr-BE"/>
              </w:rPr>
              <w:t>ventilation</w:t>
            </w:r>
            <w:r w:rsidRPr="00D444AC">
              <w:rPr>
                <w:color w:val="000000"/>
                <w:szCs w:val="20"/>
                <w:lang w:eastAsia="fr-BE"/>
              </w:rPr>
              <w:t xml:space="preserve"> afin de pouvoir fermer la porte RF</w:t>
            </w:r>
          </w:p>
        </w:tc>
      </w:tr>
    </w:tbl>
    <w:p w:rsidR="002F5AB8" w:rsidRPr="00D444AC" w:rsidRDefault="002F5AB8" w:rsidP="00DE1FDF">
      <w:pPr>
        <w:tabs>
          <w:tab w:val="left" w:pos="0"/>
        </w:tabs>
        <w:autoSpaceDE w:val="0"/>
        <w:autoSpaceDN w:val="0"/>
        <w:adjustRightInd w:val="0"/>
        <w:jc w:val="left"/>
        <w:rPr>
          <w:szCs w:val="20"/>
        </w:rPr>
      </w:pPr>
    </w:p>
    <w:p w:rsidR="00B97A0E" w:rsidRPr="00D444AC" w:rsidRDefault="00B97A0E" w:rsidP="00DE1FDF">
      <w:pPr>
        <w:tabs>
          <w:tab w:val="left" w:pos="0"/>
        </w:tabs>
        <w:autoSpaceDE w:val="0"/>
        <w:autoSpaceDN w:val="0"/>
        <w:adjustRightInd w:val="0"/>
        <w:jc w:val="left"/>
        <w:rPr>
          <w:szCs w:val="20"/>
        </w:rPr>
      </w:pPr>
    </w:p>
    <w:p w:rsidR="00B97A0E" w:rsidRPr="00D444AC" w:rsidRDefault="00B97A0E" w:rsidP="00DE1FDF">
      <w:pPr>
        <w:tabs>
          <w:tab w:val="left" w:pos="0"/>
        </w:tabs>
        <w:autoSpaceDE w:val="0"/>
        <w:autoSpaceDN w:val="0"/>
        <w:adjustRightInd w:val="0"/>
        <w:jc w:val="left"/>
        <w:rPr>
          <w:szCs w:val="20"/>
        </w:rPr>
      </w:pPr>
    </w:p>
    <w:p w:rsidR="00B97A0E" w:rsidRPr="00D444AC" w:rsidRDefault="00B97A0E" w:rsidP="00DE1FDF">
      <w:pPr>
        <w:tabs>
          <w:tab w:val="left" w:pos="0"/>
        </w:tabs>
        <w:autoSpaceDE w:val="0"/>
        <w:autoSpaceDN w:val="0"/>
        <w:adjustRightInd w:val="0"/>
        <w:jc w:val="left"/>
        <w:rPr>
          <w:szCs w:val="20"/>
        </w:rPr>
      </w:pPr>
    </w:p>
    <w:tbl>
      <w:tblPr>
        <w:tblW w:w="1542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"/>
        <w:gridCol w:w="6048"/>
        <w:gridCol w:w="561"/>
        <w:gridCol w:w="739"/>
        <w:gridCol w:w="567"/>
        <w:gridCol w:w="3469"/>
        <w:gridCol w:w="3677"/>
      </w:tblGrid>
      <w:tr w:rsidR="00B97A0E" w:rsidRPr="00D444AC" w:rsidTr="00B97A0E">
        <w:trPr>
          <w:trHeight w:val="315"/>
        </w:trPr>
        <w:tc>
          <w:tcPr>
            <w:tcW w:w="64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lastRenderedPageBreak/>
              <w:t>Présence de matières combustibles</w:t>
            </w:r>
          </w:p>
        </w:tc>
        <w:tc>
          <w:tcPr>
            <w:tcW w:w="5336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3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</w:tr>
      <w:tr w:rsidR="00B97A0E" w:rsidRPr="00D444AC" w:rsidTr="00B97A0E">
        <w:trPr>
          <w:trHeight w:val="1020"/>
        </w:trPr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9</w:t>
            </w:r>
          </w:p>
        </w:tc>
        <w:tc>
          <w:tcPr>
            <w:tcW w:w="6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 xml:space="preserve">L'interdiction de fumer est-elle appliquée dans toute l'entreprise et les espaces pour fumeurs sont-ils dotés des moyens nécessaires pour prévenir un incendie provoqué par des cigarettes mal éteintes ? </w:t>
            </w:r>
          </w:p>
        </w:tc>
        <w:tc>
          <w:tcPr>
            <w:tcW w:w="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Pas de plan "fumeurs" existant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Prévoir un plan avec les zones pour fumeurs et fixer des cendriers dans les zones prévues</w:t>
            </w:r>
          </w:p>
        </w:tc>
      </w:tr>
      <w:tr w:rsidR="00B97A0E" w:rsidRPr="00D444AC" w:rsidTr="00B97A0E">
        <w:trPr>
          <w:trHeight w:val="1020"/>
        </w:trPr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10</w:t>
            </w:r>
          </w:p>
        </w:tc>
        <w:tc>
          <w:tcPr>
            <w:tcW w:w="6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Les locaux/compartiments où des matières ou des gaz combustibles sont utilisés ou stockés bénéficient-ils d'une ventilation adéquate ?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Aération naturelle légère</w:t>
            </w:r>
          </w:p>
        </w:tc>
        <w:tc>
          <w:tcPr>
            <w:tcW w:w="36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 xml:space="preserve">Actuellement, système d'aération naturelle avec porte et fenêtre ouverte. Prévoir un système de </w:t>
            </w:r>
            <w:r w:rsidR="00A161EE" w:rsidRPr="00D444AC">
              <w:rPr>
                <w:color w:val="000000"/>
                <w:szCs w:val="20"/>
                <w:lang w:eastAsia="fr-BE"/>
              </w:rPr>
              <w:t>ventilation</w:t>
            </w:r>
            <w:r w:rsidRPr="00D444AC">
              <w:rPr>
                <w:color w:val="000000"/>
                <w:szCs w:val="20"/>
                <w:lang w:eastAsia="fr-BE"/>
              </w:rPr>
              <w:t xml:space="preserve"> afin de pouvoir fermer la porte RF</w:t>
            </w:r>
          </w:p>
        </w:tc>
      </w:tr>
      <w:tr w:rsidR="00B97A0E" w:rsidRPr="00D444AC" w:rsidTr="00B97A0E">
        <w:trPr>
          <w:trHeight w:val="780"/>
        </w:trPr>
        <w:tc>
          <w:tcPr>
            <w:tcW w:w="3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11</w:t>
            </w:r>
          </w:p>
        </w:tc>
        <w:tc>
          <w:tcPr>
            <w:tcW w:w="60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Y a-t-il des activités impliquant des liquides chauds ou des processus de cuisson et les mesures nécessaires ont-elles été prises pour maîtriser les risques d'incendie ?</w:t>
            </w:r>
          </w:p>
        </w:tc>
        <w:tc>
          <w:tcPr>
            <w:tcW w:w="56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4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Pas de moyens présents dans la cuisine</w:t>
            </w:r>
          </w:p>
        </w:tc>
        <w:tc>
          <w:tcPr>
            <w:tcW w:w="368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Prévoir des moyens de lutte anti incendie supplémentaire à proximité de la cuisine</w:t>
            </w:r>
          </w:p>
        </w:tc>
      </w:tr>
      <w:tr w:rsidR="00B97A0E" w:rsidRPr="00D444AC" w:rsidTr="00B97A0E">
        <w:trPr>
          <w:trHeight w:val="315"/>
        </w:trPr>
        <w:tc>
          <w:tcPr>
            <w:tcW w:w="64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Installations électriques, appareils électriques, etc.</w:t>
            </w:r>
          </w:p>
        </w:tc>
        <w:tc>
          <w:tcPr>
            <w:tcW w:w="5336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3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</w:tr>
      <w:tr w:rsidR="00B97A0E" w:rsidRPr="00D444AC" w:rsidTr="00B97A0E">
        <w:trPr>
          <w:trHeight w:val="1020"/>
        </w:trPr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12</w:t>
            </w:r>
          </w:p>
        </w:tc>
        <w:tc>
          <w:tcPr>
            <w:tcW w:w="6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Lorsque vous quittez les terrains de l'entreprise, procédez-vous à une inspection systématique de tous les lieux de travail pour détecter des risques d'incendie dus à des appareils électriques non désactivés ?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Pas d'inspection prévue</w:t>
            </w:r>
          </w:p>
        </w:tc>
        <w:tc>
          <w:tcPr>
            <w:tcW w:w="36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Prévoir une inspection des lieux avant la fermeture</w:t>
            </w:r>
          </w:p>
        </w:tc>
      </w:tr>
      <w:tr w:rsidR="00B97A0E" w:rsidRPr="00D444AC" w:rsidTr="00B97A0E">
        <w:trPr>
          <w:trHeight w:val="510"/>
        </w:trPr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13</w:t>
            </w:r>
          </w:p>
        </w:tc>
        <w:tc>
          <w:tcPr>
            <w:tcW w:w="6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Les installations/motorisations électriques sont-elles maintenues exemptes de saletés, graisses ou déchets ?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46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Présences de vieilles installations obsolètes et/ou encore utilisées</w:t>
            </w:r>
          </w:p>
        </w:tc>
        <w:tc>
          <w:tcPr>
            <w:tcW w:w="3688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Déconnecter (et démonter) les installations inutiles et ne garder que l'essentiel</w:t>
            </w:r>
          </w:p>
        </w:tc>
      </w:tr>
      <w:tr w:rsidR="00B97A0E" w:rsidRPr="00D444AC" w:rsidTr="00B97A0E">
        <w:trPr>
          <w:trHeight w:val="510"/>
        </w:trPr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14</w:t>
            </w:r>
          </w:p>
        </w:tc>
        <w:tc>
          <w:tcPr>
            <w:tcW w:w="6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Les installations/appareils endommagés sont-ils immédiatement mis hors service, isolés ou enlevés pour réparation ?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46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</w:p>
        </w:tc>
        <w:tc>
          <w:tcPr>
            <w:tcW w:w="3688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</w:p>
        </w:tc>
      </w:tr>
      <w:tr w:rsidR="00B97A0E" w:rsidRPr="00D444AC" w:rsidTr="00B97A0E">
        <w:trPr>
          <w:trHeight w:val="765"/>
        </w:trPr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15</w:t>
            </w:r>
          </w:p>
        </w:tc>
        <w:tc>
          <w:tcPr>
            <w:tcW w:w="6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Des mesures ont-elles été prises pour garantir que les appareils électriques soient débranchés lors de périodes d'absence prolongées ?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Voir Pt 1</w:t>
            </w:r>
            <w:r w:rsidR="00CA33CD">
              <w:rPr>
                <w:color w:val="000000"/>
                <w:szCs w:val="20"/>
                <w:lang w:eastAsia="fr-BE"/>
              </w:rPr>
              <w:t>2</w:t>
            </w:r>
          </w:p>
        </w:tc>
        <w:tc>
          <w:tcPr>
            <w:tcW w:w="36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Voir Pt 1</w:t>
            </w:r>
            <w:r w:rsidR="00433B30">
              <w:rPr>
                <w:color w:val="000000"/>
                <w:szCs w:val="20"/>
                <w:lang w:eastAsia="fr-BE"/>
              </w:rPr>
              <w:t>2</w:t>
            </w:r>
            <w:r w:rsidRPr="00D444AC">
              <w:rPr>
                <w:color w:val="000000"/>
                <w:szCs w:val="20"/>
                <w:lang w:eastAsia="fr-BE"/>
              </w:rPr>
              <w:t xml:space="preserve"> + sensibiliser plus le personnel (consignes)</w:t>
            </w:r>
          </w:p>
        </w:tc>
      </w:tr>
      <w:tr w:rsidR="00B97A0E" w:rsidRPr="00D444AC" w:rsidTr="00B97A0E">
        <w:trPr>
          <w:trHeight w:val="765"/>
        </w:trPr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16</w:t>
            </w:r>
          </w:p>
        </w:tc>
        <w:tc>
          <w:tcPr>
            <w:tcW w:w="6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Tous les circuits électriques vitaux présents dans l'entreprise sont-ils documentés et contrôlés en termes de sécurité incendie conformément à l'A.R. du 25/04/2013 et sont-ils redondants ?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CA33CD" w:rsidP="00CA33CD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>
              <w:rPr>
                <w:color w:val="000000"/>
                <w:szCs w:val="20"/>
                <w:lang w:eastAsia="fr-BE"/>
              </w:rPr>
              <w:t>Voir Pt 14</w:t>
            </w:r>
          </w:p>
        </w:tc>
        <w:tc>
          <w:tcPr>
            <w:tcW w:w="36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433B30" w:rsidP="00CA33CD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>
              <w:rPr>
                <w:color w:val="000000"/>
                <w:szCs w:val="20"/>
                <w:lang w:eastAsia="fr-BE"/>
              </w:rPr>
              <w:t>Voir Pt 14</w:t>
            </w:r>
          </w:p>
        </w:tc>
      </w:tr>
      <w:tr w:rsidR="00B97A0E" w:rsidRPr="00D444AC" w:rsidTr="00B97A0E">
        <w:trPr>
          <w:trHeight w:val="525"/>
        </w:trPr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17</w:t>
            </w:r>
          </w:p>
        </w:tc>
        <w:tc>
          <w:tcPr>
            <w:tcW w:w="6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Les appareils électriques personnels présents dans l'entreprise ont-ils été enregistrés et contrôlés sur le plan de la sécurité incendie ?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Pas de procédure existante</w:t>
            </w:r>
          </w:p>
        </w:tc>
        <w:tc>
          <w:tcPr>
            <w:tcW w:w="36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Prévoir une procédure pour les appareils personnels</w:t>
            </w:r>
          </w:p>
        </w:tc>
      </w:tr>
    </w:tbl>
    <w:p w:rsidR="00B97A0E" w:rsidRPr="00D444AC" w:rsidRDefault="00B97A0E" w:rsidP="00DE1FDF">
      <w:pPr>
        <w:tabs>
          <w:tab w:val="left" w:pos="0"/>
        </w:tabs>
        <w:autoSpaceDE w:val="0"/>
        <w:autoSpaceDN w:val="0"/>
        <w:adjustRightInd w:val="0"/>
        <w:jc w:val="left"/>
        <w:rPr>
          <w:szCs w:val="20"/>
        </w:rPr>
      </w:pPr>
    </w:p>
    <w:p w:rsidR="00B97A0E" w:rsidRPr="00D444AC" w:rsidRDefault="00B97A0E" w:rsidP="00DE1FDF">
      <w:pPr>
        <w:tabs>
          <w:tab w:val="left" w:pos="0"/>
        </w:tabs>
        <w:autoSpaceDE w:val="0"/>
        <w:autoSpaceDN w:val="0"/>
        <w:adjustRightInd w:val="0"/>
        <w:jc w:val="left"/>
        <w:rPr>
          <w:szCs w:val="20"/>
        </w:rPr>
      </w:pPr>
    </w:p>
    <w:p w:rsidR="00B97A0E" w:rsidRPr="00D444AC" w:rsidRDefault="00B97A0E" w:rsidP="00DE1FDF">
      <w:pPr>
        <w:tabs>
          <w:tab w:val="left" w:pos="0"/>
        </w:tabs>
        <w:autoSpaceDE w:val="0"/>
        <w:autoSpaceDN w:val="0"/>
        <w:adjustRightInd w:val="0"/>
        <w:jc w:val="left"/>
        <w:rPr>
          <w:szCs w:val="20"/>
        </w:rPr>
      </w:pPr>
    </w:p>
    <w:p w:rsidR="00B97A0E" w:rsidRPr="00D444AC" w:rsidRDefault="00B97A0E" w:rsidP="00DE1FDF">
      <w:pPr>
        <w:tabs>
          <w:tab w:val="left" w:pos="0"/>
        </w:tabs>
        <w:autoSpaceDE w:val="0"/>
        <w:autoSpaceDN w:val="0"/>
        <w:adjustRightInd w:val="0"/>
        <w:jc w:val="left"/>
        <w:rPr>
          <w:szCs w:val="20"/>
        </w:rPr>
      </w:pPr>
    </w:p>
    <w:p w:rsidR="00B97A0E" w:rsidRPr="00D444AC" w:rsidRDefault="00B97A0E" w:rsidP="00DE1FDF">
      <w:pPr>
        <w:tabs>
          <w:tab w:val="left" w:pos="0"/>
        </w:tabs>
        <w:autoSpaceDE w:val="0"/>
        <w:autoSpaceDN w:val="0"/>
        <w:adjustRightInd w:val="0"/>
        <w:jc w:val="left"/>
        <w:rPr>
          <w:szCs w:val="20"/>
        </w:rPr>
      </w:pPr>
    </w:p>
    <w:p w:rsidR="00B97A0E" w:rsidRPr="00D444AC" w:rsidRDefault="00B97A0E" w:rsidP="00DE1FDF">
      <w:pPr>
        <w:tabs>
          <w:tab w:val="left" w:pos="0"/>
        </w:tabs>
        <w:autoSpaceDE w:val="0"/>
        <w:autoSpaceDN w:val="0"/>
        <w:adjustRightInd w:val="0"/>
        <w:jc w:val="left"/>
        <w:rPr>
          <w:szCs w:val="20"/>
        </w:rPr>
      </w:pPr>
    </w:p>
    <w:p w:rsidR="00B97A0E" w:rsidRPr="00D444AC" w:rsidRDefault="00B97A0E" w:rsidP="00DE1FDF">
      <w:pPr>
        <w:tabs>
          <w:tab w:val="left" w:pos="0"/>
        </w:tabs>
        <w:autoSpaceDE w:val="0"/>
        <w:autoSpaceDN w:val="0"/>
        <w:adjustRightInd w:val="0"/>
        <w:jc w:val="left"/>
        <w:rPr>
          <w:szCs w:val="20"/>
        </w:rPr>
      </w:pPr>
    </w:p>
    <w:tbl>
      <w:tblPr>
        <w:tblW w:w="154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"/>
        <w:gridCol w:w="6146"/>
        <w:gridCol w:w="472"/>
        <w:gridCol w:w="709"/>
        <w:gridCol w:w="567"/>
        <w:gridCol w:w="3572"/>
        <w:gridCol w:w="3591"/>
      </w:tblGrid>
      <w:tr w:rsidR="00B97A0E" w:rsidRPr="00D444AC" w:rsidTr="00B97A0E">
        <w:trPr>
          <w:trHeight w:val="315"/>
        </w:trPr>
        <w:tc>
          <w:tcPr>
            <w:tcW w:w="648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lastRenderedPageBreak/>
              <w:t>Infrastructures</w:t>
            </w:r>
          </w:p>
        </w:tc>
        <w:tc>
          <w:tcPr>
            <w:tcW w:w="532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36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</w:tr>
      <w:tr w:rsidR="00B97A0E" w:rsidRPr="00D444AC" w:rsidTr="00B97A0E">
        <w:trPr>
          <w:trHeight w:val="765"/>
        </w:trPr>
        <w:tc>
          <w:tcPr>
            <w:tcW w:w="3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18</w:t>
            </w:r>
          </w:p>
        </w:tc>
        <w:tc>
          <w:tcPr>
            <w:tcW w:w="6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Tous les organes d'arrêt des réseaux d'utilité publique (eau, gaz, électricité, etc.) sont-ils clairement signalés et accessibles aux services de secours publics ?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Pas de signalisation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Prévoir une signalisation conforme</w:t>
            </w:r>
          </w:p>
        </w:tc>
      </w:tr>
      <w:tr w:rsidR="00B97A0E" w:rsidRPr="00D444AC" w:rsidTr="00B97A0E">
        <w:trPr>
          <w:trHeight w:val="1020"/>
        </w:trPr>
        <w:tc>
          <w:tcPr>
            <w:tcW w:w="3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19</w:t>
            </w:r>
          </w:p>
        </w:tc>
        <w:tc>
          <w:tcPr>
            <w:tcW w:w="6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Y a-t-il dans tous les bâtiments des voies d'évacuation suffisamment compartimentées et celles-ci sont-elles exemptes de matières combustibles et/ou d'obstacles ?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5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3 portes menant vers extérieur et une porte coulissante (véranda)</w:t>
            </w:r>
          </w:p>
        </w:tc>
        <w:tc>
          <w:tcPr>
            <w:tcW w:w="36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 xml:space="preserve">Sensibiliser le personnel sur les </w:t>
            </w:r>
            <w:r w:rsidR="00A161EE" w:rsidRPr="00D444AC">
              <w:rPr>
                <w:color w:val="000000"/>
                <w:szCs w:val="20"/>
                <w:lang w:eastAsia="fr-BE"/>
              </w:rPr>
              <w:t>risques</w:t>
            </w:r>
            <w:r w:rsidRPr="00D444AC">
              <w:rPr>
                <w:color w:val="000000"/>
                <w:szCs w:val="20"/>
                <w:lang w:eastAsia="fr-BE"/>
              </w:rPr>
              <w:t xml:space="preserve"> avec la porte coulissante (pas prévue mais seule solution) et l'utilité des 80 cm partout pour une bonne évacuation</w:t>
            </w:r>
          </w:p>
        </w:tc>
      </w:tr>
      <w:tr w:rsidR="00B97A0E" w:rsidRPr="00D444AC" w:rsidTr="00B97A0E">
        <w:trPr>
          <w:trHeight w:val="780"/>
        </w:trPr>
        <w:tc>
          <w:tcPr>
            <w:tcW w:w="3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20</w:t>
            </w:r>
          </w:p>
        </w:tc>
        <w:tc>
          <w:tcPr>
            <w:tcW w:w="6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Les cuisines et les zones de cuisson sont-elles équipées de moyens d'extinction adaptés et en nombre suffisant (couvertures anti-feu, extincteurs à eau pulvérisée).</w:t>
            </w:r>
          </w:p>
        </w:tc>
        <w:tc>
          <w:tcPr>
            <w:tcW w:w="4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5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Extincteur à proximité (couloir)</w:t>
            </w:r>
          </w:p>
        </w:tc>
        <w:tc>
          <w:tcPr>
            <w:tcW w:w="36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Prévoir une couverture anti feu? Compartimenter la pièce cuisine (porte RF)</w:t>
            </w:r>
          </w:p>
        </w:tc>
      </w:tr>
      <w:tr w:rsidR="00B97A0E" w:rsidRPr="00D444AC" w:rsidTr="00B97A0E">
        <w:trPr>
          <w:trHeight w:val="315"/>
        </w:trPr>
        <w:tc>
          <w:tcPr>
            <w:tcW w:w="648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Voies d'évacuation</w:t>
            </w:r>
          </w:p>
        </w:tc>
        <w:tc>
          <w:tcPr>
            <w:tcW w:w="532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36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</w:tr>
      <w:tr w:rsidR="00B97A0E" w:rsidRPr="00D444AC" w:rsidTr="00B97A0E">
        <w:trPr>
          <w:trHeight w:val="765"/>
        </w:trPr>
        <w:tc>
          <w:tcPr>
            <w:tcW w:w="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21</w:t>
            </w:r>
          </w:p>
        </w:tc>
        <w:tc>
          <w:tcPr>
            <w:tcW w:w="6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 xml:space="preserve">Y a-t-il un système pour contrôler chaque semaine si les voies d'évacuation/compartiments sont exempts de matières combustibles et/ou d'obstacles ? </w:t>
            </w:r>
          </w:p>
        </w:tc>
        <w:tc>
          <w:tcPr>
            <w:tcW w:w="4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5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3A1115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Aucuns contrôles prévus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Prévoir des contrôles régulièrement</w:t>
            </w:r>
          </w:p>
        </w:tc>
      </w:tr>
      <w:tr w:rsidR="00B97A0E" w:rsidRPr="00D444AC" w:rsidTr="00B97A0E">
        <w:trPr>
          <w:trHeight w:val="510"/>
        </w:trPr>
        <w:tc>
          <w:tcPr>
            <w:tcW w:w="3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22</w:t>
            </w:r>
          </w:p>
        </w:tc>
        <w:tc>
          <w:tcPr>
            <w:tcW w:w="6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 xml:space="preserve">Y a-t-il à l'entrée de chaque bâtiment et à chaque étage un plan d'évacuation récent et mis à jour conformément à l'A.R. incendie ? 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Pas de plans</w:t>
            </w:r>
          </w:p>
        </w:tc>
        <w:tc>
          <w:tcPr>
            <w:tcW w:w="36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Rédiger des plans</w:t>
            </w:r>
          </w:p>
        </w:tc>
      </w:tr>
      <w:tr w:rsidR="00B97A0E" w:rsidRPr="00D444AC" w:rsidTr="00B97A0E">
        <w:trPr>
          <w:trHeight w:val="765"/>
        </w:trPr>
        <w:tc>
          <w:tcPr>
            <w:tcW w:w="3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23</w:t>
            </w:r>
          </w:p>
        </w:tc>
        <w:tc>
          <w:tcPr>
            <w:tcW w:w="6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Tous les couloirs, passages et escaliers sur la voie d'évacuation sont-ils parfaitement dégagés et non utilisés pour le stockage (fût-ce temporaire) d'objets de toute nature ?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Encombrement</w:t>
            </w:r>
          </w:p>
        </w:tc>
        <w:tc>
          <w:tcPr>
            <w:tcW w:w="36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Sensibiliser le Pers</w:t>
            </w:r>
          </w:p>
        </w:tc>
      </w:tr>
      <w:tr w:rsidR="00B97A0E" w:rsidRPr="00D444AC" w:rsidTr="00B97A0E">
        <w:trPr>
          <w:trHeight w:val="525"/>
        </w:trPr>
        <w:tc>
          <w:tcPr>
            <w:tcW w:w="3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24</w:t>
            </w:r>
          </w:p>
        </w:tc>
        <w:tc>
          <w:tcPr>
            <w:tcW w:w="61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Outre les évacuations partielles, organise-t-on chaque année au moins un exercice d'évacuation complète de l'entreprise ?</w:t>
            </w:r>
          </w:p>
        </w:tc>
        <w:tc>
          <w:tcPr>
            <w:tcW w:w="4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5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Pas d'exercice annuel</w:t>
            </w:r>
          </w:p>
        </w:tc>
        <w:tc>
          <w:tcPr>
            <w:tcW w:w="36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 xml:space="preserve">Prévoir </w:t>
            </w:r>
            <w:r w:rsidR="00CA33CD">
              <w:rPr>
                <w:color w:val="000000"/>
                <w:szCs w:val="20"/>
                <w:lang w:eastAsia="fr-BE"/>
              </w:rPr>
              <w:t xml:space="preserve">au moins </w:t>
            </w:r>
            <w:r w:rsidRPr="00D444AC">
              <w:rPr>
                <w:color w:val="000000"/>
                <w:szCs w:val="20"/>
                <w:lang w:eastAsia="fr-BE"/>
              </w:rPr>
              <w:t>un exercice annuel</w:t>
            </w:r>
          </w:p>
        </w:tc>
      </w:tr>
      <w:tr w:rsidR="00B97A0E" w:rsidRPr="00D444AC" w:rsidTr="00B97A0E">
        <w:trPr>
          <w:trHeight w:val="315"/>
        </w:trPr>
        <w:tc>
          <w:tcPr>
            <w:tcW w:w="648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Détection et signalisation des incendies</w:t>
            </w:r>
          </w:p>
        </w:tc>
        <w:tc>
          <w:tcPr>
            <w:tcW w:w="532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36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</w:tr>
      <w:tr w:rsidR="00B97A0E" w:rsidRPr="00D444AC" w:rsidTr="00B97A0E">
        <w:trPr>
          <w:trHeight w:val="1020"/>
        </w:trPr>
        <w:tc>
          <w:tcPr>
            <w:tcW w:w="3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25</w:t>
            </w:r>
          </w:p>
        </w:tc>
        <w:tc>
          <w:tcPr>
            <w:tcW w:w="6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La centrale du système d'alerte incendie se trouve-t-elle à un endroit aisément et rapidement accessible aussi bien par le service interne de lutte contre l'incendie que par le service externe des pompiers ?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Centrale cachée derrière une armoire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Quand celle-ci sera réparée, prévoir un accès facile</w:t>
            </w:r>
          </w:p>
        </w:tc>
      </w:tr>
      <w:tr w:rsidR="00B97A0E" w:rsidRPr="00D444AC" w:rsidTr="00B97A0E">
        <w:trPr>
          <w:trHeight w:val="525"/>
        </w:trPr>
        <w:tc>
          <w:tcPr>
            <w:tcW w:w="3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26</w:t>
            </w:r>
          </w:p>
        </w:tc>
        <w:tc>
          <w:tcPr>
            <w:tcW w:w="61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L'alarme sonore (ou visuelle) fait-elle l'objet d'un test périodique et est-elle clairement audible (ou visible) ?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5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Pas de test périodique</w:t>
            </w:r>
          </w:p>
        </w:tc>
        <w:tc>
          <w:tcPr>
            <w:tcW w:w="36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Prévoir un test périodique du système d'alerte / alarme</w:t>
            </w:r>
          </w:p>
        </w:tc>
      </w:tr>
      <w:tr w:rsidR="00B97A0E" w:rsidRPr="00D444AC" w:rsidTr="00B97A0E">
        <w:trPr>
          <w:trHeight w:val="315"/>
        </w:trPr>
        <w:tc>
          <w:tcPr>
            <w:tcW w:w="648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Moyens de lutte contre l’incendie</w:t>
            </w:r>
          </w:p>
        </w:tc>
        <w:tc>
          <w:tcPr>
            <w:tcW w:w="532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36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</w:tr>
      <w:tr w:rsidR="00B97A0E" w:rsidRPr="00D444AC" w:rsidTr="00B97A0E">
        <w:trPr>
          <w:trHeight w:val="780"/>
        </w:trPr>
        <w:tc>
          <w:tcPr>
            <w:tcW w:w="3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27</w:t>
            </w:r>
          </w:p>
        </w:tc>
        <w:tc>
          <w:tcPr>
            <w:tcW w:w="6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Les moyens d'extinction se trouvent-ils à un endroit accessible, sont-ils fermement suspendus aux murs, bien accessibles et opérationnels ?</w:t>
            </w:r>
          </w:p>
        </w:tc>
        <w:tc>
          <w:tcPr>
            <w:tcW w:w="4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5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Extincteurs non fixés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Prévoir des fixations pour suspendre les extincteurs</w:t>
            </w:r>
          </w:p>
        </w:tc>
      </w:tr>
    </w:tbl>
    <w:p w:rsidR="00B97A0E" w:rsidRPr="00D444AC" w:rsidRDefault="00B97A0E" w:rsidP="00DE1FDF">
      <w:pPr>
        <w:tabs>
          <w:tab w:val="left" w:pos="0"/>
        </w:tabs>
        <w:autoSpaceDE w:val="0"/>
        <w:autoSpaceDN w:val="0"/>
        <w:adjustRightInd w:val="0"/>
        <w:jc w:val="left"/>
        <w:rPr>
          <w:szCs w:val="20"/>
        </w:rPr>
      </w:pPr>
    </w:p>
    <w:p w:rsidR="00B97A0E" w:rsidRPr="00D444AC" w:rsidRDefault="00B97A0E" w:rsidP="00DE1FDF">
      <w:pPr>
        <w:tabs>
          <w:tab w:val="left" w:pos="0"/>
        </w:tabs>
        <w:autoSpaceDE w:val="0"/>
        <w:autoSpaceDN w:val="0"/>
        <w:adjustRightInd w:val="0"/>
        <w:jc w:val="left"/>
        <w:rPr>
          <w:szCs w:val="20"/>
        </w:rPr>
      </w:pPr>
    </w:p>
    <w:tbl>
      <w:tblPr>
        <w:tblW w:w="154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7"/>
        <w:gridCol w:w="6003"/>
        <w:gridCol w:w="561"/>
        <w:gridCol w:w="709"/>
        <w:gridCol w:w="567"/>
        <w:gridCol w:w="3480"/>
        <w:gridCol w:w="3703"/>
      </w:tblGrid>
      <w:tr w:rsidR="00B97A0E" w:rsidRPr="00D444AC" w:rsidTr="003A1115">
        <w:trPr>
          <w:trHeight w:val="315"/>
        </w:trPr>
        <w:tc>
          <w:tcPr>
            <w:tcW w:w="64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b/>
                <w:bCs/>
                <w:color w:val="000000"/>
                <w:szCs w:val="20"/>
                <w:lang w:eastAsia="fr-BE"/>
              </w:rPr>
            </w:pPr>
            <w:r w:rsidRPr="00D444AC">
              <w:rPr>
                <w:b/>
                <w:bCs/>
                <w:color w:val="000000"/>
                <w:szCs w:val="20"/>
                <w:lang w:eastAsia="fr-BE"/>
              </w:rPr>
              <w:t>Indications et pictogrammes</w:t>
            </w:r>
          </w:p>
        </w:tc>
        <w:tc>
          <w:tcPr>
            <w:tcW w:w="5317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37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</w:tr>
      <w:tr w:rsidR="00B97A0E" w:rsidRPr="00D444AC" w:rsidTr="003A1115">
        <w:trPr>
          <w:trHeight w:val="1020"/>
        </w:trPr>
        <w:tc>
          <w:tcPr>
            <w:tcW w:w="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28</w:t>
            </w:r>
          </w:p>
        </w:tc>
        <w:tc>
          <w:tcPr>
            <w:tcW w:w="6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Les pictogrammes pour indiquer l'emplacement des moyens d'extinction, des voies d'évacuation et des issues de secours sont-ils en bon état et clairement visibles à tous les endroits où ils sont apposés ?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 xml:space="preserve">Certains pictogrammes non </w:t>
            </w:r>
            <w:r w:rsidR="00A161EE" w:rsidRPr="00D444AC">
              <w:rPr>
                <w:color w:val="000000"/>
                <w:szCs w:val="20"/>
                <w:lang w:eastAsia="fr-BE"/>
              </w:rPr>
              <w:t>appropriés</w:t>
            </w:r>
            <w:r w:rsidRPr="00D444AC">
              <w:rPr>
                <w:color w:val="000000"/>
                <w:szCs w:val="20"/>
                <w:lang w:eastAsia="fr-BE"/>
              </w:rPr>
              <w:t xml:space="preserve"> ou absents</w:t>
            </w:r>
          </w:p>
        </w:tc>
        <w:tc>
          <w:tcPr>
            <w:tcW w:w="37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Améliorer l'affichage pour les moyens d'extinction et les issus de secours</w:t>
            </w:r>
          </w:p>
        </w:tc>
      </w:tr>
      <w:tr w:rsidR="00B97A0E" w:rsidRPr="00D444AC" w:rsidTr="003A1115">
        <w:trPr>
          <w:trHeight w:val="765"/>
        </w:trPr>
        <w:tc>
          <w:tcPr>
            <w:tcW w:w="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29</w:t>
            </w:r>
          </w:p>
        </w:tc>
        <w:tc>
          <w:tcPr>
            <w:tcW w:w="6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Des instructions sont-elles affichées pour expliquer l'utilisation des moyens d'extinction automatiques ou des moyens d'évacuation et sont-elles clairement lisibles par tous ?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Pas d'instructions à proximité des moyens</w:t>
            </w:r>
          </w:p>
        </w:tc>
        <w:tc>
          <w:tcPr>
            <w:tcW w:w="37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Rédiger des instructions simples à assimiler et les placer à proximité des moyens</w:t>
            </w:r>
          </w:p>
        </w:tc>
      </w:tr>
      <w:tr w:rsidR="00B97A0E" w:rsidRPr="00D444AC" w:rsidTr="003A1115">
        <w:trPr>
          <w:trHeight w:val="1020"/>
        </w:trPr>
        <w:tc>
          <w:tcPr>
            <w:tcW w:w="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30</w:t>
            </w:r>
          </w:p>
        </w:tc>
        <w:tc>
          <w:tcPr>
            <w:tcW w:w="6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Les indications nécessaires sont-elles présentes pour toutes les voies d'évacuation et issues de secours et sont-elles placées de telle sorte qu'au moins une indication soit toujours visible depuis la voie d'évacuation ?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433B30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>
              <w:rPr>
                <w:color w:val="000000"/>
                <w:szCs w:val="20"/>
                <w:lang w:eastAsia="fr-BE"/>
              </w:rPr>
              <w:t>Voir Pt 28</w:t>
            </w:r>
          </w:p>
        </w:tc>
        <w:tc>
          <w:tcPr>
            <w:tcW w:w="37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433B30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>
              <w:rPr>
                <w:color w:val="000000"/>
                <w:szCs w:val="20"/>
                <w:lang w:eastAsia="fr-BE"/>
              </w:rPr>
              <w:t>Voir Pt 28</w:t>
            </w:r>
          </w:p>
        </w:tc>
      </w:tr>
      <w:tr w:rsidR="00B97A0E" w:rsidRPr="00D444AC" w:rsidTr="003A1115">
        <w:trPr>
          <w:trHeight w:val="765"/>
        </w:trPr>
        <w:tc>
          <w:tcPr>
            <w:tcW w:w="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31</w:t>
            </w:r>
          </w:p>
        </w:tc>
        <w:tc>
          <w:tcPr>
            <w:tcW w:w="6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Toutes les issues de secours sont-elles pourvues des instructions nécessaires pour pouvoir les ouvrir correctement ?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A0E" w:rsidRPr="00D444AC" w:rsidRDefault="00B97A0E" w:rsidP="00B97A0E">
            <w:pPr>
              <w:ind w:left="0" w:firstLine="0"/>
              <w:jc w:val="center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x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 </w:t>
            </w:r>
          </w:p>
        </w:tc>
        <w:tc>
          <w:tcPr>
            <w:tcW w:w="37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97A0E" w:rsidRPr="00D444AC" w:rsidRDefault="00B97A0E" w:rsidP="00B97A0E">
            <w:pPr>
              <w:ind w:left="0" w:firstLine="0"/>
              <w:jc w:val="left"/>
              <w:rPr>
                <w:color w:val="000000"/>
                <w:szCs w:val="20"/>
                <w:lang w:eastAsia="fr-BE"/>
              </w:rPr>
            </w:pPr>
            <w:r w:rsidRPr="00D444AC">
              <w:rPr>
                <w:color w:val="000000"/>
                <w:szCs w:val="20"/>
                <w:lang w:eastAsia="fr-BE"/>
              </w:rPr>
              <w:t>Prévoir un système afin que les clé des portes des issues de secours soient toujours disponibles (boitier, cleffier,…)</w:t>
            </w:r>
          </w:p>
        </w:tc>
      </w:tr>
    </w:tbl>
    <w:p w:rsidR="00B97A0E" w:rsidRPr="00D444AC" w:rsidRDefault="00B97A0E" w:rsidP="00DE1FDF">
      <w:pPr>
        <w:tabs>
          <w:tab w:val="left" w:pos="0"/>
        </w:tabs>
        <w:autoSpaceDE w:val="0"/>
        <w:autoSpaceDN w:val="0"/>
        <w:adjustRightInd w:val="0"/>
        <w:jc w:val="left"/>
        <w:rPr>
          <w:szCs w:val="20"/>
        </w:rPr>
      </w:pPr>
    </w:p>
    <w:p w:rsidR="002F5AB8" w:rsidRPr="00D444AC" w:rsidRDefault="002F5AB8" w:rsidP="00DE1FDF">
      <w:pPr>
        <w:tabs>
          <w:tab w:val="left" w:pos="0"/>
        </w:tabs>
        <w:autoSpaceDE w:val="0"/>
        <w:autoSpaceDN w:val="0"/>
        <w:adjustRightInd w:val="0"/>
        <w:jc w:val="left"/>
        <w:rPr>
          <w:szCs w:val="20"/>
        </w:rPr>
      </w:pPr>
    </w:p>
    <w:p w:rsidR="00F30594" w:rsidRPr="00D444AC" w:rsidRDefault="00F30594">
      <w:pPr>
        <w:rPr>
          <w:szCs w:val="20"/>
        </w:rPr>
      </w:pPr>
    </w:p>
    <w:p w:rsidR="003B626B" w:rsidRPr="00D444AC" w:rsidRDefault="003B626B" w:rsidP="003B626B">
      <w:pPr>
        <w:ind w:left="0" w:firstLine="0"/>
        <w:jc w:val="left"/>
        <w:rPr>
          <w:szCs w:val="20"/>
        </w:rPr>
        <w:sectPr w:rsidR="003B626B" w:rsidRPr="00D444AC" w:rsidSect="00DE1FDF">
          <w:pgSz w:w="16839" w:h="11907" w:orient="landscape" w:code="9"/>
          <w:pgMar w:top="850" w:right="1440" w:bottom="1440" w:left="709" w:header="708" w:footer="708" w:gutter="0"/>
          <w:cols w:space="708"/>
          <w:docGrid w:linePitch="360"/>
        </w:sectPr>
      </w:pPr>
    </w:p>
    <w:p w:rsidR="00DF1BBD" w:rsidRPr="00A161EE" w:rsidRDefault="00754A0F" w:rsidP="00754A0F">
      <w:pPr>
        <w:ind w:left="0" w:firstLine="0"/>
        <w:jc w:val="left"/>
        <w:rPr>
          <w:b/>
          <w:color w:val="000000"/>
          <w:szCs w:val="20"/>
          <w:u w:val="single"/>
        </w:rPr>
      </w:pPr>
      <w:r w:rsidRPr="00D444AC">
        <w:rPr>
          <w:color w:val="000000"/>
          <w:szCs w:val="20"/>
        </w:rPr>
        <w:lastRenderedPageBreak/>
        <w:br/>
        <w:t xml:space="preserve"> </w:t>
      </w:r>
      <w:r w:rsidR="00A161EE" w:rsidRPr="00A161EE">
        <w:rPr>
          <w:b/>
          <w:color w:val="000000"/>
          <w:szCs w:val="20"/>
          <w:u w:val="single"/>
        </w:rPr>
        <w:t>Conclusions :</w:t>
      </w:r>
    </w:p>
    <w:p w:rsidR="00DF1BBD" w:rsidRPr="00D444AC" w:rsidRDefault="00DF1BBD" w:rsidP="00754A0F">
      <w:pPr>
        <w:ind w:left="0" w:firstLine="0"/>
        <w:jc w:val="left"/>
        <w:rPr>
          <w:color w:val="000000"/>
          <w:szCs w:val="20"/>
        </w:rPr>
      </w:pPr>
    </w:p>
    <w:tbl>
      <w:tblPr>
        <w:tblW w:w="10080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0080"/>
      </w:tblGrid>
      <w:tr w:rsidR="00DF1BBD" w:rsidRPr="00D444AC" w:rsidTr="00992FDD">
        <w:trPr>
          <w:trHeight w:val="765"/>
        </w:trPr>
        <w:tc>
          <w:tcPr>
            <w:tcW w:w="10080" w:type="dxa"/>
            <w:shd w:val="clear" w:color="auto" w:fill="auto"/>
            <w:hideMark/>
          </w:tcPr>
          <w:p w:rsidR="00DF1BBD" w:rsidRPr="00D444AC" w:rsidRDefault="00A161EE" w:rsidP="00A161EE">
            <w:pPr>
              <w:ind w:left="0" w:firstLine="0"/>
              <w:jc w:val="left"/>
              <w:rPr>
                <w:color w:val="000000"/>
                <w:szCs w:val="20"/>
              </w:rPr>
            </w:pPr>
            <w:r w:rsidRPr="006D6874">
              <w:rPr>
                <w:szCs w:val="20"/>
              </w:rPr>
              <w:t xml:space="preserve">La priorité sera d’établir </w:t>
            </w:r>
            <w:r w:rsidRPr="006D6874">
              <w:rPr>
                <w:color w:val="000000"/>
                <w:szCs w:val="20"/>
              </w:rPr>
              <w:t xml:space="preserve">un dossier incendie propre au </w:t>
            </w:r>
            <w:r>
              <w:rPr>
                <w:color w:val="000000"/>
                <w:szCs w:val="20"/>
              </w:rPr>
              <w:t>PMT Shape ainsi que le PIU (Plan Interne d’Urgence).</w:t>
            </w:r>
            <w:r>
              <w:rPr>
                <w:color w:val="000000"/>
                <w:szCs w:val="20"/>
              </w:rPr>
              <w:br/>
            </w:r>
            <w:r>
              <w:rPr>
                <w:color w:val="000000"/>
                <w:szCs w:val="20"/>
              </w:rPr>
              <w:br/>
            </w:r>
            <w:r w:rsidRPr="006D6874">
              <w:rPr>
                <w:color w:val="000000"/>
                <w:szCs w:val="20"/>
              </w:rPr>
              <w:t>Ce dossier permettra de redéfinir clairement les tâches des différents responsables dans le dossier incendie.</w:t>
            </w:r>
            <w:r w:rsidRPr="006D6874">
              <w:rPr>
                <w:color w:val="000000"/>
                <w:szCs w:val="20"/>
              </w:rPr>
              <w:br/>
              <w:t>Il comportera le plan d'évacuation précis et complet avec une procédure claire. De même, la liste des numéros de téléphone sera classée par priorité et surtout mise à jour régulièrement.</w:t>
            </w:r>
            <w:r>
              <w:rPr>
                <w:color w:val="000000"/>
                <w:szCs w:val="20"/>
              </w:rPr>
              <w:br/>
            </w:r>
            <w:r>
              <w:rPr>
                <w:color w:val="000000"/>
                <w:szCs w:val="20"/>
              </w:rPr>
              <w:br/>
            </w:r>
            <w:r>
              <w:rPr>
                <w:color w:val="000000"/>
                <w:szCs w:val="20"/>
                <w:lang w:eastAsia="fr-BE"/>
              </w:rPr>
              <w:t xml:space="preserve">Ce </w:t>
            </w:r>
            <w:r w:rsidRPr="009C2C9E">
              <w:rPr>
                <w:color w:val="000000"/>
                <w:szCs w:val="20"/>
                <w:lang w:eastAsia="fr-BE"/>
              </w:rPr>
              <w:t xml:space="preserve">dossier de prévention incendie </w:t>
            </w:r>
            <w:r>
              <w:rPr>
                <w:color w:val="000000"/>
                <w:szCs w:val="20"/>
                <w:lang w:eastAsia="fr-BE"/>
              </w:rPr>
              <w:t xml:space="preserve">comportera </w:t>
            </w:r>
            <w:r w:rsidRPr="009C2C9E">
              <w:rPr>
                <w:color w:val="000000"/>
                <w:szCs w:val="20"/>
                <w:lang w:eastAsia="fr-BE"/>
              </w:rPr>
              <w:t>un dossier d'intervention pompiers complet</w:t>
            </w:r>
            <w:r>
              <w:rPr>
                <w:color w:val="000000"/>
                <w:szCs w:val="20"/>
                <w:lang w:eastAsia="fr-BE"/>
              </w:rPr>
              <w:t>.</w:t>
            </w:r>
            <w:r w:rsidRPr="006D6874">
              <w:rPr>
                <w:color w:val="000000"/>
                <w:szCs w:val="20"/>
              </w:rPr>
              <w:br/>
              <w:t>Il serait judicieux de demander aux services de secours locaux de venir sur les lieux afin de conseils spécifiques anti-incendie et de s’assurer que rien n’a été laissé au hasard.</w:t>
            </w:r>
            <w:r>
              <w:rPr>
                <w:color w:val="000000"/>
                <w:szCs w:val="20"/>
              </w:rPr>
              <w:br/>
            </w:r>
            <w:r w:rsidRPr="006D6874">
              <w:rPr>
                <w:color w:val="000000"/>
                <w:szCs w:val="20"/>
              </w:rPr>
              <w:br/>
              <w:t xml:space="preserve">Les consignes seront données au personnel afin de vraiment </w:t>
            </w:r>
            <w:r>
              <w:rPr>
                <w:color w:val="000000"/>
                <w:szCs w:val="20"/>
              </w:rPr>
              <w:t xml:space="preserve">les </w:t>
            </w:r>
            <w:r w:rsidRPr="006D6874">
              <w:rPr>
                <w:color w:val="000000"/>
                <w:szCs w:val="20"/>
              </w:rPr>
              <w:t>sensibiliser à cette problématique</w:t>
            </w:r>
            <w:r w:rsidRPr="009C2C9E">
              <w:rPr>
                <w:color w:val="000000"/>
                <w:szCs w:val="20"/>
                <w:lang w:eastAsia="fr-BE"/>
              </w:rPr>
              <w:t xml:space="preserve"> </w:t>
            </w:r>
            <w:r>
              <w:rPr>
                <w:color w:val="000000"/>
                <w:szCs w:val="20"/>
                <w:lang w:eastAsia="fr-BE"/>
              </w:rPr>
              <w:t xml:space="preserve">en planifiant par exemple </w:t>
            </w:r>
            <w:r w:rsidRPr="009C2C9E">
              <w:rPr>
                <w:color w:val="000000"/>
                <w:szCs w:val="20"/>
                <w:lang w:eastAsia="fr-BE"/>
              </w:rPr>
              <w:t>une réunion pour expliquer les procédures mises en place</w:t>
            </w:r>
            <w:r w:rsidRPr="006D6874">
              <w:rPr>
                <w:color w:val="000000"/>
                <w:szCs w:val="20"/>
              </w:rPr>
              <w:t xml:space="preserve">. </w:t>
            </w:r>
            <w:r w:rsidRPr="006D6874">
              <w:rPr>
                <w:color w:val="000000"/>
                <w:szCs w:val="20"/>
              </w:rPr>
              <w:br/>
              <w:t>Les instructions seront rédigées de manière simple à assimiler et placées à proximité des moyens d’extinction.</w:t>
            </w:r>
            <w:r>
              <w:rPr>
                <w:color w:val="000000"/>
                <w:szCs w:val="20"/>
              </w:rPr>
              <w:br/>
            </w:r>
            <w:r>
              <w:rPr>
                <w:color w:val="000000"/>
                <w:szCs w:val="20"/>
              </w:rPr>
              <w:br/>
            </w:r>
            <w:r w:rsidR="00DF1BBD" w:rsidRPr="00D444AC">
              <w:rPr>
                <w:color w:val="000000"/>
                <w:szCs w:val="20"/>
              </w:rPr>
              <w:t>Il y a lieu de prévoir la formation d’une partie du personnel comme équipier de première intervention.</w:t>
            </w:r>
            <w:r w:rsidR="00DF1BBD" w:rsidRPr="00D444AC">
              <w:rPr>
                <w:color w:val="000000"/>
                <w:szCs w:val="20"/>
              </w:rPr>
              <w:br/>
            </w:r>
            <w:r w:rsidR="00DF1BBD" w:rsidRPr="00D444AC">
              <w:rPr>
                <w:color w:val="000000"/>
                <w:szCs w:val="20"/>
              </w:rPr>
              <w:br/>
              <w:t>Prévoir l’évacuation des déchets présents à la cave.</w:t>
            </w:r>
            <w:r w:rsidR="00DF1BBD" w:rsidRPr="00D444AC">
              <w:rPr>
                <w:color w:val="000000"/>
                <w:szCs w:val="20"/>
              </w:rPr>
              <w:br/>
            </w:r>
            <w:r w:rsidR="00DF1BBD" w:rsidRPr="00D444AC">
              <w:rPr>
                <w:color w:val="000000"/>
                <w:szCs w:val="20"/>
              </w:rPr>
              <w:br/>
              <w:t xml:space="preserve">Il serait bon d’envisager une sensibilisation du personnel sur les thèmes de l’évacuation et </w:t>
            </w:r>
            <w:r w:rsidR="00DF1BBD" w:rsidRPr="009C2C9E">
              <w:rPr>
                <w:color w:val="000000"/>
                <w:szCs w:val="20"/>
                <w:lang w:eastAsia="fr-BE"/>
              </w:rPr>
              <w:t>sur les risques de surcharge électrique avec l'utilisation de multiprises en trop grande quantité et défectueux</w:t>
            </w:r>
            <w:r w:rsidR="00DF1BBD" w:rsidRPr="00D444AC">
              <w:rPr>
                <w:color w:val="000000"/>
                <w:szCs w:val="20"/>
                <w:lang w:eastAsia="fr-BE"/>
              </w:rPr>
              <w:t>.</w:t>
            </w:r>
          </w:p>
        </w:tc>
      </w:tr>
      <w:tr w:rsidR="00DF1BBD" w:rsidRPr="00D444AC" w:rsidTr="00992FDD">
        <w:trPr>
          <w:trHeight w:val="510"/>
        </w:trPr>
        <w:tc>
          <w:tcPr>
            <w:tcW w:w="10080" w:type="dxa"/>
            <w:shd w:val="clear" w:color="auto" w:fill="auto"/>
            <w:hideMark/>
          </w:tcPr>
          <w:p w:rsidR="00DF1BBD" w:rsidRPr="00D444AC" w:rsidRDefault="00DF1BBD" w:rsidP="004757E3">
            <w:pPr>
              <w:ind w:left="0" w:firstLine="0"/>
              <w:jc w:val="left"/>
              <w:rPr>
                <w:color w:val="000000"/>
                <w:szCs w:val="20"/>
              </w:rPr>
            </w:pPr>
            <w:r w:rsidRPr="00D444AC">
              <w:rPr>
                <w:color w:val="000000"/>
                <w:szCs w:val="20"/>
              </w:rPr>
              <w:br/>
              <w:t>Prévoir à court terme la r</w:t>
            </w:r>
            <w:r w:rsidRPr="009C2C9E">
              <w:rPr>
                <w:color w:val="000000"/>
                <w:szCs w:val="20"/>
                <w:lang w:eastAsia="fr-BE"/>
              </w:rPr>
              <w:t>épar</w:t>
            </w:r>
            <w:r w:rsidRPr="00D444AC">
              <w:rPr>
                <w:color w:val="000000"/>
                <w:szCs w:val="20"/>
                <w:lang w:eastAsia="fr-BE"/>
              </w:rPr>
              <w:t>ation de</w:t>
            </w:r>
            <w:r w:rsidRPr="009C2C9E">
              <w:rPr>
                <w:color w:val="000000"/>
                <w:szCs w:val="20"/>
                <w:lang w:eastAsia="fr-BE"/>
              </w:rPr>
              <w:t xml:space="preserve"> la centrale d'alarme </w:t>
            </w:r>
            <w:r w:rsidRPr="00D444AC">
              <w:rPr>
                <w:color w:val="000000"/>
                <w:szCs w:val="20"/>
                <w:lang w:eastAsia="fr-BE"/>
              </w:rPr>
              <w:t>notamment</w:t>
            </w:r>
            <w:r w:rsidRPr="009C2C9E">
              <w:rPr>
                <w:color w:val="000000"/>
                <w:szCs w:val="20"/>
                <w:lang w:eastAsia="fr-BE"/>
              </w:rPr>
              <w:t xml:space="preserve"> le détecteur de fumée défectueux présent dans les caves à proximité de l'installation de chauffage</w:t>
            </w:r>
            <w:r w:rsidRPr="00D444AC">
              <w:rPr>
                <w:color w:val="000000"/>
                <w:szCs w:val="20"/>
                <w:lang w:eastAsia="fr-BE"/>
              </w:rPr>
              <w:t>.</w:t>
            </w:r>
            <w:r w:rsidR="004757E3">
              <w:rPr>
                <w:color w:val="000000"/>
                <w:szCs w:val="20"/>
                <w:lang w:eastAsia="fr-BE"/>
              </w:rPr>
              <w:t xml:space="preserve"> L’idéal serait d’avoir 4 détecteurs comme indiqué dans le plan en annexe.</w:t>
            </w:r>
            <w:r w:rsidRPr="00D444AC">
              <w:rPr>
                <w:color w:val="000000"/>
                <w:szCs w:val="20"/>
                <w:lang w:eastAsia="fr-BE"/>
              </w:rPr>
              <w:br/>
            </w:r>
            <w:r w:rsidRPr="00D444AC">
              <w:rPr>
                <w:color w:val="000000"/>
                <w:szCs w:val="20"/>
                <w:lang w:eastAsia="fr-BE"/>
              </w:rPr>
              <w:br/>
              <w:t>La réparation et l’ajour d’éclairage aux endroits judicieux est également à penser ainsi que le placement des pictogrammes de sécurité.</w:t>
            </w:r>
            <w:r w:rsidR="003545C9" w:rsidRPr="00D444AC">
              <w:rPr>
                <w:color w:val="000000"/>
                <w:szCs w:val="20"/>
              </w:rPr>
              <w:t xml:space="preserve"> Il est primordial de prévoir une réparation rapide de l'éclairage de sureté.</w:t>
            </w:r>
          </w:p>
        </w:tc>
      </w:tr>
      <w:tr w:rsidR="00DF1BBD" w:rsidRPr="00D444AC" w:rsidTr="00992FDD">
        <w:trPr>
          <w:trHeight w:val="780"/>
        </w:trPr>
        <w:tc>
          <w:tcPr>
            <w:tcW w:w="10080" w:type="dxa"/>
            <w:shd w:val="clear" w:color="auto" w:fill="auto"/>
            <w:hideMark/>
          </w:tcPr>
          <w:p w:rsidR="00DF1BBD" w:rsidRPr="00D444AC" w:rsidRDefault="00DF1BBD" w:rsidP="00992FDD">
            <w:pPr>
              <w:ind w:left="0" w:firstLine="0"/>
              <w:jc w:val="left"/>
              <w:rPr>
                <w:color w:val="000000"/>
                <w:szCs w:val="20"/>
              </w:rPr>
            </w:pPr>
            <w:r w:rsidRPr="00D444AC">
              <w:rPr>
                <w:color w:val="000000"/>
                <w:szCs w:val="20"/>
              </w:rPr>
              <w:br/>
              <w:t xml:space="preserve">Le PLP </w:t>
            </w:r>
            <w:r w:rsidR="003545C9" w:rsidRPr="00D444AC">
              <w:rPr>
                <w:color w:val="000000"/>
                <w:szCs w:val="20"/>
              </w:rPr>
              <w:t xml:space="preserve">(Plan Local de Prévention) </w:t>
            </w:r>
            <w:r w:rsidRPr="00D444AC">
              <w:rPr>
                <w:color w:val="000000"/>
                <w:szCs w:val="20"/>
              </w:rPr>
              <w:t>de l’unité devra contenir le programme des exercices annuels.</w:t>
            </w:r>
            <w:r w:rsidRPr="00D444AC">
              <w:rPr>
                <w:color w:val="000000"/>
                <w:szCs w:val="20"/>
              </w:rPr>
              <w:br/>
            </w:r>
            <w:r w:rsidRPr="00D444AC">
              <w:rPr>
                <w:color w:val="000000"/>
                <w:szCs w:val="20"/>
              </w:rPr>
              <w:br/>
              <w:t xml:space="preserve">La kitchenette sera pourvue de moyens de lutte anti incendie supplémentaire tel que couverture anti-feu et l'extincteur présent devra être fixé. </w:t>
            </w:r>
          </w:p>
          <w:p w:rsidR="00DF1BBD" w:rsidRPr="00D444AC" w:rsidRDefault="00DF1BBD" w:rsidP="00992FDD">
            <w:pPr>
              <w:ind w:left="0" w:firstLine="0"/>
              <w:jc w:val="left"/>
              <w:rPr>
                <w:color w:val="000000"/>
                <w:szCs w:val="20"/>
              </w:rPr>
            </w:pPr>
          </w:p>
          <w:p w:rsidR="00DF1BBD" w:rsidRPr="00D444AC" w:rsidRDefault="00DF1BBD" w:rsidP="00992FDD">
            <w:pPr>
              <w:ind w:left="0" w:firstLine="0"/>
              <w:jc w:val="left"/>
              <w:rPr>
                <w:color w:val="000000"/>
                <w:szCs w:val="20"/>
              </w:rPr>
            </w:pPr>
          </w:p>
        </w:tc>
      </w:tr>
    </w:tbl>
    <w:p w:rsidR="00DF1BBD" w:rsidRPr="00D444AC" w:rsidRDefault="00DF1BBD" w:rsidP="00DF1BBD">
      <w:pPr>
        <w:rPr>
          <w:color w:val="000000"/>
          <w:szCs w:val="20"/>
        </w:rPr>
      </w:pPr>
      <w:r w:rsidRPr="00D444AC">
        <w:rPr>
          <w:color w:val="000000"/>
          <w:szCs w:val="20"/>
        </w:rPr>
        <w:br/>
        <w:t xml:space="preserve"> </w:t>
      </w:r>
    </w:p>
    <w:p w:rsidR="00754A0F" w:rsidRPr="00D444AC" w:rsidRDefault="00754A0F" w:rsidP="00754A0F">
      <w:pPr>
        <w:ind w:left="0" w:firstLine="0"/>
        <w:jc w:val="left"/>
        <w:rPr>
          <w:szCs w:val="20"/>
        </w:rPr>
      </w:pPr>
      <w:r w:rsidRPr="00D444AC">
        <w:rPr>
          <w:szCs w:val="20"/>
        </w:rPr>
        <w:br w:type="page"/>
      </w:r>
    </w:p>
    <w:tbl>
      <w:tblPr>
        <w:tblW w:w="10080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0080"/>
      </w:tblGrid>
      <w:tr w:rsidR="003B626B" w:rsidRPr="00D444AC" w:rsidTr="003B626B">
        <w:trPr>
          <w:trHeight w:val="795"/>
        </w:trPr>
        <w:tc>
          <w:tcPr>
            <w:tcW w:w="10080" w:type="dxa"/>
            <w:shd w:val="clear" w:color="auto" w:fill="auto"/>
            <w:hideMark/>
          </w:tcPr>
          <w:p w:rsidR="003B626B" w:rsidRPr="00D444AC" w:rsidRDefault="00754A0F" w:rsidP="00B257C8">
            <w:pPr>
              <w:ind w:left="0" w:firstLine="0"/>
              <w:jc w:val="left"/>
              <w:rPr>
                <w:color w:val="000000"/>
                <w:szCs w:val="20"/>
              </w:rPr>
            </w:pPr>
            <w:r w:rsidRPr="00D444AC">
              <w:rPr>
                <w:color w:val="000000"/>
                <w:szCs w:val="20"/>
              </w:rPr>
              <w:lastRenderedPageBreak/>
              <w:t>ANNEXES</w:t>
            </w:r>
            <w:r w:rsidR="00530B13" w:rsidRPr="00D444AC">
              <w:rPr>
                <w:color w:val="000000"/>
                <w:szCs w:val="20"/>
              </w:rPr>
              <w:br/>
            </w:r>
          </w:p>
          <w:tbl>
            <w:tblPr>
              <w:tblW w:w="0" w:type="auto"/>
              <w:tblInd w:w="4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070"/>
              <w:gridCol w:w="4338"/>
            </w:tblGrid>
            <w:tr w:rsidR="00754A0F" w:rsidRPr="00D444AC" w:rsidTr="004757E3">
              <w:tc>
                <w:tcPr>
                  <w:tcW w:w="5070" w:type="dxa"/>
                  <w:shd w:val="clear" w:color="auto" w:fill="auto"/>
                </w:tcPr>
                <w:p w:rsidR="00754A0F" w:rsidRPr="00D444AC" w:rsidRDefault="00754A0F" w:rsidP="004757E3">
                  <w:pPr>
                    <w:tabs>
                      <w:tab w:val="left" w:pos="0"/>
                    </w:tabs>
                    <w:autoSpaceDE w:val="0"/>
                    <w:autoSpaceDN w:val="0"/>
                    <w:adjustRightInd w:val="0"/>
                    <w:ind w:left="0" w:firstLine="0"/>
                    <w:jc w:val="left"/>
                    <w:rPr>
                      <w:szCs w:val="20"/>
                    </w:rPr>
                  </w:pPr>
                  <w:r w:rsidRPr="00D444AC">
                    <w:rPr>
                      <w:szCs w:val="20"/>
                    </w:rPr>
                    <w:t xml:space="preserve">Analyse de risque </w:t>
                  </w:r>
                  <w:r w:rsidR="004757E3">
                    <w:rPr>
                      <w:szCs w:val="20"/>
                    </w:rPr>
                    <w:t>PMT Shape</w:t>
                  </w:r>
                </w:p>
              </w:tc>
              <w:tc>
                <w:tcPr>
                  <w:tcW w:w="4338" w:type="dxa"/>
                  <w:shd w:val="clear" w:color="auto" w:fill="auto"/>
                </w:tcPr>
                <w:p w:rsidR="0006011F" w:rsidRPr="00D444AC" w:rsidRDefault="004757E3" w:rsidP="0006011F">
                  <w:pPr>
                    <w:tabs>
                      <w:tab w:val="left" w:pos="0"/>
                    </w:tabs>
                    <w:autoSpaceDE w:val="0"/>
                    <w:autoSpaceDN w:val="0"/>
                    <w:adjustRightInd w:val="0"/>
                    <w:ind w:left="0" w:firstLine="0"/>
                    <w:jc w:val="left"/>
                    <w:rPr>
                      <w:szCs w:val="20"/>
                    </w:rPr>
                  </w:pPr>
                  <w:r w:rsidRPr="00D444AC">
                    <w:rPr>
                      <w:szCs w:val="20"/>
                    </w:rPr>
                    <w:object w:dxaOrig="1531" w:dyaOrig="990">
                      <v:shape id="_x0000_i1027" type="#_x0000_t75" style="width:76.5pt;height:49.5pt" o:ole="">
                        <v:imagedata r:id="rId21" o:title=""/>
                      </v:shape>
                      <o:OLEObject Type="Embed" ProgID="Excel.Sheet.8" ShapeID="_x0000_i1027" DrawAspect="Icon" ObjectID="_1585647352" r:id="rId22"/>
                    </w:object>
                  </w:r>
                </w:p>
              </w:tc>
            </w:tr>
            <w:tr w:rsidR="00754A0F" w:rsidRPr="00D444AC" w:rsidTr="004757E3">
              <w:tc>
                <w:tcPr>
                  <w:tcW w:w="5070" w:type="dxa"/>
                  <w:shd w:val="clear" w:color="auto" w:fill="auto"/>
                </w:tcPr>
                <w:p w:rsidR="00754A0F" w:rsidRPr="00D444AC" w:rsidRDefault="00754A0F" w:rsidP="00351F35">
                  <w:pPr>
                    <w:pStyle w:val="ListParagraph"/>
                    <w:ind w:left="0" w:firstLine="0"/>
                    <w:contextualSpacing/>
                    <w:jc w:val="left"/>
                    <w:rPr>
                      <w:szCs w:val="20"/>
                    </w:rPr>
                  </w:pPr>
                  <w:r w:rsidRPr="00D444AC">
                    <w:rPr>
                      <w:szCs w:val="20"/>
                    </w:rPr>
                    <w:t>Synthèse AR SLPPT 22 à remplir par la LH</w:t>
                  </w:r>
                </w:p>
                <w:p w:rsidR="00754A0F" w:rsidRPr="00D444AC" w:rsidRDefault="00754A0F" w:rsidP="00351F35">
                  <w:pPr>
                    <w:pStyle w:val="ListParagraph"/>
                    <w:ind w:left="0" w:firstLine="0"/>
                    <w:contextualSpacing/>
                    <w:jc w:val="left"/>
                    <w:rPr>
                      <w:szCs w:val="20"/>
                    </w:rPr>
                  </w:pPr>
                </w:p>
                <w:p w:rsidR="00754A0F" w:rsidRPr="00D444AC" w:rsidRDefault="00754A0F" w:rsidP="00351F35">
                  <w:pPr>
                    <w:tabs>
                      <w:tab w:val="left" w:pos="0"/>
                    </w:tabs>
                    <w:autoSpaceDE w:val="0"/>
                    <w:autoSpaceDN w:val="0"/>
                    <w:adjustRightInd w:val="0"/>
                    <w:ind w:left="0" w:firstLine="0"/>
                    <w:jc w:val="left"/>
                    <w:rPr>
                      <w:szCs w:val="20"/>
                    </w:rPr>
                  </w:pPr>
                </w:p>
              </w:tc>
              <w:bookmarkStart w:id="3" w:name="_MON_1562484677"/>
              <w:bookmarkEnd w:id="3"/>
              <w:tc>
                <w:tcPr>
                  <w:tcW w:w="4338" w:type="dxa"/>
                  <w:shd w:val="clear" w:color="auto" w:fill="auto"/>
                </w:tcPr>
                <w:p w:rsidR="00754A0F" w:rsidRPr="00D444AC" w:rsidRDefault="00E45E9C" w:rsidP="00351F35">
                  <w:pPr>
                    <w:tabs>
                      <w:tab w:val="left" w:pos="0"/>
                    </w:tabs>
                    <w:autoSpaceDE w:val="0"/>
                    <w:autoSpaceDN w:val="0"/>
                    <w:adjustRightInd w:val="0"/>
                    <w:ind w:left="0" w:firstLine="0"/>
                    <w:jc w:val="left"/>
                    <w:rPr>
                      <w:szCs w:val="20"/>
                    </w:rPr>
                  </w:pPr>
                  <w:r w:rsidRPr="00D444AC">
                    <w:rPr>
                      <w:szCs w:val="20"/>
                    </w:rPr>
                    <w:object w:dxaOrig="1531" w:dyaOrig="990">
                      <v:shape id="_x0000_i1028" type="#_x0000_t75" style="width:76.5pt;height:49.5pt" o:ole="">
                        <v:imagedata r:id="rId23" o:title=""/>
                      </v:shape>
                      <o:OLEObject Type="Embed" ProgID="Word.Document.12" ShapeID="_x0000_i1028" DrawAspect="Icon" ObjectID="_1585647353" r:id="rId24">
                        <o:FieldCodes>\s</o:FieldCodes>
                      </o:OLEObject>
                    </w:object>
                  </w:r>
                </w:p>
              </w:tc>
            </w:tr>
            <w:tr w:rsidR="004757E3" w:rsidTr="004757E3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rPr>
                <w:trHeight w:val="1185"/>
              </w:trPr>
              <w:tc>
                <w:tcPr>
                  <w:tcW w:w="5070" w:type="dxa"/>
                </w:tcPr>
                <w:p w:rsidR="004757E3" w:rsidRPr="00D444AC" w:rsidRDefault="004757E3" w:rsidP="004757E3">
                  <w:pPr>
                    <w:ind w:left="0"/>
                    <w:jc w:val="left"/>
                    <w:rPr>
                      <w:color w:val="000000"/>
                      <w:szCs w:val="20"/>
                    </w:rPr>
                  </w:pPr>
                </w:p>
                <w:p w:rsidR="004757E3" w:rsidRDefault="004757E3" w:rsidP="004757E3">
                  <w:pPr>
                    <w:tabs>
                      <w:tab w:val="left" w:pos="0"/>
                    </w:tabs>
                    <w:ind w:left="0"/>
                    <w:rPr>
                      <w:color w:val="000000"/>
                      <w:szCs w:val="20"/>
                    </w:rPr>
                  </w:pPr>
                  <w:r>
                    <w:rPr>
                      <w:color w:val="000000"/>
                      <w:szCs w:val="20"/>
                    </w:rPr>
                    <w:tab/>
                    <w:t>Plan détecteurs et extincteurs</w:t>
                  </w:r>
                </w:p>
                <w:p w:rsidR="004757E3" w:rsidRPr="00D444AC" w:rsidRDefault="004757E3" w:rsidP="004757E3">
                  <w:pPr>
                    <w:ind w:left="0"/>
                    <w:jc w:val="left"/>
                    <w:rPr>
                      <w:color w:val="000000"/>
                      <w:szCs w:val="20"/>
                    </w:rPr>
                  </w:pPr>
                </w:p>
                <w:p w:rsidR="004757E3" w:rsidRDefault="004757E3" w:rsidP="004757E3">
                  <w:pPr>
                    <w:ind w:left="0"/>
                    <w:jc w:val="left"/>
                    <w:rPr>
                      <w:color w:val="000000"/>
                      <w:szCs w:val="20"/>
                    </w:rPr>
                  </w:pPr>
                </w:p>
              </w:tc>
              <w:tc>
                <w:tcPr>
                  <w:tcW w:w="4335" w:type="dxa"/>
                  <w:shd w:val="clear" w:color="auto" w:fill="auto"/>
                </w:tcPr>
                <w:p w:rsidR="004757E3" w:rsidRDefault="004757E3">
                  <w:pPr>
                    <w:ind w:left="0" w:firstLine="0"/>
                    <w:jc w:val="left"/>
                    <w:rPr>
                      <w:color w:val="000000"/>
                      <w:szCs w:val="20"/>
                    </w:rPr>
                  </w:pPr>
                </w:p>
                <w:p w:rsidR="004757E3" w:rsidRDefault="00327F80">
                  <w:pPr>
                    <w:ind w:left="0" w:firstLine="0"/>
                    <w:jc w:val="left"/>
                    <w:rPr>
                      <w:color w:val="000000"/>
                      <w:szCs w:val="20"/>
                    </w:rPr>
                  </w:pPr>
                  <w:r>
                    <w:rPr>
                      <w:color w:val="000000"/>
                      <w:szCs w:val="20"/>
                    </w:rPr>
                    <w:object w:dxaOrig="1531" w:dyaOrig="990">
                      <v:shape id="_x0000_i1031" type="#_x0000_t75" style="width:76.5pt;height:49.5pt" o:ole="">
                        <v:imagedata r:id="rId25" o:title=""/>
                      </v:shape>
                      <o:OLEObject Type="Embed" ProgID="AcroExch.Document.DC" ShapeID="_x0000_i1031" DrawAspect="Icon" ObjectID="_1585647354" r:id="rId26"/>
                    </w:object>
                  </w:r>
                </w:p>
              </w:tc>
            </w:tr>
          </w:tbl>
          <w:p w:rsidR="00754A0F" w:rsidRPr="00D444AC" w:rsidRDefault="00754A0F" w:rsidP="00B257C8">
            <w:pPr>
              <w:ind w:left="0" w:firstLine="0"/>
              <w:jc w:val="left"/>
              <w:rPr>
                <w:color w:val="000000"/>
                <w:szCs w:val="20"/>
              </w:rPr>
            </w:pPr>
          </w:p>
        </w:tc>
      </w:tr>
      <w:tr w:rsidR="004757E3" w:rsidRPr="00D444AC" w:rsidTr="003B626B">
        <w:trPr>
          <w:trHeight w:val="795"/>
        </w:trPr>
        <w:tc>
          <w:tcPr>
            <w:tcW w:w="10080" w:type="dxa"/>
            <w:shd w:val="clear" w:color="auto" w:fill="auto"/>
          </w:tcPr>
          <w:p w:rsidR="004757E3" w:rsidRPr="00D444AC" w:rsidRDefault="004757E3" w:rsidP="00B257C8">
            <w:pPr>
              <w:ind w:left="0" w:firstLine="0"/>
              <w:jc w:val="left"/>
              <w:rPr>
                <w:color w:val="000000"/>
                <w:szCs w:val="20"/>
              </w:rPr>
            </w:pPr>
          </w:p>
        </w:tc>
      </w:tr>
    </w:tbl>
    <w:p w:rsidR="002F5AB8" w:rsidRPr="00D444AC" w:rsidRDefault="002F5AB8" w:rsidP="00E50915">
      <w:pPr>
        <w:tabs>
          <w:tab w:val="left" w:pos="0"/>
        </w:tabs>
        <w:autoSpaceDE w:val="0"/>
        <w:autoSpaceDN w:val="0"/>
        <w:adjustRightInd w:val="0"/>
        <w:jc w:val="left"/>
        <w:rPr>
          <w:szCs w:val="20"/>
        </w:rPr>
      </w:pPr>
    </w:p>
    <w:sectPr w:rsidR="002F5AB8" w:rsidRPr="00D444AC" w:rsidSect="003B626B">
      <w:pgSz w:w="11907" w:h="16839" w:code="9"/>
      <w:pgMar w:top="709" w:right="85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1F35" w:rsidRDefault="00351F35" w:rsidP="008062EB">
      <w:r>
        <w:separator/>
      </w:r>
    </w:p>
  </w:endnote>
  <w:endnote w:type="continuationSeparator" w:id="0">
    <w:p w:rsidR="00351F35" w:rsidRDefault="00351F35" w:rsidP="008062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1F35" w:rsidRPr="00147CF7" w:rsidRDefault="00351F35" w:rsidP="00816BC0">
    <w:pPr>
      <w:pStyle w:val="Classification"/>
    </w:pPr>
  </w:p>
  <w:p w:rsidR="00351F35" w:rsidRPr="00147CF7" w:rsidRDefault="00351F35" w:rsidP="00816BC0">
    <w:pPr>
      <w:pStyle w:val="ClassificationCommen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1F35" w:rsidRPr="0096678F" w:rsidRDefault="00351F35" w:rsidP="00816BC0">
    <w:pPr>
      <w:pStyle w:val="Info"/>
      <w:spacing w:after="120"/>
      <w:rPr>
        <w:b/>
        <w:szCs w:val="20"/>
      </w:rPr>
    </w:pPr>
    <w:r>
      <w:rPr>
        <w:noProof/>
        <w:szCs w:val="20"/>
      </w:rPr>
      <w:t>Info: SLPPT22, Président CCB22</w:t>
    </w:r>
  </w:p>
  <w:tbl>
    <w:tblPr>
      <w:tblW w:w="8080" w:type="dxa"/>
      <w:tblInd w:w="85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2835"/>
      <w:gridCol w:w="1417"/>
      <w:gridCol w:w="3261"/>
      <w:gridCol w:w="567"/>
    </w:tblGrid>
    <w:tr w:rsidR="00351F35" w:rsidRPr="001D0DE7" w:rsidTr="00816BC0">
      <w:trPr>
        <w:cantSplit/>
        <w:trHeight w:val="1229"/>
      </w:trPr>
      <w:tc>
        <w:tcPr>
          <w:tcW w:w="2835" w:type="dxa"/>
        </w:tcPr>
        <w:p w:rsidR="00351F35" w:rsidRPr="0096678F" w:rsidRDefault="00351F35" w:rsidP="00816BC0">
          <w:pPr>
            <w:pStyle w:val="Footer"/>
          </w:pPr>
          <w:r w:rsidRPr="0096678F">
            <w:rPr>
              <w:noProof/>
            </w:rPr>
            <w:t>Correspondant:</w:t>
          </w:r>
          <w:r w:rsidRPr="0096678F">
            <w:t xml:space="preserve"> </w:t>
          </w:r>
          <w:r w:rsidRPr="0096678F">
            <w:rPr>
              <w:noProof/>
            </w:rPr>
            <w:t>Luc</w:t>
          </w:r>
          <w:r w:rsidRPr="0096678F">
            <w:t xml:space="preserve"> </w:t>
          </w:r>
          <w:r w:rsidRPr="0096678F">
            <w:rPr>
              <w:noProof/>
            </w:rPr>
            <w:t xml:space="preserve">DELASSOIS </w:t>
          </w:r>
        </w:p>
        <w:p w:rsidR="00351F35" w:rsidRPr="0096678F" w:rsidRDefault="00351F35" w:rsidP="00816BC0">
          <w:pPr>
            <w:pStyle w:val="Footer"/>
            <w:spacing w:before="0"/>
            <w:rPr>
              <w:noProof/>
            </w:rPr>
          </w:pPr>
          <w:r w:rsidRPr="0096678F">
            <w:rPr>
              <w:noProof/>
            </w:rPr>
            <w:t xml:space="preserve">Adjudant </w:t>
          </w:r>
          <w:r>
            <w:rPr>
              <w:noProof/>
            </w:rPr>
            <w:t>Conseiller en Prévention</w:t>
          </w:r>
        </w:p>
        <w:p w:rsidR="00351F35" w:rsidRPr="0096678F" w:rsidRDefault="00351F35" w:rsidP="00816BC0">
          <w:pPr>
            <w:pStyle w:val="Footer"/>
            <w:spacing w:before="0"/>
            <w:rPr>
              <w:noProof/>
            </w:rPr>
          </w:pPr>
          <w:r w:rsidRPr="0096678F">
            <w:t xml:space="preserve">Tel: </w:t>
          </w:r>
          <w:r w:rsidRPr="0096678F">
            <w:rPr>
              <w:noProof/>
            </w:rPr>
            <w:t>9-6321-20</w:t>
          </w:r>
          <w:r>
            <w:rPr>
              <w:noProof/>
            </w:rPr>
            <w:t>436</w:t>
          </w:r>
          <w:r w:rsidRPr="0096678F">
            <w:rPr>
              <w:noProof/>
            </w:rPr>
            <w:t xml:space="preserve"> ou 02/44.20</w:t>
          </w:r>
          <w:r>
            <w:rPr>
              <w:noProof/>
            </w:rPr>
            <w:t>436</w:t>
          </w:r>
        </w:p>
        <w:p w:rsidR="00351F35" w:rsidRPr="00114388" w:rsidRDefault="00351F35" w:rsidP="00816BC0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Luc.Delassois@mil.be</w: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 </w:instrTex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MACROBUTTON nomacro [voornaam.naam@mil.be]</w:instrText>
          </w:r>
          <w:r w:rsidRPr="000C0FD4">
            <w:fldChar w:fldCharType="end"/>
          </w:r>
          <w:r w:rsidRPr="00114388">
            <w:rPr>
              <w:lang w:val="it-IT"/>
            </w:rPr>
            <w:instrText xml:space="preserve"> </w:instrText>
          </w:r>
          <w:r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:rsidR="00351F35" w:rsidRPr="000C0FD4" w:rsidRDefault="00351F35" w:rsidP="00816BC0">
          <w:pPr>
            <w:pStyle w:val="Footer"/>
            <w:jc w:val="center"/>
            <w:rPr>
              <w:b/>
              <w:szCs w:val="22"/>
            </w:rPr>
          </w:pPr>
          <w:bookmarkStart w:id="1" w:name="image1"/>
          <w:r>
            <w:rPr>
              <w:noProof/>
              <w:lang w:eastAsia="fr-BE"/>
            </w:rPr>
            <w:drawing>
              <wp:inline distT="0" distB="0" distL="0" distR="0">
                <wp:extent cx="742950" cy="762000"/>
                <wp:effectExtent l="0" t="0" r="0" b="0"/>
                <wp:docPr id="4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295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:rsidR="00351F35" w:rsidRPr="0096678F" w:rsidRDefault="00351F35" w:rsidP="00816BC0">
          <w:pPr>
            <w:pStyle w:val="FooterOrganization"/>
            <w:ind w:left="0" w:right="34" w:firstLine="0"/>
          </w:pPr>
          <w:r w:rsidRPr="0096678F">
            <w:t>Département d'état-major Well-being</w:t>
          </w:r>
        </w:p>
        <w:p w:rsidR="00351F35" w:rsidRPr="0096678F" w:rsidRDefault="00351F35" w:rsidP="00816BC0">
          <w:pPr>
            <w:pStyle w:val="FooterOrganization"/>
            <w:spacing w:before="0"/>
            <w:ind w:left="0" w:right="34" w:firstLine="0"/>
            <w:rPr>
              <w:b w:val="0"/>
            </w:rPr>
          </w:pPr>
          <w:r w:rsidRPr="0096678F">
            <w:rPr>
              <w:b w:val="0"/>
            </w:rPr>
            <w:t>Service Local de Prévention et de Protection au Tr</w:t>
          </w:r>
          <w:r>
            <w:rPr>
              <w:b w:val="0"/>
            </w:rPr>
            <w:t>av</w:t>
          </w:r>
          <w:r w:rsidRPr="0096678F">
            <w:rPr>
              <w:b w:val="0"/>
            </w:rPr>
            <w:t xml:space="preserve">ail No </w:t>
          </w:r>
          <w:r>
            <w:rPr>
              <w:b w:val="0"/>
            </w:rPr>
            <w:t>22</w:t>
          </w:r>
          <w:r w:rsidRPr="0096678F">
            <w:rPr>
              <w:b w:val="0"/>
            </w:rPr>
            <w:br/>
            <w:t xml:space="preserve">Quartier </w:t>
          </w:r>
          <w:r>
            <w:rPr>
              <w:b w:val="0"/>
            </w:rPr>
            <w:t>RUQUOY</w:t>
          </w:r>
          <w:r w:rsidRPr="0096678F">
            <w:rPr>
              <w:b w:val="0"/>
            </w:rPr>
            <w:br/>
          </w:r>
          <w:r>
            <w:rPr>
              <w:b w:val="0"/>
            </w:rPr>
            <w:t>Rue de la citadelle 42</w:t>
          </w:r>
          <w:r w:rsidRPr="0096678F">
            <w:rPr>
              <w:b w:val="0"/>
            </w:rPr>
            <w:br/>
          </w:r>
          <w:r>
            <w:rPr>
              <w:b w:val="0"/>
            </w:rPr>
            <w:t>7500 TOURNAI</w:t>
          </w:r>
        </w:p>
      </w:tc>
      <w:tc>
        <w:tcPr>
          <w:tcW w:w="567" w:type="dxa"/>
          <w:vAlign w:val="bottom"/>
        </w:tcPr>
        <w:p w:rsidR="00351F35" w:rsidRPr="0096678F" w:rsidRDefault="00351F35" w:rsidP="00816BC0">
          <w:pPr>
            <w:pStyle w:val="Footer"/>
            <w:jc w:val="center"/>
            <w:rPr>
              <w:b/>
            </w:rPr>
          </w:pPr>
        </w:p>
      </w:tc>
    </w:tr>
  </w:tbl>
  <w:p w:rsidR="00351F35" w:rsidRPr="0096678F" w:rsidRDefault="00351F35" w:rsidP="00816BC0">
    <w:pPr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1F35" w:rsidRDefault="00351F35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1F35" w:rsidRPr="00147CF7" w:rsidRDefault="00351F35" w:rsidP="00816BC0">
    <w:pPr>
      <w:pStyle w:val="Classification"/>
    </w:pPr>
  </w:p>
  <w:p w:rsidR="00351F35" w:rsidRPr="00147CF7" w:rsidRDefault="00351F35" w:rsidP="00816BC0">
    <w:pPr>
      <w:pStyle w:val="ClassificationCommen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1F35" w:rsidRPr="00AC3E8D" w:rsidRDefault="00351F35" w:rsidP="00816BC0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1F35" w:rsidRDefault="00351F35" w:rsidP="008062EB">
      <w:r>
        <w:separator/>
      </w:r>
    </w:p>
  </w:footnote>
  <w:footnote w:type="continuationSeparator" w:id="0">
    <w:p w:rsidR="00351F35" w:rsidRDefault="00351F35" w:rsidP="008062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1F35" w:rsidRPr="00147CF7" w:rsidRDefault="00351F35" w:rsidP="00816BC0">
    <w:pPr>
      <w:pStyle w:val="Classification"/>
    </w:pPr>
  </w:p>
  <w:p w:rsidR="00351F35" w:rsidRPr="00147CF7" w:rsidRDefault="00351F35" w:rsidP="00816BC0">
    <w:pPr>
      <w:pStyle w:val="ClassificationComment"/>
    </w:pPr>
  </w:p>
  <w:p w:rsidR="00351F35" w:rsidRPr="00147CF7" w:rsidRDefault="00351F35" w:rsidP="00816BC0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 w:rsidR="004757E3">
        <w:t>11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1F35" w:rsidRPr="0031446A" w:rsidRDefault="00351F35" w:rsidP="008062EB">
    <w:pPr>
      <w:pStyle w:val="Classification"/>
    </w:pPr>
    <w:r>
      <w:rPr>
        <w:lang w:eastAsia="fr-BE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495" cy="208915"/>
          <wp:effectExtent l="0" t="0" r="8255" b="635"/>
          <wp:wrapNone/>
          <wp:docPr id="1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495" cy="208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1F35" w:rsidRDefault="00351F35">
    <w:pPr>
      <w:pStyle w:val="Header"/>
    </w:pPr>
  </w:p>
  <w:p w:rsidR="00351F35" w:rsidRDefault="00351F35"/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1F35" w:rsidRPr="00147CF7" w:rsidRDefault="00351F35" w:rsidP="00816BC0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327F80">
      <w:t>2</w:t>
    </w:r>
    <w:r w:rsidRPr="00147CF7">
      <w:fldChar w:fldCharType="end"/>
    </w:r>
    <w:r w:rsidRPr="00147CF7">
      <w:t>/</w:t>
    </w:r>
    <w:fldSimple w:instr=" NUMPAGES  \* Arabic  \* MERGEFORMAT ">
      <w:r w:rsidR="00327F80">
        <w:t>11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1F35" w:rsidRPr="0031446A" w:rsidRDefault="00351F35" w:rsidP="00816BC0">
    <w:pPr>
      <w:pStyle w:val="Classification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.75pt;height:9.75pt" o:bullet="t">
        <v:imagedata r:id="rId1" o:title="BD21298_"/>
      </v:shape>
    </w:pict>
  </w:numPicBullet>
  <w:abstractNum w:abstractNumId="0">
    <w:nsid w:val="016C4355"/>
    <w:multiLevelType w:val="hybridMultilevel"/>
    <w:tmpl w:val="B9F436CC"/>
    <w:lvl w:ilvl="0" w:tplc="049E88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1F497D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095238"/>
    <w:multiLevelType w:val="multilevel"/>
    <w:tmpl w:val="857EB0BC"/>
    <w:lvl w:ilvl="0">
      <w:start w:val="1"/>
      <w:numFmt w:val="decimal"/>
      <w:isLgl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 w:val="0"/>
        <w:i w:val="0"/>
        <w:sz w:val="22"/>
      </w:rPr>
    </w:lvl>
    <w:lvl w:ilvl="1">
      <w:start w:val="1"/>
      <w:numFmt w:val="lowerLetter"/>
      <w:suff w:val="space"/>
      <w:lvlText w:val="%2."/>
      <w:lvlJc w:val="left"/>
      <w:pPr>
        <w:ind w:left="653" w:hanging="227"/>
      </w:pPr>
      <w:rPr>
        <w:rFonts w:ascii="Arial" w:hAnsi="Arial" w:cs="Arial" w:hint="default"/>
        <w:b w:val="0"/>
        <w:sz w:val="20"/>
        <w:szCs w:val="20"/>
      </w:rPr>
    </w:lvl>
    <w:lvl w:ilvl="2">
      <w:start w:val="1"/>
      <w:numFmt w:val="decimal"/>
      <w:pStyle w:val="Level3-1"/>
      <w:suff w:val="space"/>
      <w:lvlText w:val="(%3)"/>
      <w:lvlJc w:val="left"/>
      <w:pPr>
        <w:ind w:left="765" w:hanging="311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lowerLetter"/>
      <w:pStyle w:val="Level4-a"/>
      <w:suff w:val="space"/>
      <w:lvlText w:val="(%4)"/>
      <w:lvlJc w:val="left"/>
      <w:pPr>
        <w:ind w:left="1077" w:hanging="312"/>
      </w:pPr>
      <w:rPr>
        <w:rFonts w:ascii="Times New Roman" w:hAnsi="Times New Roman" w:cs="Times New Roman" w:hint="default"/>
        <w:b w:val="0"/>
        <w:i w:val="0"/>
        <w:sz w:val="22"/>
      </w:rPr>
    </w:lvl>
    <w:lvl w:ilvl="4">
      <w:start w:val="1"/>
      <w:numFmt w:val="lowerRoman"/>
      <w:pStyle w:val="Level5-i"/>
      <w:lvlText w:val="(%5)"/>
      <w:lvlJc w:val="left"/>
      <w:pPr>
        <w:tabs>
          <w:tab w:val="num" w:pos="1797"/>
        </w:tabs>
        <w:ind w:left="1304" w:hanging="227"/>
      </w:pPr>
      <w:rPr>
        <w:rFonts w:ascii="Times New Roman" w:hAnsi="Times New Roman" w:cs="Times New Roman" w:hint="default"/>
        <w:b w:val="0"/>
        <w:i w:val="0"/>
        <w:sz w:val="22"/>
      </w:rPr>
    </w:lvl>
    <w:lvl w:ilvl="5">
      <w:start w:val="1"/>
      <w:numFmt w:val="none"/>
      <w:lvlText w:val=""/>
      <w:lvlJc w:val="left"/>
      <w:pPr>
        <w:tabs>
          <w:tab w:val="num" w:pos="3924"/>
        </w:tabs>
        <w:ind w:left="3924" w:hanging="71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4630"/>
        </w:tabs>
        <w:ind w:left="4630" w:hanging="708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5338"/>
        </w:tabs>
        <w:ind w:left="5338" w:hanging="708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6046"/>
        </w:tabs>
        <w:ind w:left="6046" w:hanging="708"/>
      </w:pPr>
      <w:rPr>
        <w:rFonts w:cs="Times New Roman" w:hint="default"/>
      </w:rPr>
    </w:lvl>
  </w:abstractNum>
  <w:abstractNum w:abstractNumId="2">
    <w:nsid w:val="08026AEC"/>
    <w:multiLevelType w:val="hybridMultilevel"/>
    <w:tmpl w:val="680C01C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671F8E"/>
    <w:multiLevelType w:val="hybridMultilevel"/>
    <w:tmpl w:val="F7D8B43E"/>
    <w:lvl w:ilvl="0" w:tplc="515E054C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0E561978"/>
    <w:multiLevelType w:val="hybridMultilevel"/>
    <w:tmpl w:val="3D7AF1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931086"/>
    <w:multiLevelType w:val="hybridMultilevel"/>
    <w:tmpl w:val="9B8837E4"/>
    <w:lvl w:ilvl="0" w:tplc="B6C2A9C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C3543F9"/>
    <w:multiLevelType w:val="hybridMultilevel"/>
    <w:tmpl w:val="91108C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6B6687"/>
    <w:multiLevelType w:val="hybridMultilevel"/>
    <w:tmpl w:val="8C783B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F636C4"/>
    <w:multiLevelType w:val="hybridMultilevel"/>
    <w:tmpl w:val="FBCEB3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F664F5E"/>
    <w:multiLevelType w:val="hybridMultilevel"/>
    <w:tmpl w:val="3FA89A3C"/>
    <w:lvl w:ilvl="0" w:tplc="04090001">
      <w:start w:val="1"/>
      <w:numFmt w:val="bullet"/>
      <w:lvlText w:val=""/>
      <w:lvlJc w:val="left"/>
      <w:pPr>
        <w:ind w:left="1174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894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11">
    <w:nsid w:val="219C0DD5"/>
    <w:multiLevelType w:val="hybridMultilevel"/>
    <w:tmpl w:val="C1ECF700"/>
    <w:lvl w:ilvl="0" w:tplc="8D70AA26">
      <w:start w:val="1"/>
      <w:numFmt w:val="bullet"/>
      <w:lvlText w:val=""/>
      <w:lvlPicBulletId w:val="0"/>
      <w:lvlJc w:val="left"/>
      <w:pPr>
        <w:tabs>
          <w:tab w:val="num" w:pos="4200"/>
        </w:tabs>
        <w:ind w:left="4200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3">
    <w:nsid w:val="2D083E75"/>
    <w:multiLevelType w:val="hybridMultilevel"/>
    <w:tmpl w:val="A74A52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29E07CC"/>
    <w:multiLevelType w:val="hybridMultilevel"/>
    <w:tmpl w:val="B7441A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487D5E"/>
    <w:multiLevelType w:val="multilevel"/>
    <w:tmpl w:val="722ED69E"/>
    <w:lvl w:ilvl="0">
      <w:start w:val="9"/>
      <w:numFmt w:val="decimal"/>
      <w:lvlText w:val="%1."/>
      <w:lvlJc w:val="left"/>
      <w:pPr>
        <w:tabs>
          <w:tab w:val="num" w:pos="864"/>
        </w:tabs>
        <w:ind w:left="576" w:hanging="72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648"/>
        </w:tabs>
        <w:ind w:left="648" w:hanging="648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tabs>
          <w:tab w:val="num" w:pos="1800"/>
        </w:tabs>
        <w:ind w:left="1224" w:firstLine="216"/>
      </w:pPr>
      <w:rPr>
        <w:rFonts w:cs="Times New Roman" w:hint="default"/>
        <w:color w:val="auto"/>
      </w:rPr>
    </w:lvl>
    <w:lvl w:ilvl="3">
      <w:start w:val="1"/>
      <w:numFmt w:val="lowerLetter"/>
      <w:lvlText w:val="(%4)"/>
      <w:lvlJc w:val="left"/>
      <w:pPr>
        <w:tabs>
          <w:tab w:val="num" w:pos="2232"/>
        </w:tabs>
        <w:ind w:left="2232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6">
    <w:nsid w:val="3C7811E5"/>
    <w:multiLevelType w:val="multilevel"/>
    <w:tmpl w:val="43F68E88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7">
    <w:nsid w:val="3F8A6155"/>
    <w:multiLevelType w:val="multilevel"/>
    <w:tmpl w:val="1FDC8FBA"/>
    <w:lvl w:ilvl="0">
      <w:start w:val="8"/>
      <w:numFmt w:val="decimal"/>
      <w:pStyle w:val="Heading1"/>
      <w:lvlText w:val="%1."/>
      <w:lvlJc w:val="left"/>
      <w:pPr>
        <w:tabs>
          <w:tab w:val="num" w:pos="864"/>
        </w:tabs>
        <w:ind w:left="576" w:hanging="72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648"/>
        </w:tabs>
        <w:ind w:left="648" w:hanging="648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tabs>
          <w:tab w:val="num" w:pos="1800"/>
        </w:tabs>
        <w:ind w:left="1224" w:firstLine="216"/>
      </w:pPr>
      <w:rPr>
        <w:rFonts w:cs="Times New Roman" w:hint="default"/>
        <w:color w:val="auto"/>
      </w:rPr>
    </w:lvl>
    <w:lvl w:ilvl="3">
      <w:start w:val="1"/>
      <w:numFmt w:val="lowerLetter"/>
      <w:lvlText w:val="(%4)"/>
      <w:lvlJc w:val="left"/>
      <w:pPr>
        <w:tabs>
          <w:tab w:val="num" w:pos="2232"/>
        </w:tabs>
        <w:ind w:left="2232" w:hanging="360"/>
      </w:pPr>
      <w:rPr>
        <w:rFonts w:cs="Times New Roman" w:hint="default"/>
      </w:rPr>
    </w:lvl>
    <w:lvl w:ilvl="4">
      <w:start w:val="1"/>
      <w:numFmt w:val="lowerRoman"/>
      <w:pStyle w:val="Heading5"/>
      <w:lvlText w:val="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8">
    <w:nsid w:val="40984E5D"/>
    <w:multiLevelType w:val="hybridMultilevel"/>
    <w:tmpl w:val="36BC36FE"/>
    <w:lvl w:ilvl="0" w:tplc="7D4AFF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097530"/>
    <w:multiLevelType w:val="hybridMultilevel"/>
    <w:tmpl w:val="1D4EAB6E"/>
    <w:lvl w:ilvl="0" w:tplc="2A7C65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BF2EBC"/>
    <w:multiLevelType w:val="hybridMultilevel"/>
    <w:tmpl w:val="040460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F44314D"/>
    <w:multiLevelType w:val="hybridMultilevel"/>
    <w:tmpl w:val="00D081E2"/>
    <w:lvl w:ilvl="0" w:tplc="3E3290A8">
      <w:start w:val="1"/>
      <w:numFmt w:val="decimal"/>
      <w:pStyle w:val="Level2-a"/>
      <w:lvlText w:val="%1."/>
      <w:lvlJc w:val="left"/>
      <w:pPr>
        <w:ind w:left="644" w:hanging="360"/>
      </w:p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54A46269"/>
    <w:multiLevelType w:val="hybridMultilevel"/>
    <w:tmpl w:val="2D04537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7801832"/>
    <w:multiLevelType w:val="hybridMultilevel"/>
    <w:tmpl w:val="4CA232A4"/>
    <w:lvl w:ilvl="0" w:tplc="223CBE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1F497D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CE75EC6"/>
    <w:multiLevelType w:val="hybridMultilevel"/>
    <w:tmpl w:val="B12A24C2"/>
    <w:lvl w:ilvl="0" w:tplc="7640E51E">
      <w:start w:val="1"/>
      <w:numFmt w:val="decimal"/>
      <w:pStyle w:val="Heading3"/>
      <w:lvlText w:val="%1."/>
      <w:lvlJc w:val="left"/>
      <w:pPr>
        <w:ind w:left="72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pStyle w:val="Heading4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164EFB"/>
    <w:multiLevelType w:val="hybridMultilevel"/>
    <w:tmpl w:val="D2383B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9D30BCA"/>
    <w:multiLevelType w:val="hybridMultilevel"/>
    <w:tmpl w:val="1A4E66BE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2627D0D"/>
    <w:multiLevelType w:val="hybridMultilevel"/>
    <w:tmpl w:val="559495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9A77BC"/>
    <w:multiLevelType w:val="hybridMultilevel"/>
    <w:tmpl w:val="94A61CA4"/>
    <w:lvl w:ilvl="0" w:tplc="040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75550B66"/>
    <w:multiLevelType w:val="hybridMultilevel"/>
    <w:tmpl w:val="CE56417E"/>
    <w:lvl w:ilvl="0" w:tplc="04090001">
      <w:start w:val="1"/>
      <w:numFmt w:val="bullet"/>
      <w:lvlText w:val=""/>
      <w:lvlJc w:val="left"/>
      <w:pPr>
        <w:ind w:left="117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30">
    <w:nsid w:val="774E2CAD"/>
    <w:multiLevelType w:val="hybridMultilevel"/>
    <w:tmpl w:val="3E800B5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A670742"/>
    <w:multiLevelType w:val="hybridMultilevel"/>
    <w:tmpl w:val="A948AFD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7"/>
  </w:num>
  <w:num w:numId="4">
    <w:abstractNumId w:val="17"/>
  </w:num>
  <w:num w:numId="5">
    <w:abstractNumId w:val="17"/>
  </w:num>
  <w:num w:numId="6">
    <w:abstractNumId w:val="4"/>
  </w:num>
  <w:num w:numId="7">
    <w:abstractNumId w:val="12"/>
  </w:num>
  <w:num w:numId="8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4"/>
  </w:num>
  <w:num w:numId="10">
    <w:abstractNumId w:val="1"/>
  </w:num>
  <w:num w:numId="11">
    <w:abstractNumId w:val="16"/>
  </w:num>
  <w:num w:numId="12">
    <w:abstractNumId w:val="23"/>
  </w:num>
  <w:num w:numId="13">
    <w:abstractNumId w:val="11"/>
  </w:num>
  <w:num w:numId="14">
    <w:abstractNumId w:val="2"/>
  </w:num>
  <w:num w:numId="15">
    <w:abstractNumId w:val="0"/>
  </w:num>
  <w:num w:numId="16">
    <w:abstractNumId w:val="26"/>
  </w:num>
  <w:num w:numId="17">
    <w:abstractNumId w:val="22"/>
  </w:num>
  <w:num w:numId="18">
    <w:abstractNumId w:val="30"/>
  </w:num>
  <w:num w:numId="19">
    <w:abstractNumId w:val="27"/>
  </w:num>
  <w:num w:numId="20">
    <w:abstractNumId w:val="19"/>
  </w:num>
  <w:num w:numId="21">
    <w:abstractNumId w:val="6"/>
  </w:num>
  <w:num w:numId="22">
    <w:abstractNumId w:val="13"/>
  </w:num>
  <w:num w:numId="23">
    <w:abstractNumId w:val="8"/>
  </w:num>
  <w:num w:numId="24">
    <w:abstractNumId w:val="14"/>
  </w:num>
  <w:num w:numId="25">
    <w:abstractNumId w:val="3"/>
  </w:num>
  <w:num w:numId="26">
    <w:abstractNumId w:val="18"/>
  </w:num>
  <w:num w:numId="27">
    <w:abstractNumId w:val="25"/>
  </w:num>
  <w:num w:numId="28">
    <w:abstractNumId w:val="20"/>
  </w:num>
  <w:num w:numId="29">
    <w:abstractNumId w:val="5"/>
  </w:num>
  <w:num w:numId="30">
    <w:abstractNumId w:val="7"/>
  </w:num>
  <w:num w:numId="31">
    <w:abstractNumId w:val="28"/>
  </w:num>
  <w:num w:numId="32">
    <w:abstractNumId w:val="32"/>
  </w:num>
  <w:num w:numId="33">
    <w:abstractNumId w:val="29"/>
  </w:num>
  <w:num w:numId="34">
    <w:abstractNumId w:val="10"/>
  </w:num>
  <w:num w:numId="35">
    <w:abstractNumId w:val="21"/>
  </w:num>
  <w:num w:numId="36">
    <w:abstractNumId w:val="21"/>
  </w:num>
  <w:num w:numId="3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62EB"/>
    <w:rsid w:val="0003604F"/>
    <w:rsid w:val="0006011F"/>
    <w:rsid w:val="00080023"/>
    <w:rsid w:val="000B4B54"/>
    <w:rsid w:val="000B55DB"/>
    <w:rsid w:val="0010787A"/>
    <w:rsid w:val="001155C2"/>
    <w:rsid w:val="0013032F"/>
    <w:rsid w:val="00146066"/>
    <w:rsid w:val="00147C11"/>
    <w:rsid w:val="00157BCB"/>
    <w:rsid w:val="001713A5"/>
    <w:rsid w:val="001925D3"/>
    <w:rsid w:val="001943CC"/>
    <w:rsid w:val="001D08F3"/>
    <w:rsid w:val="002037B1"/>
    <w:rsid w:val="00276072"/>
    <w:rsid w:val="002858FA"/>
    <w:rsid w:val="002A00EE"/>
    <w:rsid w:val="002B019D"/>
    <w:rsid w:val="002F5AB8"/>
    <w:rsid w:val="00327F80"/>
    <w:rsid w:val="00351F35"/>
    <w:rsid w:val="003545C9"/>
    <w:rsid w:val="003910DB"/>
    <w:rsid w:val="003A1115"/>
    <w:rsid w:val="003B626B"/>
    <w:rsid w:val="003C0812"/>
    <w:rsid w:val="003C2025"/>
    <w:rsid w:val="003E08B4"/>
    <w:rsid w:val="003E2CAF"/>
    <w:rsid w:val="003F720A"/>
    <w:rsid w:val="00433B30"/>
    <w:rsid w:val="00455BAF"/>
    <w:rsid w:val="004757E3"/>
    <w:rsid w:val="0048245B"/>
    <w:rsid w:val="004A4D01"/>
    <w:rsid w:val="004C7182"/>
    <w:rsid w:val="004E16BA"/>
    <w:rsid w:val="004E5AD5"/>
    <w:rsid w:val="004F38EF"/>
    <w:rsid w:val="004F4288"/>
    <w:rsid w:val="005071E0"/>
    <w:rsid w:val="00525ACE"/>
    <w:rsid w:val="00530B13"/>
    <w:rsid w:val="005414F0"/>
    <w:rsid w:val="005E2F27"/>
    <w:rsid w:val="005E6C31"/>
    <w:rsid w:val="00611B29"/>
    <w:rsid w:val="00651886"/>
    <w:rsid w:val="00685936"/>
    <w:rsid w:val="006D6874"/>
    <w:rsid w:val="006E2631"/>
    <w:rsid w:val="00754A0F"/>
    <w:rsid w:val="00762BBB"/>
    <w:rsid w:val="007A1C14"/>
    <w:rsid w:val="007B0BC8"/>
    <w:rsid w:val="007C6D9F"/>
    <w:rsid w:val="007E41D6"/>
    <w:rsid w:val="008062EB"/>
    <w:rsid w:val="008151E3"/>
    <w:rsid w:val="00816BC0"/>
    <w:rsid w:val="0088654D"/>
    <w:rsid w:val="008F284E"/>
    <w:rsid w:val="00903C7F"/>
    <w:rsid w:val="0094250D"/>
    <w:rsid w:val="009457C6"/>
    <w:rsid w:val="00950BD4"/>
    <w:rsid w:val="00A161EE"/>
    <w:rsid w:val="00A22D40"/>
    <w:rsid w:val="00A24DC4"/>
    <w:rsid w:val="00A4074A"/>
    <w:rsid w:val="00A40BA4"/>
    <w:rsid w:val="00A511DD"/>
    <w:rsid w:val="00AA2B72"/>
    <w:rsid w:val="00AA4635"/>
    <w:rsid w:val="00AB619D"/>
    <w:rsid w:val="00AD3861"/>
    <w:rsid w:val="00AE1C5C"/>
    <w:rsid w:val="00B10A89"/>
    <w:rsid w:val="00B24838"/>
    <w:rsid w:val="00B257C8"/>
    <w:rsid w:val="00B81513"/>
    <w:rsid w:val="00B9276B"/>
    <w:rsid w:val="00B97A0E"/>
    <w:rsid w:val="00BA7D5B"/>
    <w:rsid w:val="00BD5FC6"/>
    <w:rsid w:val="00BE64D5"/>
    <w:rsid w:val="00C02CAB"/>
    <w:rsid w:val="00C33B34"/>
    <w:rsid w:val="00C35184"/>
    <w:rsid w:val="00C73590"/>
    <w:rsid w:val="00C7765A"/>
    <w:rsid w:val="00CA33CD"/>
    <w:rsid w:val="00CA7B9A"/>
    <w:rsid w:val="00CF53B2"/>
    <w:rsid w:val="00D07E09"/>
    <w:rsid w:val="00D42D1C"/>
    <w:rsid w:val="00D444AC"/>
    <w:rsid w:val="00D446E8"/>
    <w:rsid w:val="00D57763"/>
    <w:rsid w:val="00DE1FDF"/>
    <w:rsid w:val="00DF1BBD"/>
    <w:rsid w:val="00E07DF2"/>
    <w:rsid w:val="00E216BF"/>
    <w:rsid w:val="00E33970"/>
    <w:rsid w:val="00E42DC5"/>
    <w:rsid w:val="00E45E9C"/>
    <w:rsid w:val="00E50915"/>
    <w:rsid w:val="00E70384"/>
    <w:rsid w:val="00EB4E79"/>
    <w:rsid w:val="00EC7C28"/>
    <w:rsid w:val="00EE572F"/>
    <w:rsid w:val="00F30594"/>
    <w:rsid w:val="00FB3EA0"/>
    <w:rsid w:val="00FC7C90"/>
    <w:rsid w:val="00FE0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62EB"/>
    <w:pPr>
      <w:ind w:left="425" w:hanging="425"/>
      <w:jc w:val="both"/>
    </w:pPr>
    <w:rPr>
      <w:rFonts w:ascii="Arial" w:hAnsi="Arial" w:cs="Arial"/>
      <w:szCs w:val="16"/>
      <w:lang w:val="fr-BE"/>
    </w:rPr>
  </w:style>
  <w:style w:type="paragraph" w:styleId="Heading1">
    <w:name w:val="heading 1"/>
    <w:basedOn w:val="Normal"/>
    <w:next w:val="Heading2"/>
    <w:link w:val="Heading1Char"/>
    <w:autoRedefine/>
    <w:qFormat/>
    <w:rsid w:val="00903C7F"/>
    <w:pPr>
      <w:keepNext/>
      <w:numPr>
        <w:numId w:val="5"/>
      </w:numPr>
      <w:spacing w:before="120"/>
      <w:outlineLvl w:val="0"/>
    </w:pPr>
    <w:rPr>
      <w:szCs w:val="20"/>
      <w:lang w:val="nl-BE" w:eastAsia="fr-FR"/>
    </w:rPr>
  </w:style>
  <w:style w:type="paragraph" w:styleId="Heading2">
    <w:name w:val="heading 2"/>
    <w:basedOn w:val="Normal"/>
    <w:next w:val="Normal"/>
    <w:link w:val="Heading2Char"/>
    <w:autoRedefine/>
    <w:qFormat/>
    <w:rsid w:val="00903C7F"/>
    <w:pPr>
      <w:widowControl w:val="0"/>
      <w:tabs>
        <w:tab w:val="num" w:pos="648"/>
      </w:tabs>
      <w:spacing w:before="120" w:after="60"/>
      <w:ind w:left="648" w:hanging="648"/>
      <w:outlineLvl w:val="1"/>
    </w:pPr>
    <w:rPr>
      <w:szCs w:val="20"/>
      <w:lang w:val="nl-BE" w:eastAsia="fr-FR"/>
    </w:rPr>
  </w:style>
  <w:style w:type="paragraph" w:styleId="Heading3">
    <w:name w:val="heading 3"/>
    <w:basedOn w:val="Normal"/>
    <w:next w:val="Normal"/>
    <w:link w:val="Heading3Char"/>
    <w:autoRedefine/>
    <w:qFormat/>
    <w:rsid w:val="001713A5"/>
    <w:pPr>
      <w:keepNext/>
      <w:numPr>
        <w:numId w:val="9"/>
      </w:numPr>
      <w:ind w:left="545" w:hanging="545"/>
      <w:jc w:val="left"/>
      <w:outlineLvl w:val="2"/>
    </w:pPr>
    <w:rPr>
      <w:szCs w:val="20"/>
      <w:lang w:val="fr-FR" w:eastAsia="fr-FR"/>
    </w:rPr>
  </w:style>
  <w:style w:type="paragraph" w:styleId="Heading4">
    <w:name w:val="heading 4"/>
    <w:basedOn w:val="Heading3"/>
    <w:next w:val="Normal"/>
    <w:link w:val="Heading4Char"/>
    <w:autoRedefine/>
    <w:qFormat/>
    <w:rsid w:val="00903C7F"/>
    <w:pPr>
      <w:widowControl w:val="0"/>
      <w:numPr>
        <w:ilvl w:val="3"/>
      </w:numPr>
      <w:spacing w:before="60" w:after="60"/>
      <w:outlineLvl w:val="3"/>
    </w:pPr>
  </w:style>
  <w:style w:type="paragraph" w:styleId="Heading5">
    <w:name w:val="heading 5"/>
    <w:basedOn w:val="Normal"/>
    <w:next w:val="Normal"/>
    <w:link w:val="Heading5Char"/>
    <w:autoRedefine/>
    <w:qFormat/>
    <w:rsid w:val="00903C7F"/>
    <w:pPr>
      <w:numPr>
        <w:ilvl w:val="4"/>
        <w:numId w:val="1"/>
      </w:numPr>
      <w:spacing w:before="240" w:after="60"/>
      <w:outlineLvl w:val="4"/>
    </w:pPr>
    <w:rPr>
      <w:szCs w:val="20"/>
      <w:lang w:val="nl-BE" w:eastAsia="fr-FR"/>
    </w:rPr>
  </w:style>
  <w:style w:type="paragraph" w:styleId="Heading6">
    <w:name w:val="heading 6"/>
    <w:basedOn w:val="Normal"/>
    <w:next w:val="Normal"/>
    <w:link w:val="Heading6Char"/>
    <w:qFormat/>
    <w:rsid w:val="00903C7F"/>
    <w:pPr>
      <w:keepNext/>
      <w:outlineLvl w:val="5"/>
    </w:pPr>
    <w:rPr>
      <w:rFonts w:ascii="Calibri" w:hAnsi="Calibri"/>
      <w:b/>
      <w:bCs/>
      <w:szCs w:val="20"/>
      <w:lang w:eastAsia="x-none"/>
    </w:rPr>
  </w:style>
  <w:style w:type="paragraph" w:styleId="Heading7">
    <w:name w:val="heading 7"/>
    <w:basedOn w:val="Normal"/>
    <w:next w:val="Normal"/>
    <w:link w:val="Heading7Char"/>
    <w:qFormat/>
    <w:rsid w:val="00903C7F"/>
    <w:pPr>
      <w:keepNext/>
      <w:jc w:val="center"/>
      <w:outlineLvl w:val="6"/>
    </w:pPr>
    <w:rPr>
      <w:rFonts w:ascii="Calibri" w:hAnsi="Calibri"/>
      <w:lang w:eastAsia="x-none"/>
    </w:rPr>
  </w:style>
  <w:style w:type="paragraph" w:styleId="Heading8">
    <w:name w:val="heading 8"/>
    <w:basedOn w:val="Normal"/>
    <w:next w:val="Normal"/>
    <w:link w:val="Heading8Char"/>
    <w:qFormat/>
    <w:rsid w:val="00903C7F"/>
    <w:pPr>
      <w:tabs>
        <w:tab w:val="num" w:pos="1440"/>
      </w:tabs>
      <w:spacing w:before="240" w:after="60"/>
      <w:ind w:left="1440" w:hanging="144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903C7F"/>
    <w:pPr>
      <w:spacing w:before="240" w:after="60"/>
      <w:outlineLvl w:val="8"/>
    </w:pPr>
    <w:rPr>
      <w:rFonts w:ascii="Cambria" w:hAnsi="Cambria"/>
      <w:szCs w:val="20"/>
      <w:lang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903C7F"/>
    <w:rPr>
      <w:rFonts w:ascii="Arial" w:hAnsi="Arial" w:cs="Arial"/>
      <w:lang w:val="nl-BE" w:eastAsia="fr-FR"/>
    </w:rPr>
  </w:style>
  <w:style w:type="character" w:customStyle="1" w:styleId="Heading2Char">
    <w:name w:val="Heading 2 Char"/>
    <w:link w:val="Heading2"/>
    <w:rsid w:val="00903C7F"/>
    <w:rPr>
      <w:rFonts w:ascii="Arial" w:eastAsia="Times New Roman" w:hAnsi="Arial" w:cs="Arial"/>
      <w:lang w:val="nl-BE" w:eastAsia="fr-FR"/>
    </w:rPr>
  </w:style>
  <w:style w:type="character" w:customStyle="1" w:styleId="Heading3Char">
    <w:name w:val="Heading 3 Char"/>
    <w:link w:val="Heading3"/>
    <w:rsid w:val="001713A5"/>
    <w:rPr>
      <w:rFonts w:ascii="Arial" w:hAnsi="Arial" w:cs="Arial"/>
      <w:lang w:val="fr-FR" w:eastAsia="fr-FR"/>
    </w:rPr>
  </w:style>
  <w:style w:type="character" w:customStyle="1" w:styleId="Heading4Char">
    <w:name w:val="Heading 4 Char"/>
    <w:link w:val="Heading4"/>
    <w:rsid w:val="00903C7F"/>
    <w:rPr>
      <w:rFonts w:ascii="Arial" w:hAnsi="Arial" w:cs="Arial"/>
      <w:lang w:val="nl-BE" w:eastAsia="fr-FR"/>
    </w:rPr>
  </w:style>
  <w:style w:type="character" w:customStyle="1" w:styleId="Heading5Char">
    <w:name w:val="Heading 5 Char"/>
    <w:link w:val="Heading5"/>
    <w:rsid w:val="00903C7F"/>
    <w:rPr>
      <w:lang w:val="nl-BE" w:eastAsia="fr-FR"/>
    </w:rPr>
  </w:style>
  <w:style w:type="character" w:customStyle="1" w:styleId="Heading6Char">
    <w:name w:val="Heading 6 Char"/>
    <w:link w:val="Heading6"/>
    <w:rsid w:val="00903C7F"/>
    <w:rPr>
      <w:rFonts w:ascii="Calibri" w:hAnsi="Calibri"/>
      <w:b/>
      <w:bCs/>
      <w:lang w:val="fr-FR" w:eastAsia="x-none"/>
    </w:rPr>
  </w:style>
  <w:style w:type="character" w:customStyle="1" w:styleId="Heading7Char">
    <w:name w:val="Heading 7 Char"/>
    <w:link w:val="Heading7"/>
    <w:rsid w:val="00903C7F"/>
    <w:rPr>
      <w:rFonts w:ascii="Calibri" w:hAnsi="Calibri"/>
      <w:sz w:val="24"/>
      <w:szCs w:val="24"/>
      <w:lang w:val="fr-FR" w:eastAsia="x-none"/>
    </w:rPr>
  </w:style>
  <w:style w:type="character" w:customStyle="1" w:styleId="Heading8Char">
    <w:name w:val="Heading 8 Char"/>
    <w:link w:val="Heading8"/>
    <w:rsid w:val="00903C7F"/>
    <w:rPr>
      <w:i/>
      <w:iCs/>
      <w:sz w:val="24"/>
      <w:szCs w:val="24"/>
      <w:lang w:val="fr-FR"/>
    </w:rPr>
  </w:style>
  <w:style w:type="character" w:customStyle="1" w:styleId="Heading9Char">
    <w:name w:val="Heading 9 Char"/>
    <w:link w:val="Heading9"/>
    <w:rsid w:val="00903C7F"/>
    <w:rPr>
      <w:rFonts w:ascii="Cambria" w:hAnsi="Cambria"/>
      <w:lang w:val="fr-FR" w:eastAsia="x-none"/>
    </w:rPr>
  </w:style>
  <w:style w:type="character" w:styleId="Strong">
    <w:name w:val="Strong"/>
    <w:qFormat/>
    <w:rsid w:val="00903C7F"/>
    <w:rPr>
      <w:rFonts w:cs="Times New Roman"/>
      <w:b/>
      <w:bCs/>
    </w:rPr>
  </w:style>
  <w:style w:type="paragraph" w:styleId="ListParagraph">
    <w:name w:val="List Paragraph"/>
    <w:basedOn w:val="Normal"/>
    <w:uiPriority w:val="34"/>
    <w:qFormat/>
    <w:rsid w:val="00903C7F"/>
    <w:pPr>
      <w:ind w:left="720"/>
    </w:pPr>
  </w:style>
  <w:style w:type="paragraph" w:styleId="Header">
    <w:name w:val="header"/>
    <w:basedOn w:val="Normal"/>
    <w:link w:val="HeaderChar"/>
    <w:rsid w:val="008062EB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rsid w:val="008062EB"/>
    <w:rPr>
      <w:rFonts w:ascii="Arial" w:hAnsi="Arial" w:cs="Arial"/>
      <w:szCs w:val="16"/>
      <w:lang w:val="fr-BE"/>
    </w:rPr>
  </w:style>
  <w:style w:type="paragraph" w:customStyle="1" w:styleId="HeaderLogoDefence">
    <w:name w:val="Header Logo Defence"/>
    <w:basedOn w:val="Normal"/>
    <w:uiPriority w:val="99"/>
    <w:rsid w:val="008062EB"/>
    <w:pPr>
      <w:jc w:val="center"/>
    </w:pPr>
    <w:rPr>
      <w:b/>
      <w:caps/>
    </w:rPr>
  </w:style>
  <w:style w:type="paragraph" w:customStyle="1" w:styleId="HeaderOrganization">
    <w:name w:val="Header Organization"/>
    <w:basedOn w:val="Normal"/>
    <w:uiPriority w:val="99"/>
    <w:rsid w:val="008062EB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8062EB"/>
    <w:pPr>
      <w:jc w:val="center"/>
    </w:pPr>
  </w:style>
  <w:style w:type="paragraph" w:styleId="Footer">
    <w:name w:val="footer"/>
    <w:basedOn w:val="Normal"/>
    <w:link w:val="FooterChar"/>
    <w:uiPriority w:val="99"/>
    <w:rsid w:val="008062EB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link w:val="Footer"/>
    <w:uiPriority w:val="99"/>
    <w:rsid w:val="008062EB"/>
    <w:rPr>
      <w:rFonts w:ascii="Arial" w:hAnsi="Arial" w:cs="Arial"/>
      <w:sz w:val="16"/>
      <w:szCs w:val="16"/>
      <w:lang w:val="fr-BE"/>
    </w:rPr>
  </w:style>
  <w:style w:type="paragraph" w:customStyle="1" w:styleId="Body1">
    <w:name w:val="Body 1"/>
    <w:basedOn w:val="Normal"/>
    <w:qFormat/>
    <w:rsid w:val="008062EB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8062EB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8062EB"/>
    <w:pPr>
      <w:jc w:val="center"/>
    </w:pPr>
    <w:rPr>
      <w:b/>
      <w:noProof/>
      <w:u w:val="single"/>
    </w:rPr>
  </w:style>
  <w:style w:type="paragraph" w:customStyle="1" w:styleId="Subject">
    <w:name w:val="Subject"/>
    <w:basedOn w:val="Normal"/>
    <w:uiPriority w:val="99"/>
    <w:rsid w:val="008062EB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8062EB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8062EB"/>
  </w:style>
  <w:style w:type="paragraph" w:customStyle="1" w:styleId="RefNumbering">
    <w:name w:val="Ref Numbering"/>
    <w:basedOn w:val="Normal"/>
    <w:link w:val="RefNumberingChar"/>
    <w:uiPriority w:val="99"/>
    <w:rsid w:val="008062EB"/>
    <w:pPr>
      <w:numPr>
        <w:numId w:val="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8062EB"/>
    <w:rPr>
      <w:szCs w:val="20"/>
    </w:rPr>
  </w:style>
  <w:style w:type="paragraph" w:customStyle="1" w:styleId="SignatureLines">
    <w:name w:val="Signature Lines"/>
    <w:basedOn w:val="Normal"/>
    <w:uiPriority w:val="99"/>
    <w:rsid w:val="008062EB"/>
    <w:pPr>
      <w:ind w:left="4536"/>
      <w:jc w:val="center"/>
    </w:pPr>
  </w:style>
  <w:style w:type="paragraph" w:customStyle="1" w:styleId="Info">
    <w:name w:val="Info"/>
    <w:basedOn w:val="Normal"/>
    <w:uiPriority w:val="99"/>
    <w:rsid w:val="008062EB"/>
    <w:pPr>
      <w:spacing w:after="240"/>
    </w:pPr>
  </w:style>
  <w:style w:type="paragraph" w:customStyle="1" w:styleId="ClassificationComment">
    <w:name w:val="Classification Comment"/>
    <w:basedOn w:val="Classification"/>
    <w:rsid w:val="008062EB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8062EB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8062EB"/>
    <w:pPr>
      <w:numPr>
        <w:numId w:val="6"/>
      </w:numPr>
    </w:pPr>
  </w:style>
  <w:style w:type="paragraph" w:customStyle="1" w:styleId="ListeAnnexes">
    <w:name w:val="Liste Annexes"/>
    <w:basedOn w:val="Body1"/>
    <w:link w:val="ListeAnnexesChar"/>
    <w:qFormat/>
    <w:rsid w:val="008062EB"/>
    <w:pPr>
      <w:numPr>
        <w:numId w:val="7"/>
      </w:numPr>
    </w:pPr>
    <w:rPr>
      <w:lang w:val="fr-BE"/>
    </w:rPr>
  </w:style>
  <w:style w:type="paragraph" w:customStyle="1" w:styleId="FooterOrganization">
    <w:name w:val="Footer Organization"/>
    <w:basedOn w:val="Footer"/>
    <w:qFormat/>
    <w:rsid w:val="008062EB"/>
    <w:pPr>
      <w:jc w:val="center"/>
    </w:pPr>
    <w:rPr>
      <w:b/>
      <w:noProof/>
    </w:rPr>
  </w:style>
  <w:style w:type="paragraph" w:customStyle="1" w:styleId="Body3">
    <w:name w:val="Body 3"/>
    <w:basedOn w:val="Normal"/>
    <w:qFormat/>
    <w:rsid w:val="008062EB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Body4">
    <w:name w:val="Body 4"/>
    <w:basedOn w:val="Normal"/>
    <w:qFormat/>
    <w:rsid w:val="008062EB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8062EB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8062EB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8062EB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8062EB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8062EB"/>
    <w:pPr>
      <w:numPr>
        <w:ilvl w:val="8"/>
        <w:numId w:val="6"/>
      </w:numPr>
      <w:spacing w:after="120"/>
    </w:pPr>
    <w:rPr>
      <w:szCs w:val="20"/>
      <w:lang w:val="nl-NL"/>
    </w:rPr>
  </w:style>
  <w:style w:type="character" w:customStyle="1" w:styleId="ListeAnnexesChar">
    <w:name w:val="Liste Annexes Char"/>
    <w:link w:val="ListeAnnexes"/>
    <w:rsid w:val="008062EB"/>
    <w:rPr>
      <w:rFonts w:ascii="Arial" w:hAnsi="Arial" w:cs="Arial"/>
      <w:lang w:val="fr-BE"/>
    </w:rPr>
  </w:style>
  <w:style w:type="character" w:customStyle="1" w:styleId="RefNumberingChar">
    <w:name w:val="Ref Numbering Char"/>
    <w:link w:val="RefNumbering"/>
    <w:uiPriority w:val="99"/>
    <w:rsid w:val="008062EB"/>
    <w:rPr>
      <w:rFonts w:ascii="Arial" w:hAnsi="Arial" w:cs="Arial"/>
      <w:szCs w:val="16"/>
      <w:lang w:val="fr-BE"/>
    </w:rPr>
  </w:style>
  <w:style w:type="paragraph" w:customStyle="1" w:styleId="Level1-1">
    <w:name w:val="Level 1 - 1."/>
    <w:basedOn w:val="BodyText"/>
    <w:autoRedefine/>
    <w:rsid w:val="008062EB"/>
    <w:pPr>
      <w:spacing w:before="60" w:after="60"/>
      <w:ind w:left="227" w:firstLine="0"/>
      <w:jc w:val="left"/>
    </w:pPr>
    <w:rPr>
      <w:b/>
      <w:noProof/>
      <w:sz w:val="22"/>
      <w:szCs w:val="22"/>
      <w:u w:val="single"/>
    </w:rPr>
  </w:style>
  <w:style w:type="paragraph" w:customStyle="1" w:styleId="Level2-a">
    <w:name w:val="Level 2 - a."/>
    <w:basedOn w:val="BodyText"/>
    <w:autoRedefine/>
    <w:rsid w:val="00C35184"/>
    <w:pPr>
      <w:numPr>
        <w:numId w:val="35"/>
      </w:numPr>
      <w:spacing w:before="60" w:after="60"/>
      <w:jc w:val="left"/>
    </w:pPr>
    <w:rPr>
      <w:sz w:val="22"/>
      <w:szCs w:val="20"/>
    </w:rPr>
  </w:style>
  <w:style w:type="paragraph" w:customStyle="1" w:styleId="Level3-1">
    <w:name w:val="Level 3 - (1)"/>
    <w:basedOn w:val="BodyText"/>
    <w:autoRedefine/>
    <w:rsid w:val="008062EB"/>
    <w:pPr>
      <w:numPr>
        <w:ilvl w:val="2"/>
        <w:numId w:val="10"/>
      </w:numPr>
      <w:tabs>
        <w:tab w:val="num" w:pos="360"/>
      </w:tabs>
      <w:spacing w:before="60" w:after="60"/>
      <w:ind w:left="425" w:hanging="425"/>
      <w:jc w:val="left"/>
    </w:pPr>
    <w:rPr>
      <w:noProof/>
      <w:sz w:val="22"/>
      <w:szCs w:val="20"/>
    </w:rPr>
  </w:style>
  <w:style w:type="paragraph" w:customStyle="1" w:styleId="Level5-i">
    <w:name w:val="Level 5 - i"/>
    <w:basedOn w:val="BodyText"/>
    <w:autoRedefine/>
    <w:rsid w:val="008062EB"/>
    <w:pPr>
      <w:numPr>
        <w:ilvl w:val="4"/>
        <w:numId w:val="10"/>
      </w:numPr>
      <w:tabs>
        <w:tab w:val="clear" w:pos="1797"/>
        <w:tab w:val="num" w:pos="360"/>
        <w:tab w:val="left" w:pos="1418"/>
      </w:tabs>
      <w:spacing w:before="60" w:after="60"/>
      <w:ind w:left="1418" w:hanging="341"/>
      <w:jc w:val="left"/>
    </w:pPr>
    <w:rPr>
      <w:noProof/>
      <w:sz w:val="22"/>
      <w:szCs w:val="20"/>
    </w:rPr>
  </w:style>
  <w:style w:type="paragraph" w:customStyle="1" w:styleId="Level4-a">
    <w:name w:val="Level 4 - (a)"/>
    <w:basedOn w:val="BodyText"/>
    <w:autoRedefine/>
    <w:rsid w:val="008062EB"/>
    <w:pPr>
      <w:numPr>
        <w:ilvl w:val="3"/>
        <w:numId w:val="10"/>
      </w:numPr>
      <w:tabs>
        <w:tab w:val="num" w:pos="360"/>
      </w:tabs>
      <w:spacing w:before="60" w:after="60"/>
      <w:ind w:left="425" w:hanging="425"/>
      <w:jc w:val="left"/>
    </w:pPr>
    <w:rPr>
      <w:sz w:val="22"/>
      <w:szCs w:val="20"/>
    </w:rPr>
  </w:style>
  <w:style w:type="paragraph" w:styleId="BodyText">
    <w:name w:val="Body Text"/>
    <w:basedOn w:val="Normal"/>
    <w:link w:val="BodyTextChar"/>
    <w:uiPriority w:val="99"/>
    <w:semiHidden/>
    <w:unhideWhenUsed/>
    <w:rsid w:val="008062EB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8062EB"/>
    <w:rPr>
      <w:rFonts w:ascii="Arial" w:hAnsi="Arial" w:cs="Arial"/>
      <w:szCs w:val="16"/>
      <w:lang w:val="fr-B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062EB"/>
    <w:rPr>
      <w:rFonts w:ascii="Tahoma" w:hAnsi="Tahoma" w:cs="Tahoma"/>
      <w:sz w:val="16"/>
    </w:rPr>
  </w:style>
  <w:style w:type="character" w:customStyle="1" w:styleId="BalloonTextChar">
    <w:name w:val="Balloon Text Char"/>
    <w:link w:val="BalloonText"/>
    <w:uiPriority w:val="99"/>
    <w:semiHidden/>
    <w:rsid w:val="008062EB"/>
    <w:rPr>
      <w:rFonts w:ascii="Tahoma" w:hAnsi="Tahoma" w:cs="Tahoma"/>
      <w:sz w:val="16"/>
      <w:szCs w:val="16"/>
      <w:lang w:val="fr-BE"/>
    </w:rPr>
  </w:style>
  <w:style w:type="character" w:customStyle="1" w:styleId="tgc">
    <w:name w:val="_tgc"/>
    <w:rsid w:val="008062EB"/>
  </w:style>
  <w:style w:type="table" w:styleId="TableGrid">
    <w:name w:val="Table Grid"/>
    <w:basedOn w:val="TableNormal"/>
    <w:uiPriority w:val="59"/>
    <w:rsid w:val="004A4D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62EB"/>
    <w:pPr>
      <w:ind w:left="425" w:hanging="425"/>
      <w:jc w:val="both"/>
    </w:pPr>
    <w:rPr>
      <w:rFonts w:ascii="Arial" w:hAnsi="Arial" w:cs="Arial"/>
      <w:szCs w:val="16"/>
      <w:lang w:val="fr-BE"/>
    </w:rPr>
  </w:style>
  <w:style w:type="paragraph" w:styleId="Heading1">
    <w:name w:val="heading 1"/>
    <w:basedOn w:val="Normal"/>
    <w:next w:val="Heading2"/>
    <w:link w:val="Heading1Char"/>
    <w:autoRedefine/>
    <w:qFormat/>
    <w:rsid w:val="00903C7F"/>
    <w:pPr>
      <w:keepNext/>
      <w:numPr>
        <w:numId w:val="5"/>
      </w:numPr>
      <w:spacing w:before="120"/>
      <w:outlineLvl w:val="0"/>
    </w:pPr>
    <w:rPr>
      <w:szCs w:val="20"/>
      <w:lang w:val="nl-BE" w:eastAsia="fr-FR"/>
    </w:rPr>
  </w:style>
  <w:style w:type="paragraph" w:styleId="Heading2">
    <w:name w:val="heading 2"/>
    <w:basedOn w:val="Normal"/>
    <w:next w:val="Normal"/>
    <w:link w:val="Heading2Char"/>
    <w:autoRedefine/>
    <w:qFormat/>
    <w:rsid w:val="00903C7F"/>
    <w:pPr>
      <w:widowControl w:val="0"/>
      <w:tabs>
        <w:tab w:val="num" w:pos="648"/>
      </w:tabs>
      <w:spacing w:before="120" w:after="60"/>
      <w:ind w:left="648" w:hanging="648"/>
      <w:outlineLvl w:val="1"/>
    </w:pPr>
    <w:rPr>
      <w:szCs w:val="20"/>
      <w:lang w:val="nl-BE" w:eastAsia="fr-FR"/>
    </w:rPr>
  </w:style>
  <w:style w:type="paragraph" w:styleId="Heading3">
    <w:name w:val="heading 3"/>
    <w:basedOn w:val="Normal"/>
    <w:next w:val="Normal"/>
    <w:link w:val="Heading3Char"/>
    <w:autoRedefine/>
    <w:qFormat/>
    <w:rsid w:val="001713A5"/>
    <w:pPr>
      <w:keepNext/>
      <w:numPr>
        <w:numId w:val="9"/>
      </w:numPr>
      <w:ind w:left="545" w:hanging="545"/>
      <w:jc w:val="left"/>
      <w:outlineLvl w:val="2"/>
    </w:pPr>
    <w:rPr>
      <w:szCs w:val="20"/>
      <w:lang w:val="fr-FR" w:eastAsia="fr-FR"/>
    </w:rPr>
  </w:style>
  <w:style w:type="paragraph" w:styleId="Heading4">
    <w:name w:val="heading 4"/>
    <w:basedOn w:val="Heading3"/>
    <w:next w:val="Normal"/>
    <w:link w:val="Heading4Char"/>
    <w:autoRedefine/>
    <w:qFormat/>
    <w:rsid w:val="00903C7F"/>
    <w:pPr>
      <w:widowControl w:val="0"/>
      <w:numPr>
        <w:ilvl w:val="3"/>
      </w:numPr>
      <w:spacing w:before="60" w:after="60"/>
      <w:outlineLvl w:val="3"/>
    </w:pPr>
  </w:style>
  <w:style w:type="paragraph" w:styleId="Heading5">
    <w:name w:val="heading 5"/>
    <w:basedOn w:val="Normal"/>
    <w:next w:val="Normal"/>
    <w:link w:val="Heading5Char"/>
    <w:autoRedefine/>
    <w:qFormat/>
    <w:rsid w:val="00903C7F"/>
    <w:pPr>
      <w:numPr>
        <w:ilvl w:val="4"/>
        <w:numId w:val="1"/>
      </w:numPr>
      <w:spacing w:before="240" w:after="60"/>
      <w:outlineLvl w:val="4"/>
    </w:pPr>
    <w:rPr>
      <w:szCs w:val="20"/>
      <w:lang w:val="nl-BE" w:eastAsia="fr-FR"/>
    </w:rPr>
  </w:style>
  <w:style w:type="paragraph" w:styleId="Heading6">
    <w:name w:val="heading 6"/>
    <w:basedOn w:val="Normal"/>
    <w:next w:val="Normal"/>
    <w:link w:val="Heading6Char"/>
    <w:qFormat/>
    <w:rsid w:val="00903C7F"/>
    <w:pPr>
      <w:keepNext/>
      <w:outlineLvl w:val="5"/>
    </w:pPr>
    <w:rPr>
      <w:rFonts w:ascii="Calibri" w:hAnsi="Calibri"/>
      <w:b/>
      <w:bCs/>
      <w:szCs w:val="20"/>
      <w:lang w:eastAsia="x-none"/>
    </w:rPr>
  </w:style>
  <w:style w:type="paragraph" w:styleId="Heading7">
    <w:name w:val="heading 7"/>
    <w:basedOn w:val="Normal"/>
    <w:next w:val="Normal"/>
    <w:link w:val="Heading7Char"/>
    <w:qFormat/>
    <w:rsid w:val="00903C7F"/>
    <w:pPr>
      <w:keepNext/>
      <w:jc w:val="center"/>
      <w:outlineLvl w:val="6"/>
    </w:pPr>
    <w:rPr>
      <w:rFonts w:ascii="Calibri" w:hAnsi="Calibri"/>
      <w:lang w:eastAsia="x-none"/>
    </w:rPr>
  </w:style>
  <w:style w:type="paragraph" w:styleId="Heading8">
    <w:name w:val="heading 8"/>
    <w:basedOn w:val="Normal"/>
    <w:next w:val="Normal"/>
    <w:link w:val="Heading8Char"/>
    <w:qFormat/>
    <w:rsid w:val="00903C7F"/>
    <w:pPr>
      <w:tabs>
        <w:tab w:val="num" w:pos="1440"/>
      </w:tabs>
      <w:spacing w:before="240" w:after="60"/>
      <w:ind w:left="1440" w:hanging="144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903C7F"/>
    <w:pPr>
      <w:spacing w:before="240" w:after="60"/>
      <w:outlineLvl w:val="8"/>
    </w:pPr>
    <w:rPr>
      <w:rFonts w:ascii="Cambria" w:hAnsi="Cambria"/>
      <w:szCs w:val="20"/>
      <w:lang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903C7F"/>
    <w:rPr>
      <w:rFonts w:ascii="Arial" w:hAnsi="Arial" w:cs="Arial"/>
      <w:lang w:val="nl-BE" w:eastAsia="fr-FR"/>
    </w:rPr>
  </w:style>
  <w:style w:type="character" w:customStyle="1" w:styleId="Heading2Char">
    <w:name w:val="Heading 2 Char"/>
    <w:link w:val="Heading2"/>
    <w:rsid w:val="00903C7F"/>
    <w:rPr>
      <w:rFonts w:ascii="Arial" w:eastAsia="Times New Roman" w:hAnsi="Arial" w:cs="Arial"/>
      <w:lang w:val="nl-BE" w:eastAsia="fr-FR"/>
    </w:rPr>
  </w:style>
  <w:style w:type="character" w:customStyle="1" w:styleId="Heading3Char">
    <w:name w:val="Heading 3 Char"/>
    <w:link w:val="Heading3"/>
    <w:rsid w:val="001713A5"/>
    <w:rPr>
      <w:rFonts w:ascii="Arial" w:hAnsi="Arial" w:cs="Arial"/>
      <w:lang w:val="fr-FR" w:eastAsia="fr-FR"/>
    </w:rPr>
  </w:style>
  <w:style w:type="character" w:customStyle="1" w:styleId="Heading4Char">
    <w:name w:val="Heading 4 Char"/>
    <w:link w:val="Heading4"/>
    <w:rsid w:val="00903C7F"/>
    <w:rPr>
      <w:rFonts w:ascii="Arial" w:hAnsi="Arial" w:cs="Arial"/>
      <w:lang w:val="nl-BE" w:eastAsia="fr-FR"/>
    </w:rPr>
  </w:style>
  <w:style w:type="character" w:customStyle="1" w:styleId="Heading5Char">
    <w:name w:val="Heading 5 Char"/>
    <w:link w:val="Heading5"/>
    <w:rsid w:val="00903C7F"/>
    <w:rPr>
      <w:lang w:val="nl-BE" w:eastAsia="fr-FR"/>
    </w:rPr>
  </w:style>
  <w:style w:type="character" w:customStyle="1" w:styleId="Heading6Char">
    <w:name w:val="Heading 6 Char"/>
    <w:link w:val="Heading6"/>
    <w:rsid w:val="00903C7F"/>
    <w:rPr>
      <w:rFonts w:ascii="Calibri" w:hAnsi="Calibri"/>
      <w:b/>
      <w:bCs/>
      <w:lang w:val="fr-FR" w:eastAsia="x-none"/>
    </w:rPr>
  </w:style>
  <w:style w:type="character" w:customStyle="1" w:styleId="Heading7Char">
    <w:name w:val="Heading 7 Char"/>
    <w:link w:val="Heading7"/>
    <w:rsid w:val="00903C7F"/>
    <w:rPr>
      <w:rFonts w:ascii="Calibri" w:hAnsi="Calibri"/>
      <w:sz w:val="24"/>
      <w:szCs w:val="24"/>
      <w:lang w:val="fr-FR" w:eastAsia="x-none"/>
    </w:rPr>
  </w:style>
  <w:style w:type="character" w:customStyle="1" w:styleId="Heading8Char">
    <w:name w:val="Heading 8 Char"/>
    <w:link w:val="Heading8"/>
    <w:rsid w:val="00903C7F"/>
    <w:rPr>
      <w:i/>
      <w:iCs/>
      <w:sz w:val="24"/>
      <w:szCs w:val="24"/>
      <w:lang w:val="fr-FR"/>
    </w:rPr>
  </w:style>
  <w:style w:type="character" w:customStyle="1" w:styleId="Heading9Char">
    <w:name w:val="Heading 9 Char"/>
    <w:link w:val="Heading9"/>
    <w:rsid w:val="00903C7F"/>
    <w:rPr>
      <w:rFonts w:ascii="Cambria" w:hAnsi="Cambria"/>
      <w:lang w:val="fr-FR" w:eastAsia="x-none"/>
    </w:rPr>
  </w:style>
  <w:style w:type="character" w:styleId="Strong">
    <w:name w:val="Strong"/>
    <w:qFormat/>
    <w:rsid w:val="00903C7F"/>
    <w:rPr>
      <w:rFonts w:cs="Times New Roman"/>
      <w:b/>
      <w:bCs/>
    </w:rPr>
  </w:style>
  <w:style w:type="paragraph" w:styleId="ListParagraph">
    <w:name w:val="List Paragraph"/>
    <w:basedOn w:val="Normal"/>
    <w:uiPriority w:val="34"/>
    <w:qFormat/>
    <w:rsid w:val="00903C7F"/>
    <w:pPr>
      <w:ind w:left="720"/>
    </w:pPr>
  </w:style>
  <w:style w:type="paragraph" w:styleId="Header">
    <w:name w:val="header"/>
    <w:basedOn w:val="Normal"/>
    <w:link w:val="HeaderChar"/>
    <w:rsid w:val="008062EB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rsid w:val="008062EB"/>
    <w:rPr>
      <w:rFonts w:ascii="Arial" w:hAnsi="Arial" w:cs="Arial"/>
      <w:szCs w:val="16"/>
      <w:lang w:val="fr-BE"/>
    </w:rPr>
  </w:style>
  <w:style w:type="paragraph" w:customStyle="1" w:styleId="HeaderLogoDefence">
    <w:name w:val="Header Logo Defence"/>
    <w:basedOn w:val="Normal"/>
    <w:uiPriority w:val="99"/>
    <w:rsid w:val="008062EB"/>
    <w:pPr>
      <w:jc w:val="center"/>
    </w:pPr>
    <w:rPr>
      <w:b/>
      <w:caps/>
    </w:rPr>
  </w:style>
  <w:style w:type="paragraph" w:customStyle="1" w:styleId="HeaderOrganization">
    <w:name w:val="Header Organization"/>
    <w:basedOn w:val="Normal"/>
    <w:uiPriority w:val="99"/>
    <w:rsid w:val="008062EB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8062EB"/>
    <w:pPr>
      <w:jc w:val="center"/>
    </w:pPr>
  </w:style>
  <w:style w:type="paragraph" w:styleId="Footer">
    <w:name w:val="footer"/>
    <w:basedOn w:val="Normal"/>
    <w:link w:val="FooterChar"/>
    <w:uiPriority w:val="99"/>
    <w:rsid w:val="008062EB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link w:val="Footer"/>
    <w:uiPriority w:val="99"/>
    <w:rsid w:val="008062EB"/>
    <w:rPr>
      <w:rFonts w:ascii="Arial" w:hAnsi="Arial" w:cs="Arial"/>
      <w:sz w:val="16"/>
      <w:szCs w:val="16"/>
      <w:lang w:val="fr-BE"/>
    </w:rPr>
  </w:style>
  <w:style w:type="paragraph" w:customStyle="1" w:styleId="Body1">
    <w:name w:val="Body 1"/>
    <w:basedOn w:val="Normal"/>
    <w:qFormat/>
    <w:rsid w:val="008062EB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8062EB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8062EB"/>
    <w:pPr>
      <w:jc w:val="center"/>
    </w:pPr>
    <w:rPr>
      <w:b/>
      <w:noProof/>
      <w:u w:val="single"/>
    </w:rPr>
  </w:style>
  <w:style w:type="paragraph" w:customStyle="1" w:styleId="Subject">
    <w:name w:val="Subject"/>
    <w:basedOn w:val="Normal"/>
    <w:uiPriority w:val="99"/>
    <w:rsid w:val="008062EB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8062EB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8062EB"/>
  </w:style>
  <w:style w:type="paragraph" w:customStyle="1" w:styleId="RefNumbering">
    <w:name w:val="Ref Numbering"/>
    <w:basedOn w:val="Normal"/>
    <w:link w:val="RefNumberingChar"/>
    <w:uiPriority w:val="99"/>
    <w:rsid w:val="008062EB"/>
    <w:pPr>
      <w:numPr>
        <w:numId w:val="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8062EB"/>
    <w:rPr>
      <w:szCs w:val="20"/>
    </w:rPr>
  </w:style>
  <w:style w:type="paragraph" w:customStyle="1" w:styleId="SignatureLines">
    <w:name w:val="Signature Lines"/>
    <w:basedOn w:val="Normal"/>
    <w:uiPriority w:val="99"/>
    <w:rsid w:val="008062EB"/>
    <w:pPr>
      <w:ind w:left="4536"/>
      <w:jc w:val="center"/>
    </w:pPr>
  </w:style>
  <w:style w:type="paragraph" w:customStyle="1" w:styleId="Info">
    <w:name w:val="Info"/>
    <w:basedOn w:val="Normal"/>
    <w:uiPriority w:val="99"/>
    <w:rsid w:val="008062EB"/>
    <w:pPr>
      <w:spacing w:after="240"/>
    </w:pPr>
  </w:style>
  <w:style w:type="paragraph" w:customStyle="1" w:styleId="ClassificationComment">
    <w:name w:val="Classification Comment"/>
    <w:basedOn w:val="Classification"/>
    <w:rsid w:val="008062EB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8062EB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8062EB"/>
    <w:pPr>
      <w:numPr>
        <w:numId w:val="6"/>
      </w:numPr>
    </w:pPr>
  </w:style>
  <w:style w:type="paragraph" w:customStyle="1" w:styleId="ListeAnnexes">
    <w:name w:val="Liste Annexes"/>
    <w:basedOn w:val="Body1"/>
    <w:link w:val="ListeAnnexesChar"/>
    <w:qFormat/>
    <w:rsid w:val="008062EB"/>
    <w:pPr>
      <w:numPr>
        <w:numId w:val="7"/>
      </w:numPr>
    </w:pPr>
    <w:rPr>
      <w:lang w:val="fr-BE"/>
    </w:rPr>
  </w:style>
  <w:style w:type="paragraph" w:customStyle="1" w:styleId="FooterOrganization">
    <w:name w:val="Footer Organization"/>
    <w:basedOn w:val="Footer"/>
    <w:qFormat/>
    <w:rsid w:val="008062EB"/>
    <w:pPr>
      <w:jc w:val="center"/>
    </w:pPr>
    <w:rPr>
      <w:b/>
      <w:noProof/>
    </w:rPr>
  </w:style>
  <w:style w:type="paragraph" w:customStyle="1" w:styleId="Body3">
    <w:name w:val="Body 3"/>
    <w:basedOn w:val="Normal"/>
    <w:qFormat/>
    <w:rsid w:val="008062EB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Body4">
    <w:name w:val="Body 4"/>
    <w:basedOn w:val="Normal"/>
    <w:qFormat/>
    <w:rsid w:val="008062EB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8062EB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8062EB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8062EB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8062EB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8062EB"/>
    <w:pPr>
      <w:numPr>
        <w:ilvl w:val="8"/>
        <w:numId w:val="6"/>
      </w:numPr>
      <w:spacing w:after="120"/>
    </w:pPr>
    <w:rPr>
      <w:szCs w:val="20"/>
      <w:lang w:val="nl-NL"/>
    </w:rPr>
  </w:style>
  <w:style w:type="character" w:customStyle="1" w:styleId="ListeAnnexesChar">
    <w:name w:val="Liste Annexes Char"/>
    <w:link w:val="ListeAnnexes"/>
    <w:rsid w:val="008062EB"/>
    <w:rPr>
      <w:rFonts w:ascii="Arial" w:hAnsi="Arial" w:cs="Arial"/>
      <w:lang w:val="fr-BE"/>
    </w:rPr>
  </w:style>
  <w:style w:type="character" w:customStyle="1" w:styleId="RefNumberingChar">
    <w:name w:val="Ref Numbering Char"/>
    <w:link w:val="RefNumbering"/>
    <w:uiPriority w:val="99"/>
    <w:rsid w:val="008062EB"/>
    <w:rPr>
      <w:rFonts w:ascii="Arial" w:hAnsi="Arial" w:cs="Arial"/>
      <w:szCs w:val="16"/>
      <w:lang w:val="fr-BE"/>
    </w:rPr>
  </w:style>
  <w:style w:type="paragraph" w:customStyle="1" w:styleId="Level1-1">
    <w:name w:val="Level 1 - 1."/>
    <w:basedOn w:val="BodyText"/>
    <w:autoRedefine/>
    <w:rsid w:val="008062EB"/>
    <w:pPr>
      <w:spacing w:before="60" w:after="60"/>
      <w:ind w:left="227" w:firstLine="0"/>
      <w:jc w:val="left"/>
    </w:pPr>
    <w:rPr>
      <w:b/>
      <w:noProof/>
      <w:sz w:val="22"/>
      <w:szCs w:val="22"/>
      <w:u w:val="single"/>
    </w:rPr>
  </w:style>
  <w:style w:type="paragraph" w:customStyle="1" w:styleId="Level2-a">
    <w:name w:val="Level 2 - a."/>
    <w:basedOn w:val="BodyText"/>
    <w:autoRedefine/>
    <w:rsid w:val="00C35184"/>
    <w:pPr>
      <w:numPr>
        <w:numId w:val="35"/>
      </w:numPr>
      <w:spacing w:before="60" w:after="60"/>
      <w:jc w:val="left"/>
    </w:pPr>
    <w:rPr>
      <w:sz w:val="22"/>
      <w:szCs w:val="20"/>
    </w:rPr>
  </w:style>
  <w:style w:type="paragraph" w:customStyle="1" w:styleId="Level3-1">
    <w:name w:val="Level 3 - (1)"/>
    <w:basedOn w:val="BodyText"/>
    <w:autoRedefine/>
    <w:rsid w:val="008062EB"/>
    <w:pPr>
      <w:numPr>
        <w:ilvl w:val="2"/>
        <w:numId w:val="10"/>
      </w:numPr>
      <w:tabs>
        <w:tab w:val="num" w:pos="360"/>
      </w:tabs>
      <w:spacing w:before="60" w:after="60"/>
      <w:ind w:left="425" w:hanging="425"/>
      <w:jc w:val="left"/>
    </w:pPr>
    <w:rPr>
      <w:noProof/>
      <w:sz w:val="22"/>
      <w:szCs w:val="20"/>
    </w:rPr>
  </w:style>
  <w:style w:type="paragraph" w:customStyle="1" w:styleId="Level5-i">
    <w:name w:val="Level 5 - i"/>
    <w:basedOn w:val="BodyText"/>
    <w:autoRedefine/>
    <w:rsid w:val="008062EB"/>
    <w:pPr>
      <w:numPr>
        <w:ilvl w:val="4"/>
        <w:numId w:val="10"/>
      </w:numPr>
      <w:tabs>
        <w:tab w:val="clear" w:pos="1797"/>
        <w:tab w:val="num" w:pos="360"/>
        <w:tab w:val="left" w:pos="1418"/>
      </w:tabs>
      <w:spacing w:before="60" w:after="60"/>
      <w:ind w:left="1418" w:hanging="341"/>
      <w:jc w:val="left"/>
    </w:pPr>
    <w:rPr>
      <w:noProof/>
      <w:sz w:val="22"/>
      <w:szCs w:val="20"/>
    </w:rPr>
  </w:style>
  <w:style w:type="paragraph" w:customStyle="1" w:styleId="Level4-a">
    <w:name w:val="Level 4 - (a)"/>
    <w:basedOn w:val="BodyText"/>
    <w:autoRedefine/>
    <w:rsid w:val="008062EB"/>
    <w:pPr>
      <w:numPr>
        <w:ilvl w:val="3"/>
        <w:numId w:val="10"/>
      </w:numPr>
      <w:tabs>
        <w:tab w:val="num" w:pos="360"/>
      </w:tabs>
      <w:spacing w:before="60" w:after="60"/>
      <w:ind w:left="425" w:hanging="425"/>
      <w:jc w:val="left"/>
    </w:pPr>
    <w:rPr>
      <w:sz w:val="22"/>
      <w:szCs w:val="20"/>
    </w:rPr>
  </w:style>
  <w:style w:type="paragraph" w:styleId="BodyText">
    <w:name w:val="Body Text"/>
    <w:basedOn w:val="Normal"/>
    <w:link w:val="BodyTextChar"/>
    <w:uiPriority w:val="99"/>
    <w:semiHidden/>
    <w:unhideWhenUsed/>
    <w:rsid w:val="008062EB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8062EB"/>
    <w:rPr>
      <w:rFonts w:ascii="Arial" w:hAnsi="Arial" w:cs="Arial"/>
      <w:szCs w:val="16"/>
      <w:lang w:val="fr-B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062EB"/>
    <w:rPr>
      <w:rFonts w:ascii="Tahoma" w:hAnsi="Tahoma" w:cs="Tahoma"/>
      <w:sz w:val="16"/>
    </w:rPr>
  </w:style>
  <w:style w:type="character" w:customStyle="1" w:styleId="BalloonTextChar">
    <w:name w:val="Balloon Text Char"/>
    <w:link w:val="BalloonText"/>
    <w:uiPriority w:val="99"/>
    <w:semiHidden/>
    <w:rsid w:val="008062EB"/>
    <w:rPr>
      <w:rFonts w:ascii="Tahoma" w:hAnsi="Tahoma" w:cs="Tahoma"/>
      <w:sz w:val="16"/>
      <w:szCs w:val="16"/>
      <w:lang w:val="fr-BE"/>
    </w:rPr>
  </w:style>
  <w:style w:type="character" w:customStyle="1" w:styleId="tgc">
    <w:name w:val="_tgc"/>
    <w:rsid w:val="008062EB"/>
  </w:style>
  <w:style w:type="table" w:styleId="TableGrid">
    <w:name w:val="Table Grid"/>
    <w:basedOn w:val="TableNormal"/>
    <w:uiPriority w:val="59"/>
    <w:rsid w:val="004A4D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60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2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9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1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46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99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83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5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oter" Target="footer4.xml"/><Relationship Id="rId26" Type="http://schemas.openxmlformats.org/officeDocument/2006/relationships/oleObject" Target="embeddings/oleObject1.bin"/><Relationship Id="rId3" Type="http://schemas.openxmlformats.org/officeDocument/2006/relationships/styles" Target="styles.xml"/><Relationship Id="rId21" Type="http://schemas.openxmlformats.org/officeDocument/2006/relationships/image" Target="media/image6.emf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oter" Target="footer3.xml"/><Relationship Id="rId25" Type="http://schemas.openxmlformats.org/officeDocument/2006/relationships/image" Target="media/image8.emf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20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24" Type="http://schemas.openxmlformats.org/officeDocument/2006/relationships/package" Target="embeddings/Microsoft_Word_Document1.docx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23" Type="http://schemas.openxmlformats.org/officeDocument/2006/relationships/image" Target="media/image7.emf"/><Relationship Id="rId28" Type="http://schemas.openxmlformats.org/officeDocument/2006/relationships/theme" Target="theme/theme1.xml"/><Relationship Id="rId10" Type="http://schemas.openxmlformats.org/officeDocument/2006/relationships/header" Target="header1.xml"/><Relationship Id="rId19" Type="http://schemas.openxmlformats.org/officeDocument/2006/relationships/header" Target="header5.xml"/><Relationship Id="rId4" Type="http://schemas.microsoft.com/office/2007/relationships/stylesWithEffects" Target="stylesWithEffects.xml"/><Relationship Id="rId9" Type="http://schemas.openxmlformats.org/officeDocument/2006/relationships/image" Target="media/image2.png"/><Relationship Id="rId14" Type="http://schemas.openxmlformats.org/officeDocument/2006/relationships/image" Target="media/image5.emf"/><Relationship Id="rId22" Type="http://schemas.openxmlformats.org/officeDocument/2006/relationships/oleObject" Target="embeddings/Microsoft_Excel_97-2003_Worksheet1.xls"/><Relationship Id="rId27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4H8srjnRgXtVpiJCUljlv6F3Puk=</DigestValue>
    </Reference>
    <Reference URI="#idOfficeObject" Type="http://www.w3.org/2000/09/xmldsig#Object">
      <DigestMethod Algorithm="http://www.w3.org/2000/09/xmldsig#sha1"/>
      <DigestValue>U/SN7ANIxxtiRs4LCeBJIVF33JQ=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ojxNTPmEZTkGBSJjBTPU/EA87ws=</DigestValue>
    </Reference>
    <Reference URI="#idValidSigLnImg" Type="http://www.w3.org/2000/09/xmldsig#Object">
      <DigestMethod Algorithm="http://www.w3.org/2000/09/xmldsig#sha1"/>
      <DigestValue>/SkAKFbujszbbOxeOL76KCrbkwM=</DigestValue>
    </Reference>
    <Reference URI="#idInvalidSigLnImg" Type="http://www.w3.org/2000/09/xmldsig#Object">
      <DigestMethod Algorithm="http://www.w3.org/2000/09/xmldsig#sha1"/>
      <DigestValue>Tma+QKBY332iws9doPiDwMJXt5o=</DigestValue>
    </Reference>
  </SignedInfo>
  <SignatureValue>Yl+v3lomko3i022HTcg3peBo70K760iR6f12RY2TByfHCnnNYECn8rrvxI0phNB3RhKmnlUG9b9H
5S0JfSybV7w2DT8nkfaaa3qjrDI4L2pNG3JuKx48YJdewvcScy6ErNgJ9y6B91PEYOcgy4G0Hj/O
ALQdDQNAoK76qy68f/T6q6RI72Hf0AnxXOjtw+Hw+77ct4gXJ1m415naS0jnRkUIGuzZtPGsqoYV
0IY+ihb3eFWcZ81oZAgsxTHqzEVnxa4jyZ7c4ZmGzXo8C+MRo4pch5C+6ERWy/1uQRyulOXSU9gS
qIC6tYbWnZUk53tj5GZpI1XfgyUCLDcP3PUVVw==</SignatureValue>
  <KeyInfo>
    <X509Data>
      <X509Certificate>MIIGYzCCBEugAwIBAgIQEAAAAAAAcPn2JvIYjaBhkzANBgkqhkiG9w0BAQUFADAzMQswCQYDVQQG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1hSlygM7lFSkPI5DRsSvSIg69g8=</DigestValue>
      </Reference>
      <Reference URI="/word/media/image7.emf?ContentType=image/x-emf">
        <DigestMethod Algorithm="http://www.w3.org/2000/09/xmldsig#sha1"/>
        <DigestValue>/zZW8NJxm4gDmTKaclQ/mwPM/M4=</DigestValue>
      </Reference>
      <Reference URI="/word/embeddings/oleObject1.bin?ContentType=application/vnd.openxmlformats-officedocument.oleObject">
        <DigestMethod Algorithm="http://www.w3.org/2000/09/xmldsig#sha1"/>
        <DigestValue>4qUS4Nq+eos8VzwK5cHP0s+iSjc=</DigestValue>
      </Reference>
      <Reference URI="/word/embeddings/Microsoft_Excel_97-2003_Worksheet1.xls?ContentType=application/vnd.ms-excel">
        <DigestMethod Algorithm="http://www.w3.org/2000/09/xmldsig#sha1"/>
        <DigestValue>M2+8GjnONmh8UKFPphMACRKz0vw=</DigestValue>
      </Reference>
      <Reference URI="/word/media/image6.emf?ContentType=image/x-emf">
        <DigestMethod Algorithm="http://www.w3.org/2000/09/xmldsig#sha1"/>
        <DigestValue>fYqB47oai4Wkt0DXarrOTKLV3s4=</DigestValue>
      </Reference>
      <Reference URI="/word/media/image8.emf?ContentType=image/x-emf">
        <DigestMethod Algorithm="http://www.w3.org/2000/09/xmldsig#sha1"/>
        <DigestValue>CH8DcekBFxlDd5Zo1J6xnDWimKo=</DigestValue>
      </Reference>
      <Reference URI="/word/embeddings/Microsoft_Word_Document1.docx?ContentType=application/vnd.openxmlformats-officedocument.wordprocessingml.document">
        <DigestMethod Algorithm="http://www.w3.org/2000/09/xmldsig#sha1"/>
        <DigestValue>dlVqjiAJysNbmPyvH8cT65dvyTU=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png?ContentType=image/png">
        <DigestMethod Algorithm="http://www.w3.org/2000/09/xmldsig#sha1"/>
        <DigestValue>OMyr/KL5miW2dO1rLvu7NY7gOl4=</DigestValue>
      </Reference>
      <Reference URI="/word/settings.xml?ContentType=application/vnd.openxmlformats-officedocument.wordprocessingml.settings+xml">
        <DigestMethod Algorithm="http://www.w3.org/2000/09/xmldsig#sha1"/>
        <DigestValue>CnHoZkzKTgIhHdJvZ1M0Bf0HJOk=</DigestValue>
      </Reference>
      <Reference URI="/word/media/image4.png?ContentType=image/png">
        <DigestMethod Algorithm="http://www.w3.org/2000/09/xmldsig#sha1"/>
        <DigestValue>jCGsMdrIw2zisjugLBci9btzcAA=</DigestValue>
      </Reference>
      <Reference URI="/word/media/image2.png?ContentType=image/png">
        <DigestMethod Algorithm="http://www.w3.org/2000/09/xmldsig#sha1"/>
        <DigestValue>cjy2/0lN9WOABSFRRJfjLZ2sgvs=</DigestValue>
      </Reference>
      <Reference URI="/word/media/image3.png?ContentType=image/png">
        <DigestMethod Algorithm="http://www.w3.org/2000/09/xmldsig#sha1"/>
        <DigestValue>H02Sd07CS6qsBXTgg6WEW04ylQw=</DigestValue>
      </Reference>
      <Reference URI="/word/media/image5.emf?ContentType=image/x-emf">
        <DigestMethod Algorithm="http://www.w3.org/2000/09/xmldsig#sha1"/>
        <DigestValue>BCF6ozVEoJSs4euTmDc+SNOWCyg=</DigestValue>
      </Reference>
      <Reference URI="/word/endnotes.xml?ContentType=application/vnd.openxmlformats-officedocument.wordprocessingml.endnotes+xml">
        <DigestMethod Algorithm="http://www.w3.org/2000/09/xmldsig#sha1"/>
        <DigestValue>EGaSx/dnN9iYkwHlrRE7rM+KH/E=</DigestValue>
      </Reference>
      <Reference URI="/word/footnotes.xml?ContentType=application/vnd.openxmlformats-officedocument.wordprocessingml.footnotes+xml">
        <DigestMethod Algorithm="http://www.w3.org/2000/09/xmldsig#sha1"/>
        <DigestValue>IVB1S9Y14N/tRXDioEGsYX70SPA=</DigestValue>
      </Reference>
      <Reference URI="/word/header1.xml?ContentType=application/vnd.openxmlformats-officedocument.wordprocessingml.header+xml">
        <DigestMethod Algorithm="http://www.w3.org/2000/09/xmldsig#sha1"/>
        <DigestValue>gW1Q4JbE5q5DejuOmzG/Tx0HSZ4=</DigestValue>
      </Reference>
      <Reference URI="/word/footer2.xml?ContentType=application/vnd.openxmlformats-officedocument.wordprocessingml.footer+xml">
        <DigestMethod Algorithm="http://www.w3.org/2000/09/xmldsig#sha1"/>
        <DigestValue>VUz+yYZxNY5b0T6kx9cpVwb5Q1s=</DigestValue>
      </Reference>
      <Reference URI="/word/footer5.xml?ContentType=application/vnd.openxmlformats-officedocument.wordprocessingml.footer+xml">
        <DigestMethod Algorithm="http://www.w3.org/2000/09/xmldsig#sha1"/>
        <DigestValue>27l+4+Tr3qFK4RXulXrVsQV3GTA=</DigestValue>
      </Reference>
      <Reference URI="/word/header5.xml?ContentType=application/vnd.openxmlformats-officedocument.wordprocessingml.header+xml">
        <DigestMethod Algorithm="http://www.w3.org/2000/09/xmldsig#sha1"/>
        <DigestValue>c3fA1N+s7ybkVh38Q19JRp+OiyY=</DigestValue>
      </Reference>
      <Reference URI="/word/numbering.xml?ContentType=application/vnd.openxmlformats-officedocument.wordprocessingml.numbering+xml">
        <DigestMethod Algorithm="http://www.w3.org/2000/09/xmldsig#sha1"/>
        <DigestValue>kGS5mo66ADaq8RiaMZeFKMyG/KM=</DigestValue>
      </Reference>
      <Reference URI="/word/document.xml?ContentType=application/vnd.openxmlformats-officedocument.wordprocessingml.document.main+xml">
        <DigestMethod Algorithm="http://www.w3.org/2000/09/xmldsig#sha1"/>
        <DigestValue>k06bFbADjaxgkHkztDS+Tl+z7HM=</DigestValue>
      </Reference>
      <Reference URI="/word/webSettings.xml?ContentType=application/vnd.openxmlformats-officedocument.wordprocessingml.webSettings+xml">
        <DigestMethod Algorithm="http://www.w3.org/2000/09/xmldsig#sha1"/>
        <DigestValue>ZwpOS6471bw1QI8rSmkSwb6yAnc=</DigestValue>
      </Reference>
      <Reference URI="/word/header3.xml?ContentType=application/vnd.openxmlformats-officedocument.wordprocessingml.header+xml">
        <DigestMethod Algorithm="http://www.w3.org/2000/09/xmldsig#sha1"/>
        <DigestValue>7I/qrmxfTmaf9dZ8GG00HgcJPLE=</DigestValue>
      </Reference>
      <Reference URI="/word/header4.xml?ContentType=application/vnd.openxmlformats-officedocument.wordprocessingml.header+xml">
        <DigestMethod Algorithm="http://www.w3.org/2000/09/xmldsig#sha1"/>
        <DigestValue>leyUw7vO3Tq3ocHGHG/qchaoCNo=</DigestValue>
      </Reference>
      <Reference URI="/word/fontTable.xml?ContentType=application/vnd.openxmlformats-officedocument.wordprocessingml.fontTable+xml">
        <DigestMethod Algorithm="http://www.w3.org/2000/09/xmldsig#sha1"/>
        <DigestValue>xKg6DkJvwYaCLDRkDkNddOd9Vow=</DigestValue>
      </Reference>
      <Reference URI="/word/header2.xml?ContentType=application/vnd.openxmlformats-officedocument.wordprocessingml.header+xml">
        <DigestMethod Algorithm="http://www.w3.org/2000/09/xmldsig#sha1"/>
        <DigestValue>IiCVhEgW9z65w+LWJjidfCAPp8g=</DigestValue>
      </Reference>
      <Reference URI="/word/footer1.xml?ContentType=application/vnd.openxmlformats-officedocument.wordprocessingml.footer+xml">
        <DigestMethod Algorithm="http://www.w3.org/2000/09/xmldsig#sha1"/>
        <DigestValue>6sE+B8iJil/jd6W1eXZb4gtl1lY=</DigestValue>
      </Reference>
      <Reference URI="/word/footer4.xml?ContentType=application/vnd.openxmlformats-officedocument.wordprocessingml.footer+xml">
        <DigestMethod Algorithm="http://www.w3.org/2000/09/xmldsig#sha1"/>
        <DigestValue>6sE+B8iJil/jd6W1eXZb4gtl1lY=</DigestValue>
      </Reference>
      <Reference URI="/word/footer3.xml?ContentType=application/vnd.openxmlformats-officedocument.wordprocessingml.footer+xml">
        <DigestMethod Algorithm="http://www.w3.org/2000/09/xmldsig#sha1"/>
        <DigestValue>O+ZXel/JzR740s8bVCbGdBIS/FU=</DigestValue>
      </Reference>
      <Reference URI="/word/stylesWithEffects.xml?ContentType=application/vnd.ms-word.stylesWithEffects+xml">
        <DigestMethod Algorithm="http://www.w3.org/2000/09/xmldsig#sha1"/>
        <DigestValue>4emqXAtffQK7M/CjSdwYyuh5S28=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d7e9sFqOPDnpItzFytttnaVMpuE=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2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5"/>
            <mdssi:RelationshipReference SourceId="rId15"/>
            <mdssi:RelationshipReference SourceId="rId23"/>
            <mdssi:RelationshipReference SourceId="rId28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  <mdssi:RelationshipReference SourceId="rId27"/>
          </Transform>
          <Transform Algorithm="http://www.w3.org/TR/2001/REC-xml-c14n-20010315"/>
        </Transforms>
        <DigestMethod Algorithm="http://www.w3.org/2000/09/xmldsig#sha1"/>
        <DigestValue>FS1H7kUBGML1qGJOfxd1CprvEqs=</DigestValue>
      </Reference>
    </Manifest>
    <SignatureProperties>
      <SignatureProperty Id="idSignatureTime" Target="#idPackageSignature">
        <mdssi:SignatureTime>
          <mdssi:Format>YYYY-MM-DDThh:mm:ssTZD</mdssi:Format>
          <mdssi:Value>2018-04-19T10:49:54Z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Adjt Delassois</SignatureText>
          <SignatureImage/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2018-04-19T10:49:54Z</xd:SigningTime>
          <xd:SigningCertificate>
            <xd:Cert>
              <xd:CertDigest>
                <DigestMethod Algorithm="http://www.w3.org/2000/09/xmldsig#sha1"/>
                <DigestValue>9hEubVXSo44sRq3/8o6qZrjnG6M=</DigestValue>
              </xd:CertDigest>
              <xd:IssuerSerial>
                <X509IssuerName>SERIALNUMBER=201506, CN=Citizen CA, C=BE</X509IssuerName>
                <X509SerialNumber>21267647932559187482483399088142311827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TLsjKrDJDIyH294hPTJ6uUH6/ImwIHNTRFRUEwNRgPMjAxODA0MTkxMDUwMD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vBoMoHUUuq1CgWiu6hIz+OAqvlk=</DigestValue>
                </xd:CertDigest>
                <xd:IssuerSerial>
                  <X509IssuerName>CN=Belgium Root CA3, C=BE</X509IssuerName>
                  <X509SerialNumber>129849309099745639376350659366824080853</X509SerialNumber>
                </xd:IssuerSerial>
              </xd:Cert>
              <xd:Cert>
                <xd:CertDigest>
                  <DigestMethod Algorithm="http://www.w3.org/2000/09/xmldsig#sha1"/>
                  <DigestValue>/WuDXJm5nm/4T80OYmajYQeGpxc=</DigestValue>
                </xd:CertDigest>
                <xd:IssuerSerial>
                  <X509IssuerName>CN=Belgium Root CA3, C=BE</X509IssuerName>
                  <X509SerialNumber>4260689877497748905</X509SerialNumber>
                </xd:IssuerSerial>
              </xd:Cert>
            </xd:CertRefs>
          </xd:CompleteCertificateRefs>
          <xd:CertificateValues>
            <xd:EncapsulatedX509Certificate>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2018-04-19T10:50:01Z</xd:ProducedAt>
                </xd:OCSPIdentifier>
                <xd:DigestAlgAndValue>
                  <DigestMethod Algorithm="http://www.w3.org/2000/09/xmldsig#sha1"/>
                  <DigestValue>iDSPyyngSgG3P/qjjgWUca55tfU=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yagDlnS5FRX8QbEZ9n/l6dn9v3k=</DigestValue>
                </xd:DigestAlgAndValue>
                <xd:CRLIdentifier>
                  <xd:Issuer>CN=Belgium Root CA3, C=BE</xd:Issuer>
                  <xd:IssueTime>2018-01-01T11:00:00Z</xd:IssueTime>
                </xd:CRLIdentifier>
              </xd:CRLRef>
            </xd:CRLRefs>
          </xd:CompleteRevocationRefs>
          <xd:RevocationValues>
            <xd:OCSPValues>
              <xd:EncapsulatedOCSPValue>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OCSPValue>
            </xd:OCSPValues>
            <xd:CRLValues>
              <xd:EncapsulatedCRLValue>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EaWqEvvWy19Ujt8ii7+RqIpGkmgIHQUJGRUEwNRgPMjAxODA0MTkxMDUwMD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</xd:EncapsulatedTimeStamp>
          </xd:SigAndRefsTimeStamp>
        </xd:UnsignedSignatureProperties>
      </xd:UnsignedProperties>
    </xd:QualifyingProperties>
  </Object>
  <Object Id="idValidSigLnImg">AQAAAGwAAAAAAAAAAAAAAP8AAAB/AAAAAAAAAAAAAABDIwAApBEAACBFTUYAAAEAMBkAAJoAAAAG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NdQ1cSHXfW0h1MK1BAGQBAAAAAAAAAAAAAAllK3cJZSt362fTbAAAAACAFi4AvELUAYDNawTrZ9NsAAAAAIAVLgAgZAQCALp+AlStQQAGXNNsWOeGAPwBAACQrUEAtVrTbPwBAAAAAAAACWUrdwllK3f8AQAAAAgAAAACAAAAAAAAqK1BAJxsK3cAAAAAAAAAANquQQAHAAAAzK5BAAcAAAAAAAAAAAAAAMyuQQDgrUEAmuwqdwAAAAAAAgAAAABBAAcAAADMrkEABwAAAEwSLHcAAAAAAAAAAMyuQQAHAAAAIGQEAgyuQQBGMCp3AAAAAAACAADMrk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</Object>
  <Object Id="idInvalidSigLnImg">AQAAAGwAAAAAAAAAAAAAAP8AAAB/AAAAAAAAAAAAAABDIwAApBEAACBFTUYAAAEA2BwAAKAAAAAG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dKpBAMZt1GwA4dQBFwAABAEAAAAABAAA8KpBAORt1GxlSjEa/qtBAAAEAAABAgAAAAAAAEiqQQDk/UEA5P1BAKSqQQCAAU11DVxIdd9bSHWkqkEAZAEAAAAAAAAAAAAACWUrdwllK3dYOdQBAAgAAAACAAAAAAAAzKpBAJxsK3cAAAAAAAAAAP6rQQAHAAAA8KtBAAcAAAAAAAAAAAAAAPCrQQAEq0EAmuwqdwAAAAAAAgAAAABBAAcAAADwq0EABwAAAEwSLHcAAAAAAAAAAPCrQQAHAAAAIGQEAjCrQQBGMCp3AAAAAAACAADwq0E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BNdQ1cSHXfW0h1MK1BAGQBAAAAAAAAAAAAAAllK3cJZSt362fTbAAAAACAFi4AvELUAYDNawTrZ9NsAAAAAIAVLgAgZAQCALp+AlStQQAGXNNsWOeGAPwBAACQrUEAtVrTbPwBAAAAAAAACWUrdwllK3f8AQAAAAgAAAACAAAAAAAAqK1BAJxsK3cAAAAAAAAAANquQQAHAAAAzK5BAAcAAAAAAAAAAAAAAMyuQQDgrUEAmuwqdwAAAAAAAgAAAABBAAcAAADMrkEABwAAAEwSLHcAAAAAAAAAAMyuQQAHAAAAIGQEAgyuQQBGMCp3AAAAAAACAADMrk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hsGGxBAPsl3WzQQvxsAQAAALwe+GzUqvRs4BsWBdBC/GwBAAAAvB74bNQe+GzgERYF4BEWBWBsQQBsONhsmBP8bAEAAAC8HvhsbGxBAIABTXUNXEh131tIdWxsQQBkAQAAAAAAAAAAAAAJZSt3CWUrd2A61AEACAAAAAIAAAAAAACUbEEAnGwrdwAAAAAAAAAAxG1BAAYAAAC4bUEABgAAAAAAAAAAAAAAuG1BAMxsQQCa7Cp3AAAAAAACAAAAAEEABgAAALhtQQAGAAAATBIsdwAAAAAAAAAAuG1BAAYAAAAgZAQC+GxBAEYwKncAAAAAAAIAALhtQQ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1241AB-E1F7-4724-8313-3EC61CF01A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11</Pages>
  <Words>2984</Words>
  <Characters>16416</Characters>
  <Application>Microsoft Office Word</Application>
  <DocSecurity>0</DocSecurity>
  <Lines>136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19362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Delassois Luc</dc:creator>
  <cp:lastModifiedBy>Delassois Luc</cp:lastModifiedBy>
  <cp:revision>14</cp:revision>
  <cp:lastPrinted>2018-04-19T10:42:00Z</cp:lastPrinted>
  <dcterms:created xsi:type="dcterms:W3CDTF">2018-04-18T12:10:00Z</dcterms:created>
  <dcterms:modified xsi:type="dcterms:W3CDTF">2018-04-19T10:49:00Z</dcterms:modified>
</cp:coreProperties>
</file>