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1.xml" ContentType="application/vnd.openxmlformats-officedocument.wordprocessingml.header+xml"/>
  <Override PartName="/word/footer3.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custom.xml" ContentType="application/vnd.openxmlformats-officedocument.custom-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9637B0" w14:textId="77777777" w:rsidR="009A48FD" w:rsidRPr="001D6049" w:rsidRDefault="009A48FD" w:rsidP="00F50B26">
      <w:pPr>
        <w:pStyle w:val="TitleofDirectivecategory"/>
        <w:spacing w:before="600" w:after="600" w:line="0" w:lineRule="atLeast"/>
        <w:ind w:left="425"/>
        <w:rPr>
          <w:sz w:val="40"/>
        </w:rPr>
      </w:pPr>
      <w:bookmarkStart w:id="0" w:name="EDirF_Sujet"/>
      <w:r w:rsidRPr="001D6049">
        <w:rPr>
          <w:sz w:val="40"/>
        </w:rPr>
        <w:t>Mise en condition de la Composante Aérienne</w:t>
      </w:r>
    </w:p>
    <w:p w14:paraId="22E34650" w14:textId="3604B591" w:rsidR="009A48FD" w:rsidRPr="001D6049" w:rsidRDefault="009A48FD" w:rsidP="00324CFE">
      <w:pPr>
        <w:pStyle w:val="TitleofDirectivecategory"/>
        <w:spacing w:before="100" w:beforeAutospacing="1" w:after="1080" w:line="0" w:lineRule="atLeast"/>
      </w:pPr>
      <w:r w:rsidRPr="00C239DF">
        <w:rPr>
          <w:sz w:val="40"/>
        </w:rPr>
        <w:fldChar w:fldCharType="begin"/>
      </w:r>
      <w:r w:rsidRPr="001D6049">
        <w:rPr>
          <w:sz w:val="40"/>
        </w:rPr>
        <w:instrText xml:space="preserve"> DOCPROPERTY  Category  \* MERGEFORMAT </w:instrText>
      </w:r>
      <w:r w:rsidRPr="00C239DF">
        <w:rPr>
          <w:sz w:val="40"/>
        </w:rPr>
        <w:fldChar w:fldCharType="separate"/>
      </w:r>
      <w:r w:rsidR="00292FCF">
        <w:rPr>
          <w:sz w:val="40"/>
        </w:rPr>
        <w:t>Instruction Détaillée</w:t>
      </w:r>
      <w:r w:rsidRPr="00C239DF">
        <w:rPr>
          <w:sz w:val="40"/>
        </w:rPr>
        <w:fldChar w:fldCharType="end"/>
      </w:r>
    </w:p>
    <w:bookmarkEnd w:id="0"/>
    <w:p w14:paraId="040D29B5" w14:textId="057C9208" w:rsidR="002F51CC" w:rsidRPr="001D6049" w:rsidRDefault="007D128C" w:rsidP="00324CFE">
      <w:pPr>
        <w:pStyle w:val="TitleofDirective"/>
        <w:pBdr>
          <w:top w:val="single" w:sz="4" w:space="1" w:color="auto"/>
          <w:left w:val="single" w:sz="4" w:space="4" w:color="auto"/>
          <w:bottom w:val="single" w:sz="4" w:space="1" w:color="auto"/>
          <w:right w:val="single" w:sz="4" w:space="4" w:color="auto"/>
        </w:pBdr>
        <w:shd w:val="clear" w:color="auto" w:fill="D9D9D9"/>
        <w:spacing w:before="100" w:beforeAutospacing="1" w:after="1680"/>
        <w:rPr>
          <w:b/>
          <w:sz w:val="28"/>
          <w:szCs w:val="28"/>
        </w:rPr>
      </w:pPr>
      <w:r>
        <w:pict w14:anchorId="071A9120">
          <v:shape id="_x0000_s1027" type="#_x0000_t75" alt="Microsoft Office Signature Line..." style="position:absolute;left:0;text-align:left;margin-left:152.35pt;margin-top:73.95pt;width:163.4pt;height:81.45pt;z-index:251659264;mso-position-horizontal-relative:text;mso-position-vertical-relative:text">
            <v:imagedata r:id="rId8" o:title=""/>
            <o:lock v:ext="edit" ungrouping="t" rotation="t" cropping="t" verticies="t" text="t" grouping="t"/>
            <o:signatureline v:ext="edit" id="{732D2133-A939-481A-BD89-B737B9770C25}" provid="{00000000-0000-0000-0000-000000000000}" o:suggestedsigner2="OST 2W Tac" issignatureline="t"/>
          </v:shape>
        </w:pict>
      </w:r>
      <w:r w:rsidR="002619E3" w:rsidRPr="00C239DF">
        <w:rPr>
          <w:b/>
          <w:sz w:val="28"/>
          <w:szCs w:val="28"/>
        </w:rPr>
        <w:fldChar w:fldCharType="begin"/>
      </w:r>
      <w:r w:rsidR="002619E3" w:rsidRPr="001D6049">
        <w:rPr>
          <w:b/>
          <w:sz w:val="28"/>
          <w:szCs w:val="28"/>
        </w:rPr>
        <w:instrText xml:space="preserve"> SUBJECT   \* MERGEFORMAT </w:instrText>
      </w:r>
      <w:r w:rsidR="002619E3" w:rsidRPr="00C239DF">
        <w:rPr>
          <w:b/>
          <w:sz w:val="28"/>
          <w:szCs w:val="28"/>
        </w:rPr>
        <w:fldChar w:fldCharType="separate"/>
      </w:r>
      <w:r w:rsidR="00292FCF">
        <w:rPr>
          <w:b/>
          <w:sz w:val="28"/>
          <w:szCs w:val="28"/>
        </w:rPr>
        <w:t>Chrome 6 et Isocyanate - Mesures locales de protection</w:t>
      </w:r>
      <w:r w:rsidR="002619E3" w:rsidRPr="00C239DF">
        <w:rPr>
          <w:b/>
          <w:sz w:val="28"/>
          <w:szCs w:val="28"/>
        </w:rPr>
        <w:fldChar w:fldCharType="end"/>
      </w:r>
    </w:p>
    <w:p w14:paraId="0805B28A" w14:textId="77777777" w:rsidR="00324CFE" w:rsidRPr="001D6049" w:rsidRDefault="00324CFE" w:rsidP="003A17BE">
      <w:pPr>
        <w:pStyle w:val="Administrationpage-ApprobationauthorityStyle"/>
      </w:pPr>
    </w:p>
    <w:p w14:paraId="5D9F0AEF" w14:textId="77777777" w:rsidR="005F0893" w:rsidRPr="001D6049" w:rsidRDefault="005F0893" w:rsidP="003A17BE">
      <w:pPr>
        <w:pStyle w:val="Administrationpage-ApprobationauthorityStyle"/>
      </w:pPr>
    </w:p>
    <w:p w14:paraId="39735282" w14:textId="77777777" w:rsidR="005F0893" w:rsidRPr="001D6049" w:rsidRDefault="005F0893" w:rsidP="003A17BE">
      <w:pPr>
        <w:pStyle w:val="Administrationpage-ApprobationauthorityStyle"/>
      </w:pPr>
    </w:p>
    <w:p w14:paraId="18311D58" w14:textId="77777777" w:rsidR="00324CFE" w:rsidRPr="001D6049" w:rsidRDefault="00324CFE" w:rsidP="003A17BE">
      <w:pPr>
        <w:pStyle w:val="Administrationpage-ApprobationauthorityStyle"/>
      </w:pPr>
    </w:p>
    <w:p w14:paraId="2F3F83D3" w14:textId="348B69C6" w:rsidR="003A17BE" w:rsidRPr="001D6049" w:rsidRDefault="00763B4D" w:rsidP="003A17BE">
      <w:pPr>
        <w:pStyle w:val="Administrationpage-ApprobationauthorityStyle"/>
      </w:pPr>
      <w:r w:rsidRPr="00C239DF">
        <w:fldChar w:fldCharType="begin"/>
      </w:r>
      <w:r w:rsidRPr="001D6049">
        <w:instrText xml:space="preserve"> DOCPROPERTY  SigneName  \* MERGEFORMAT </w:instrText>
      </w:r>
      <w:r w:rsidRPr="00C239DF">
        <w:fldChar w:fldCharType="separate"/>
      </w:r>
      <w:r w:rsidR="00292FCF">
        <w:t>Luc SMEETS, Ir.</w:t>
      </w:r>
      <w:r w:rsidRPr="00C239DF">
        <w:fldChar w:fldCharType="end"/>
      </w:r>
    </w:p>
    <w:p w14:paraId="32B0FABD" w14:textId="4CF0A946" w:rsidR="00803B78" w:rsidRPr="001D6049" w:rsidRDefault="00763B4D" w:rsidP="003A17BE">
      <w:pPr>
        <w:pStyle w:val="Administrationpage-ApprobationauthorityStyle"/>
      </w:pPr>
      <w:r w:rsidRPr="00C239DF">
        <w:fldChar w:fldCharType="begin"/>
      </w:r>
      <w:r w:rsidRPr="001D6049">
        <w:instrText xml:space="preserve"> DOCPROPERTY  SigneRank  \* MERGEFORMAT </w:instrText>
      </w:r>
      <w:r w:rsidRPr="00C239DF">
        <w:fldChar w:fldCharType="separate"/>
      </w:r>
      <w:r w:rsidR="00292FCF">
        <w:t>Lt-Col d'Avi</w:t>
      </w:r>
      <w:r w:rsidRPr="00C239DF">
        <w:fldChar w:fldCharType="end"/>
      </w:r>
    </w:p>
    <w:p w14:paraId="4A8FEA45" w14:textId="17FBA04F" w:rsidR="00A9504B" w:rsidRPr="00C239DF" w:rsidRDefault="007D128C" w:rsidP="00A9504B">
      <w:pPr>
        <w:pStyle w:val="Administrationpage-ApprobationauthorityStyle"/>
        <w:spacing w:after="1200"/>
      </w:pPr>
      <w:fldSimple w:instr=" DOCPROPERTY  SigneFunction  \* MERGEFORMAT ">
        <w:r w:rsidR="00292FCF">
          <w:t>Comd Gp M</w:t>
        </w:r>
      </w:fldSimple>
    </w:p>
    <w:tbl>
      <w:tblPr>
        <w:tblW w:w="5000" w:type="pct"/>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A0" w:firstRow="1" w:lastRow="0" w:firstColumn="1" w:lastColumn="0" w:noHBand="0" w:noVBand="0"/>
      </w:tblPr>
      <w:tblGrid>
        <w:gridCol w:w="3444"/>
        <w:gridCol w:w="3556"/>
        <w:gridCol w:w="2452"/>
      </w:tblGrid>
      <w:tr w:rsidR="003432AD" w:rsidRPr="001D6049" w14:paraId="01A56F93" w14:textId="77777777" w:rsidTr="003432AD">
        <w:trPr>
          <w:jc w:val="center"/>
        </w:trPr>
        <w:tc>
          <w:tcPr>
            <w:tcW w:w="1822" w:type="pct"/>
            <w:tcBorders>
              <w:top w:val="nil"/>
              <w:left w:val="nil"/>
              <w:bottom w:val="single" w:sz="12" w:space="0" w:color="000000"/>
              <w:right w:val="nil"/>
            </w:tcBorders>
            <w:vAlign w:val="center"/>
          </w:tcPr>
          <w:p w14:paraId="0E1B2918" w14:textId="77777777" w:rsidR="003432AD" w:rsidRPr="001D6049" w:rsidRDefault="003432AD" w:rsidP="003432AD">
            <w:pPr>
              <w:jc w:val="center"/>
            </w:pPr>
          </w:p>
        </w:tc>
        <w:tc>
          <w:tcPr>
            <w:tcW w:w="1881" w:type="pct"/>
            <w:tcBorders>
              <w:top w:val="nil"/>
              <w:left w:val="nil"/>
              <w:bottom w:val="single" w:sz="12" w:space="0" w:color="000000"/>
              <w:right w:val="single" w:sz="12" w:space="0" w:color="000000"/>
            </w:tcBorders>
            <w:vAlign w:val="center"/>
          </w:tcPr>
          <w:p w14:paraId="430430E5" w14:textId="77777777" w:rsidR="003432AD" w:rsidRPr="001D6049" w:rsidRDefault="003432AD" w:rsidP="003432AD">
            <w:pPr>
              <w:jc w:val="center"/>
            </w:pPr>
          </w:p>
        </w:tc>
        <w:tc>
          <w:tcPr>
            <w:tcW w:w="1297" w:type="pct"/>
            <w:tcBorders>
              <w:left w:val="single" w:sz="12" w:space="0" w:color="000000"/>
              <w:bottom w:val="single" w:sz="12" w:space="0" w:color="000000"/>
            </w:tcBorders>
            <w:vAlign w:val="center"/>
          </w:tcPr>
          <w:p w14:paraId="12D49D5B" w14:textId="77777777" w:rsidR="003432AD" w:rsidRPr="00C239DF" w:rsidRDefault="003432AD" w:rsidP="003432AD">
            <w:pPr>
              <w:jc w:val="center"/>
            </w:pPr>
            <w:r w:rsidRPr="00C239DF">
              <w:t>Tf</w:t>
            </w:r>
          </w:p>
        </w:tc>
      </w:tr>
      <w:tr w:rsidR="003432AD" w:rsidRPr="001D6049" w14:paraId="1B9341BA" w14:textId="77777777" w:rsidTr="003432AD">
        <w:trPr>
          <w:jc w:val="center"/>
        </w:trPr>
        <w:tc>
          <w:tcPr>
            <w:tcW w:w="1822" w:type="pct"/>
            <w:tcBorders>
              <w:top w:val="nil"/>
            </w:tcBorders>
            <w:vAlign w:val="center"/>
          </w:tcPr>
          <w:p w14:paraId="42B600C4" w14:textId="77777777" w:rsidR="003432AD" w:rsidRPr="00C239DF" w:rsidRDefault="003432AD" w:rsidP="003432AD">
            <w:pPr>
              <w:spacing w:before="60" w:after="60"/>
              <w:jc w:val="center"/>
            </w:pPr>
            <w:r w:rsidRPr="00C239DF">
              <w:t>Autorité rédactionnelle</w:t>
            </w:r>
          </w:p>
        </w:tc>
        <w:tc>
          <w:tcPr>
            <w:tcW w:w="1881" w:type="pct"/>
            <w:tcBorders>
              <w:top w:val="nil"/>
            </w:tcBorders>
            <w:vAlign w:val="center"/>
          </w:tcPr>
          <w:p w14:paraId="5B48390B" w14:textId="114150FD" w:rsidR="003432AD" w:rsidRPr="001D6049" w:rsidRDefault="003432AD" w:rsidP="003432AD">
            <w:pPr>
              <w:spacing w:before="60" w:after="60"/>
              <w:jc w:val="center"/>
            </w:pPr>
            <w:r w:rsidRPr="00C239DF">
              <w:rPr>
                <w:b/>
                <w:i/>
              </w:rPr>
              <w:t xml:space="preserve">2 W Tac / </w:t>
            </w:r>
            <w:r w:rsidRPr="005F7050">
              <w:rPr>
                <w:b/>
                <w:i/>
              </w:rPr>
              <w:fldChar w:fldCharType="begin"/>
            </w:r>
            <w:r w:rsidRPr="00C239DF">
              <w:rPr>
                <w:b/>
                <w:i/>
              </w:rPr>
              <w:instrText xml:space="preserve"> AUTHOR   \* MERGEFORMAT </w:instrText>
            </w:r>
            <w:r w:rsidRPr="005F7050">
              <w:rPr>
                <w:b/>
                <w:i/>
              </w:rPr>
              <w:fldChar w:fldCharType="separate"/>
            </w:r>
            <w:r w:rsidR="00292FCF">
              <w:rPr>
                <w:b/>
                <w:i/>
                <w:noProof/>
              </w:rPr>
              <w:t>Comd Esc M Avn</w:t>
            </w:r>
            <w:r w:rsidRPr="005F7050">
              <w:rPr>
                <w:b/>
                <w:i/>
              </w:rPr>
              <w:fldChar w:fldCharType="end"/>
            </w:r>
          </w:p>
        </w:tc>
        <w:tc>
          <w:tcPr>
            <w:tcW w:w="1297" w:type="pct"/>
            <w:tcBorders>
              <w:top w:val="nil"/>
            </w:tcBorders>
            <w:vAlign w:val="center"/>
          </w:tcPr>
          <w:p w14:paraId="7CC13821" w14:textId="77777777" w:rsidR="003432AD" w:rsidRPr="001D6049" w:rsidRDefault="003432AD" w:rsidP="003432AD">
            <w:pPr>
              <w:spacing w:before="60" w:after="60"/>
              <w:jc w:val="center"/>
            </w:pPr>
            <w:r w:rsidRPr="001D6049">
              <w:t>9-6321-</w:t>
            </w:r>
            <w:r w:rsidR="005F0893" w:rsidRPr="001D6049">
              <w:t>26367</w:t>
            </w:r>
          </w:p>
        </w:tc>
      </w:tr>
      <w:tr w:rsidR="003432AD" w:rsidRPr="001D6049" w14:paraId="76ACE726" w14:textId="77777777" w:rsidTr="003432AD">
        <w:trPr>
          <w:jc w:val="center"/>
        </w:trPr>
        <w:tc>
          <w:tcPr>
            <w:tcW w:w="1822" w:type="pct"/>
            <w:vAlign w:val="center"/>
          </w:tcPr>
          <w:p w14:paraId="7B4D3A3C" w14:textId="77777777" w:rsidR="003432AD" w:rsidRPr="001D6049" w:rsidRDefault="003432AD" w:rsidP="003432AD">
            <w:pPr>
              <w:spacing w:before="60" w:after="60"/>
              <w:jc w:val="center"/>
            </w:pPr>
            <w:r w:rsidRPr="001D6049">
              <w:t>Organisme approbateur</w:t>
            </w:r>
          </w:p>
        </w:tc>
        <w:tc>
          <w:tcPr>
            <w:tcW w:w="1881" w:type="pct"/>
            <w:vAlign w:val="center"/>
          </w:tcPr>
          <w:p w14:paraId="5CBFFC71" w14:textId="77777777" w:rsidR="003432AD" w:rsidRPr="001D6049" w:rsidRDefault="00F762CE" w:rsidP="003432AD">
            <w:pPr>
              <w:spacing w:before="60" w:after="60"/>
              <w:jc w:val="center"/>
              <w:rPr>
                <w:b/>
                <w:i/>
              </w:rPr>
            </w:pPr>
            <w:r w:rsidRPr="001D6049">
              <w:rPr>
                <w:b/>
                <w:i/>
              </w:rPr>
              <w:t>2 W Tac /</w:t>
            </w:r>
            <w:r w:rsidR="005F0893" w:rsidRPr="001D6049">
              <w:rPr>
                <w:b/>
                <w:i/>
              </w:rPr>
              <w:t xml:space="preserve"> OST</w:t>
            </w:r>
          </w:p>
        </w:tc>
        <w:tc>
          <w:tcPr>
            <w:tcW w:w="1297" w:type="pct"/>
            <w:vAlign w:val="center"/>
          </w:tcPr>
          <w:p w14:paraId="4C446393" w14:textId="77777777" w:rsidR="003432AD" w:rsidRPr="001D6049" w:rsidRDefault="003432AD" w:rsidP="003432AD">
            <w:pPr>
              <w:spacing w:before="60" w:after="60"/>
              <w:jc w:val="center"/>
            </w:pPr>
            <w:r w:rsidRPr="001D6049">
              <w:t>9-6321-</w:t>
            </w:r>
            <w:r w:rsidR="005F0893" w:rsidRPr="001D6049">
              <w:t>26091</w:t>
            </w:r>
          </w:p>
        </w:tc>
      </w:tr>
      <w:tr w:rsidR="003432AD" w:rsidRPr="001D6049" w14:paraId="1A7F9FA3" w14:textId="77777777" w:rsidTr="003432AD">
        <w:trPr>
          <w:jc w:val="center"/>
        </w:trPr>
        <w:tc>
          <w:tcPr>
            <w:tcW w:w="1822" w:type="pct"/>
            <w:vAlign w:val="center"/>
          </w:tcPr>
          <w:p w14:paraId="622C9A75" w14:textId="77777777" w:rsidR="003432AD" w:rsidRPr="001D6049" w:rsidRDefault="003432AD" w:rsidP="003432AD">
            <w:pPr>
              <w:spacing w:before="60" w:after="60"/>
              <w:jc w:val="center"/>
            </w:pPr>
            <w:r w:rsidRPr="001D6049">
              <w:t>Organisme éditeur</w:t>
            </w:r>
          </w:p>
        </w:tc>
        <w:tc>
          <w:tcPr>
            <w:tcW w:w="1881" w:type="pct"/>
            <w:vAlign w:val="center"/>
          </w:tcPr>
          <w:p w14:paraId="642E6BDE" w14:textId="78B5B77C" w:rsidR="003432AD" w:rsidRPr="001D6049" w:rsidRDefault="003432AD" w:rsidP="003432AD">
            <w:pPr>
              <w:spacing w:before="60" w:after="60"/>
              <w:jc w:val="center"/>
            </w:pPr>
            <w:r w:rsidRPr="005F7050">
              <w:rPr>
                <w:b/>
                <w:i/>
              </w:rPr>
              <w:fldChar w:fldCharType="begin"/>
            </w:r>
            <w:r w:rsidRPr="001D6049">
              <w:rPr>
                <w:b/>
                <w:i/>
              </w:rPr>
              <w:instrText xml:space="preserve"> DOCPROPERTY  Manager  \* MERGEFORMAT </w:instrText>
            </w:r>
            <w:r w:rsidRPr="005F7050">
              <w:rPr>
                <w:b/>
                <w:i/>
              </w:rPr>
              <w:fldChar w:fldCharType="separate"/>
            </w:r>
            <w:r w:rsidR="00292FCF">
              <w:rPr>
                <w:b/>
                <w:i/>
              </w:rPr>
              <w:t>2 W Tac /</w:t>
            </w:r>
            <w:r w:rsidRPr="005F7050">
              <w:rPr>
                <w:b/>
                <w:i/>
              </w:rPr>
              <w:fldChar w:fldCharType="end"/>
            </w:r>
            <w:r w:rsidR="009F1685">
              <w:rPr>
                <w:b/>
                <w:i/>
              </w:rPr>
              <w:t xml:space="preserve"> </w:t>
            </w:r>
            <w:r w:rsidR="005F0893" w:rsidRPr="001D6049">
              <w:rPr>
                <w:b/>
                <w:i/>
              </w:rPr>
              <w:t>Comd Esc M Avn</w:t>
            </w:r>
          </w:p>
        </w:tc>
        <w:tc>
          <w:tcPr>
            <w:tcW w:w="1297" w:type="pct"/>
            <w:vAlign w:val="center"/>
          </w:tcPr>
          <w:p w14:paraId="63ED1D08" w14:textId="77777777" w:rsidR="003432AD" w:rsidRPr="001D6049" w:rsidRDefault="003432AD" w:rsidP="003432AD">
            <w:pPr>
              <w:spacing w:before="60" w:after="60"/>
              <w:jc w:val="center"/>
            </w:pPr>
            <w:r w:rsidRPr="001D6049">
              <w:t>9-6321-</w:t>
            </w:r>
            <w:r w:rsidR="005F0893" w:rsidRPr="001D6049">
              <w:t>26367</w:t>
            </w:r>
          </w:p>
        </w:tc>
      </w:tr>
    </w:tbl>
    <w:p w14:paraId="2D1C00FD" w14:textId="77777777" w:rsidR="00E33ED5" w:rsidRPr="001D6049" w:rsidRDefault="00E33ED5" w:rsidP="00343222"/>
    <w:p w14:paraId="265EBC68" w14:textId="77777777" w:rsidR="002B241E" w:rsidRPr="001D6049" w:rsidRDefault="002B241E">
      <w:pPr>
        <w:sectPr w:rsidR="002B241E" w:rsidRPr="001D6049" w:rsidSect="00BA460B">
          <w:headerReference w:type="default" r:id="rId9"/>
          <w:footerReference w:type="default" r:id="rId10"/>
          <w:footnotePr>
            <w:numRestart w:val="eachPage"/>
          </w:footnotePr>
          <w:pgSz w:w="11906" w:h="16838" w:code="9"/>
          <w:pgMar w:top="1418" w:right="851" w:bottom="567" w:left="567" w:header="567" w:footer="567" w:gutter="1021"/>
          <w:cols w:space="708"/>
          <w:docGrid w:linePitch="360"/>
        </w:sectPr>
      </w:pPr>
    </w:p>
    <w:tbl>
      <w:tblPr>
        <w:tblW w:w="9540" w:type="dxa"/>
        <w:tblInd w:w="108" w:type="dxa"/>
        <w:tblBorders>
          <w:top w:val="single" w:sz="12" w:space="0" w:color="auto"/>
          <w:left w:val="single" w:sz="12" w:space="0" w:color="auto"/>
          <w:bottom w:val="single" w:sz="12" w:space="0" w:color="auto"/>
          <w:right w:val="single" w:sz="12" w:space="0" w:color="auto"/>
        </w:tblBorders>
        <w:tblLayout w:type="fixed"/>
        <w:tblLook w:val="01E0" w:firstRow="1" w:lastRow="1" w:firstColumn="1" w:lastColumn="1" w:noHBand="0" w:noVBand="0"/>
      </w:tblPr>
      <w:tblGrid>
        <w:gridCol w:w="1188"/>
        <w:gridCol w:w="1260"/>
        <w:gridCol w:w="1620"/>
        <w:gridCol w:w="5472"/>
      </w:tblGrid>
      <w:tr w:rsidR="0005752B" w:rsidRPr="001D6049" w14:paraId="020C7558" w14:textId="77777777" w:rsidTr="00E64C8F">
        <w:tc>
          <w:tcPr>
            <w:tcW w:w="9540" w:type="dxa"/>
            <w:gridSpan w:val="4"/>
            <w:tcBorders>
              <w:top w:val="single" w:sz="12" w:space="0" w:color="auto"/>
              <w:bottom w:val="single" w:sz="12" w:space="0" w:color="auto"/>
            </w:tcBorders>
            <w:shd w:val="clear" w:color="auto" w:fill="auto"/>
          </w:tcPr>
          <w:p w14:paraId="1B6EBB19" w14:textId="77777777" w:rsidR="0005752B" w:rsidRPr="001D6049" w:rsidRDefault="0005752B" w:rsidP="00E64C8F">
            <w:pPr>
              <w:tabs>
                <w:tab w:val="clear" w:pos="425"/>
              </w:tabs>
              <w:spacing w:before="60" w:after="60"/>
              <w:jc w:val="center"/>
              <w:rPr>
                <w:b/>
              </w:rPr>
            </w:pPr>
            <w:r w:rsidRPr="001D6049">
              <w:rPr>
                <w:b/>
              </w:rPr>
              <w:lastRenderedPageBreak/>
              <w:t>État des éditions / Révisions</w:t>
            </w:r>
          </w:p>
        </w:tc>
      </w:tr>
      <w:tr w:rsidR="0005752B" w:rsidRPr="001D6049" w14:paraId="608F4620" w14:textId="77777777" w:rsidTr="00E64C8F">
        <w:tc>
          <w:tcPr>
            <w:tcW w:w="1188" w:type="dxa"/>
            <w:tcBorders>
              <w:top w:val="single" w:sz="12" w:space="0" w:color="auto"/>
              <w:bottom w:val="single" w:sz="12" w:space="0" w:color="auto"/>
              <w:right w:val="single" w:sz="6" w:space="0" w:color="auto"/>
            </w:tcBorders>
            <w:shd w:val="clear" w:color="auto" w:fill="auto"/>
          </w:tcPr>
          <w:p w14:paraId="32FE5A7B" w14:textId="77777777" w:rsidR="0005752B" w:rsidRPr="001D6049" w:rsidRDefault="0005752B" w:rsidP="00E64C8F">
            <w:pPr>
              <w:tabs>
                <w:tab w:val="clear" w:pos="425"/>
              </w:tabs>
              <w:spacing w:before="60" w:after="60"/>
              <w:jc w:val="center"/>
            </w:pPr>
            <w:r w:rsidRPr="001D6049">
              <w:t>Édition</w:t>
            </w:r>
          </w:p>
        </w:tc>
        <w:tc>
          <w:tcPr>
            <w:tcW w:w="1260" w:type="dxa"/>
            <w:tcBorders>
              <w:top w:val="single" w:sz="12" w:space="0" w:color="auto"/>
              <w:left w:val="single" w:sz="6" w:space="0" w:color="auto"/>
              <w:bottom w:val="single" w:sz="12" w:space="0" w:color="auto"/>
              <w:right w:val="single" w:sz="6" w:space="0" w:color="auto"/>
            </w:tcBorders>
            <w:shd w:val="clear" w:color="auto" w:fill="auto"/>
          </w:tcPr>
          <w:p w14:paraId="62E1EC49" w14:textId="77777777" w:rsidR="0005752B" w:rsidRPr="001D6049" w:rsidRDefault="0005752B" w:rsidP="00E64C8F">
            <w:pPr>
              <w:tabs>
                <w:tab w:val="clear" w:pos="425"/>
              </w:tabs>
              <w:spacing w:before="60" w:after="60"/>
              <w:jc w:val="center"/>
            </w:pPr>
            <w:r w:rsidRPr="001D6049">
              <w:t>Révision</w:t>
            </w:r>
          </w:p>
        </w:tc>
        <w:tc>
          <w:tcPr>
            <w:tcW w:w="1620" w:type="dxa"/>
            <w:tcBorders>
              <w:top w:val="single" w:sz="12" w:space="0" w:color="auto"/>
              <w:left w:val="single" w:sz="6" w:space="0" w:color="auto"/>
              <w:bottom w:val="single" w:sz="12" w:space="0" w:color="auto"/>
              <w:right w:val="single" w:sz="6" w:space="0" w:color="auto"/>
            </w:tcBorders>
            <w:shd w:val="clear" w:color="auto" w:fill="auto"/>
          </w:tcPr>
          <w:p w14:paraId="1032A7EE" w14:textId="77777777" w:rsidR="0005752B" w:rsidRPr="001D6049" w:rsidRDefault="0005752B" w:rsidP="00E64C8F">
            <w:pPr>
              <w:tabs>
                <w:tab w:val="clear" w:pos="425"/>
              </w:tabs>
              <w:spacing w:before="60" w:after="60"/>
              <w:jc w:val="center"/>
            </w:pPr>
            <w:r w:rsidRPr="001D6049">
              <w:t>Date</w:t>
            </w:r>
          </w:p>
        </w:tc>
        <w:tc>
          <w:tcPr>
            <w:tcW w:w="5472" w:type="dxa"/>
            <w:tcBorders>
              <w:top w:val="single" w:sz="12" w:space="0" w:color="auto"/>
              <w:left w:val="single" w:sz="6" w:space="0" w:color="auto"/>
              <w:bottom w:val="single" w:sz="12" w:space="0" w:color="auto"/>
            </w:tcBorders>
            <w:shd w:val="clear" w:color="auto" w:fill="auto"/>
          </w:tcPr>
          <w:p w14:paraId="02610F29" w14:textId="77777777" w:rsidR="0005752B" w:rsidRPr="001D6049" w:rsidRDefault="0005752B" w:rsidP="00E64C8F">
            <w:pPr>
              <w:pStyle w:val="EnvelopeReturn"/>
              <w:rPr>
                <w:rFonts w:ascii="Comic Sans MS" w:hAnsi="Comic Sans MS" w:cs="Times New Roman"/>
              </w:rPr>
            </w:pPr>
            <w:r w:rsidRPr="001D6049">
              <w:rPr>
                <w:rFonts w:ascii="Comic Sans MS" w:hAnsi="Comic Sans MS" w:cs="Times New Roman"/>
              </w:rPr>
              <w:t>Raison / Remarque</w:t>
            </w:r>
          </w:p>
        </w:tc>
      </w:tr>
      <w:tr w:rsidR="0005752B" w:rsidRPr="001D6049" w14:paraId="5C0B3688" w14:textId="77777777" w:rsidTr="00E64C8F">
        <w:tc>
          <w:tcPr>
            <w:tcW w:w="1188" w:type="dxa"/>
            <w:tcBorders>
              <w:top w:val="single" w:sz="12" w:space="0" w:color="auto"/>
              <w:bottom w:val="single" w:sz="8" w:space="0" w:color="auto"/>
              <w:right w:val="single" w:sz="8" w:space="0" w:color="auto"/>
            </w:tcBorders>
            <w:shd w:val="clear" w:color="auto" w:fill="auto"/>
          </w:tcPr>
          <w:p w14:paraId="7382163C" w14:textId="77777777" w:rsidR="0005752B" w:rsidRPr="001D6049" w:rsidRDefault="0005752B" w:rsidP="00E64C8F">
            <w:pPr>
              <w:tabs>
                <w:tab w:val="clear" w:pos="425"/>
              </w:tabs>
              <w:jc w:val="center"/>
            </w:pPr>
            <w:r w:rsidRPr="001D6049">
              <w:t>001</w:t>
            </w:r>
          </w:p>
        </w:tc>
        <w:tc>
          <w:tcPr>
            <w:tcW w:w="1260" w:type="dxa"/>
            <w:tcBorders>
              <w:top w:val="single" w:sz="12" w:space="0" w:color="auto"/>
              <w:left w:val="single" w:sz="8" w:space="0" w:color="auto"/>
              <w:bottom w:val="single" w:sz="8" w:space="0" w:color="auto"/>
              <w:right w:val="single" w:sz="8" w:space="0" w:color="auto"/>
            </w:tcBorders>
            <w:shd w:val="clear" w:color="auto" w:fill="auto"/>
          </w:tcPr>
          <w:p w14:paraId="609C001E" w14:textId="77777777" w:rsidR="0005752B" w:rsidRPr="001D6049" w:rsidRDefault="0005752B" w:rsidP="00E64C8F">
            <w:pPr>
              <w:tabs>
                <w:tab w:val="clear" w:pos="425"/>
              </w:tabs>
              <w:jc w:val="center"/>
            </w:pPr>
            <w:r w:rsidRPr="001D6049">
              <w:t>000</w:t>
            </w:r>
          </w:p>
        </w:tc>
        <w:tc>
          <w:tcPr>
            <w:tcW w:w="1620" w:type="dxa"/>
            <w:tcBorders>
              <w:top w:val="single" w:sz="12" w:space="0" w:color="auto"/>
              <w:left w:val="single" w:sz="8" w:space="0" w:color="auto"/>
              <w:bottom w:val="single" w:sz="8" w:space="0" w:color="auto"/>
              <w:right w:val="single" w:sz="8" w:space="0" w:color="auto"/>
            </w:tcBorders>
            <w:shd w:val="clear" w:color="auto" w:fill="auto"/>
          </w:tcPr>
          <w:p w14:paraId="5BBD76B5" w14:textId="77777777" w:rsidR="0005752B" w:rsidRPr="001D6049" w:rsidRDefault="00BC4C86" w:rsidP="00BC4C86">
            <w:pPr>
              <w:tabs>
                <w:tab w:val="clear" w:pos="425"/>
              </w:tabs>
              <w:jc w:val="center"/>
            </w:pPr>
            <w:r>
              <w:t>19</w:t>
            </w:r>
            <w:r w:rsidR="00A127B3">
              <w:t xml:space="preserve"> </w:t>
            </w:r>
            <w:r>
              <w:t>Sep</w:t>
            </w:r>
            <w:r w:rsidR="00CA0416">
              <w:t xml:space="preserve"> </w:t>
            </w:r>
            <w:r w:rsidR="00A127B3">
              <w:t>2019</w:t>
            </w:r>
          </w:p>
        </w:tc>
        <w:tc>
          <w:tcPr>
            <w:tcW w:w="5472" w:type="dxa"/>
            <w:tcBorders>
              <w:top w:val="single" w:sz="12" w:space="0" w:color="auto"/>
              <w:left w:val="single" w:sz="8" w:space="0" w:color="auto"/>
              <w:bottom w:val="single" w:sz="8" w:space="0" w:color="auto"/>
            </w:tcBorders>
            <w:shd w:val="clear" w:color="auto" w:fill="auto"/>
          </w:tcPr>
          <w:p w14:paraId="0E7FE89B" w14:textId="77777777" w:rsidR="0005752B" w:rsidRPr="001D6049" w:rsidRDefault="0005752B" w:rsidP="0045051E">
            <w:r w:rsidRPr="001D6049">
              <w:t>Document de base</w:t>
            </w:r>
            <w:r w:rsidRPr="001D6049">
              <w:br/>
            </w:r>
          </w:p>
        </w:tc>
      </w:tr>
      <w:tr w:rsidR="0005752B" w:rsidRPr="001D6049" w14:paraId="30DB1A6C" w14:textId="77777777" w:rsidTr="00E64C8F">
        <w:tc>
          <w:tcPr>
            <w:tcW w:w="1188" w:type="dxa"/>
            <w:tcBorders>
              <w:top w:val="single" w:sz="8" w:space="0" w:color="auto"/>
              <w:bottom w:val="single" w:sz="8" w:space="0" w:color="auto"/>
              <w:right w:val="single" w:sz="8" w:space="0" w:color="auto"/>
            </w:tcBorders>
            <w:shd w:val="clear" w:color="auto" w:fill="auto"/>
          </w:tcPr>
          <w:p w14:paraId="3537F066" w14:textId="1B3D81AF" w:rsidR="0005752B" w:rsidRPr="001D6049" w:rsidRDefault="006918F0" w:rsidP="00E64C8F">
            <w:pPr>
              <w:tabs>
                <w:tab w:val="clear" w:pos="425"/>
              </w:tabs>
              <w:jc w:val="center"/>
            </w:pPr>
            <w:r>
              <w:t>002</w:t>
            </w:r>
          </w:p>
        </w:tc>
        <w:tc>
          <w:tcPr>
            <w:tcW w:w="1260" w:type="dxa"/>
            <w:tcBorders>
              <w:top w:val="single" w:sz="8" w:space="0" w:color="auto"/>
              <w:left w:val="single" w:sz="8" w:space="0" w:color="auto"/>
              <w:bottom w:val="single" w:sz="8" w:space="0" w:color="auto"/>
              <w:right w:val="single" w:sz="8" w:space="0" w:color="auto"/>
            </w:tcBorders>
            <w:shd w:val="clear" w:color="auto" w:fill="auto"/>
          </w:tcPr>
          <w:p w14:paraId="3E0E4F99" w14:textId="2E43211D" w:rsidR="0005752B" w:rsidRPr="001D6049" w:rsidRDefault="006918F0" w:rsidP="00E64C8F">
            <w:pPr>
              <w:tabs>
                <w:tab w:val="clear" w:pos="425"/>
              </w:tabs>
              <w:jc w:val="center"/>
            </w:pPr>
            <w:r>
              <w:t>000</w:t>
            </w:r>
          </w:p>
        </w:tc>
        <w:tc>
          <w:tcPr>
            <w:tcW w:w="1620" w:type="dxa"/>
            <w:tcBorders>
              <w:top w:val="single" w:sz="8" w:space="0" w:color="auto"/>
              <w:left w:val="single" w:sz="8" w:space="0" w:color="auto"/>
              <w:bottom w:val="single" w:sz="8" w:space="0" w:color="auto"/>
              <w:right w:val="single" w:sz="8" w:space="0" w:color="auto"/>
            </w:tcBorders>
            <w:shd w:val="clear" w:color="auto" w:fill="auto"/>
          </w:tcPr>
          <w:p w14:paraId="4610728E" w14:textId="031D70A9" w:rsidR="0005752B" w:rsidRPr="001D6049" w:rsidRDefault="006918F0" w:rsidP="00E64C8F">
            <w:pPr>
              <w:tabs>
                <w:tab w:val="clear" w:pos="425"/>
              </w:tabs>
              <w:jc w:val="center"/>
            </w:pPr>
            <w:r>
              <w:t>10 Sep 2020</w:t>
            </w:r>
          </w:p>
        </w:tc>
        <w:tc>
          <w:tcPr>
            <w:tcW w:w="5472" w:type="dxa"/>
            <w:tcBorders>
              <w:top w:val="single" w:sz="8" w:space="0" w:color="auto"/>
              <w:left w:val="single" w:sz="8" w:space="0" w:color="auto"/>
              <w:bottom w:val="single" w:sz="8" w:space="0" w:color="auto"/>
            </w:tcBorders>
            <w:shd w:val="clear" w:color="auto" w:fill="auto"/>
          </w:tcPr>
          <w:p w14:paraId="0007807D" w14:textId="77777777" w:rsidR="0005752B" w:rsidRDefault="009F4F5E" w:rsidP="00E64C8F">
            <w:r>
              <w:t>Révision annuelle</w:t>
            </w:r>
          </w:p>
          <w:p w14:paraId="3AD8F927" w14:textId="77777777" w:rsidR="009F4F5E" w:rsidRPr="001D6049" w:rsidRDefault="009F4F5E" w:rsidP="00E64C8F">
            <w:r>
              <w:t>Information supplémentaire suite à la découverte de Cr6 dans le moteur F-100.</w:t>
            </w:r>
          </w:p>
        </w:tc>
      </w:tr>
      <w:tr w:rsidR="0005752B" w:rsidRPr="001D6049" w14:paraId="417DBECE" w14:textId="77777777" w:rsidTr="00E64C8F">
        <w:tc>
          <w:tcPr>
            <w:tcW w:w="1188" w:type="dxa"/>
            <w:tcBorders>
              <w:top w:val="single" w:sz="8" w:space="0" w:color="auto"/>
              <w:bottom w:val="single" w:sz="8" w:space="0" w:color="auto"/>
              <w:right w:val="single" w:sz="8" w:space="0" w:color="auto"/>
            </w:tcBorders>
            <w:shd w:val="clear" w:color="auto" w:fill="auto"/>
          </w:tcPr>
          <w:p w14:paraId="60916CC3" w14:textId="77777777" w:rsidR="0005752B" w:rsidRPr="001D6049" w:rsidRDefault="0005752B" w:rsidP="00E64C8F">
            <w:pPr>
              <w:tabs>
                <w:tab w:val="clear" w:pos="425"/>
              </w:tabs>
              <w:jc w:val="center"/>
            </w:pPr>
          </w:p>
        </w:tc>
        <w:tc>
          <w:tcPr>
            <w:tcW w:w="1260" w:type="dxa"/>
            <w:tcBorders>
              <w:top w:val="single" w:sz="8" w:space="0" w:color="auto"/>
              <w:left w:val="single" w:sz="8" w:space="0" w:color="auto"/>
              <w:bottom w:val="single" w:sz="8" w:space="0" w:color="auto"/>
              <w:right w:val="single" w:sz="8" w:space="0" w:color="auto"/>
            </w:tcBorders>
            <w:shd w:val="clear" w:color="auto" w:fill="auto"/>
          </w:tcPr>
          <w:p w14:paraId="46065246" w14:textId="77777777" w:rsidR="0005752B" w:rsidRPr="001D6049" w:rsidRDefault="0005752B" w:rsidP="00E64C8F">
            <w:pPr>
              <w:tabs>
                <w:tab w:val="clear" w:pos="425"/>
              </w:tabs>
              <w:jc w:val="center"/>
            </w:pPr>
          </w:p>
        </w:tc>
        <w:tc>
          <w:tcPr>
            <w:tcW w:w="1620" w:type="dxa"/>
            <w:tcBorders>
              <w:top w:val="single" w:sz="8" w:space="0" w:color="auto"/>
              <w:left w:val="single" w:sz="8" w:space="0" w:color="auto"/>
              <w:bottom w:val="single" w:sz="8" w:space="0" w:color="auto"/>
              <w:right w:val="single" w:sz="8" w:space="0" w:color="auto"/>
            </w:tcBorders>
            <w:shd w:val="clear" w:color="auto" w:fill="auto"/>
          </w:tcPr>
          <w:p w14:paraId="7B8F34AC" w14:textId="77777777" w:rsidR="0005752B" w:rsidRPr="001D6049" w:rsidRDefault="0005752B" w:rsidP="00E64C8F">
            <w:pPr>
              <w:tabs>
                <w:tab w:val="clear" w:pos="425"/>
              </w:tabs>
              <w:jc w:val="center"/>
            </w:pPr>
          </w:p>
        </w:tc>
        <w:tc>
          <w:tcPr>
            <w:tcW w:w="5472" w:type="dxa"/>
            <w:tcBorders>
              <w:top w:val="single" w:sz="8" w:space="0" w:color="auto"/>
              <w:left w:val="single" w:sz="8" w:space="0" w:color="auto"/>
              <w:bottom w:val="single" w:sz="8" w:space="0" w:color="auto"/>
            </w:tcBorders>
            <w:shd w:val="clear" w:color="auto" w:fill="auto"/>
          </w:tcPr>
          <w:p w14:paraId="3FE4A43E" w14:textId="77777777" w:rsidR="0005752B" w:rsidRPr="001D6049" w:rsidRDefault="0005752B" w:rsidP="00E64C8F"/>
        </w:tc>
      </w:tr>
      <w:tr w:rsidR="0005752B" w:rsidRPr="001D6049" w14:paraId="10BA28CD" w14:textId="77777777" w:rsidTr="00E64C8F">
        <w:tc>
          <w:tcPr>
            <w:tcW w:w="1188" w:type="dxa"/>
            <w:tcBorders>
              <w:top w:val="single" w:sz="8" w:space="0" w:color="auto"/>
              <w:bottom w:val="single" w:sz="8" w:space="0" w:color="auto"/>
              <w:right w:val="single" w:sz="8" w:space="0" w:color="auto"/>
            </w:tcBorders>
            <w:shd w:val="clear" w:color="auto" w:fill="auto"/>
          </w:tcPr>
          <w:p w14:paraId="100DCE57" w14:textId="77777777" w:rsidR="0005752B" w:rsidRPr="001D6049" w:rsidRDefault="0005752B" w:rsidP="00E64C8F">
            <w:pPr>
              <w:tabs>
                <w:tab w:val="clear" w:pos="425"/>
              </w:tabs>
              <w:jc w:val="center"/>
            </w:pPr>
          </w:p>
        </w:tc>
        <w:tc>
          <w:tcPr>
            <w:tcW w:w="1260" w:type="dxa"/>
            <w:tcBorders>
              <w:top w:val="single" w:sz="8" w:space="0" w:color="auto"/>
              <w:left w:val="single" w:sz="8" w:space="0" w:color="auto"/>
              <w:bottom w:val="single" w:sz="8" w:space="0" w:color="auto"/>
              <w:right w:val="single" w:sz="8" w:space="0" w:color="auto"/>
            </w:tcBorders>
            <w:shd w:val="clear" w:color="auto" w:fill="auto"/>
          </w:tcPr>
          <w:p w14:paraId="7CB1897D" w14:textId="77777777" w:rsidR="0005752B" w:rsidRPr="001D6049" w:rsidRDefault="0005752B" w:rsidP="00E64C8F">
            <w:pPr>
              <w:tabs>
                <w:tab w:val="clear" w:pos="425"/>
              </w:tabs>
              <w:jc w:val="center"/>
            </w:pPr>
          </w:p>
        </w:tc>
        <w:tc>
          <w:tcPr>
            <w:tcW w:w="1620" w:type="dxa"/>
            <w:tcBorders>
              <w:top w:val="single" w:sz="8" w:space="0" w:color="auto"/>
              <w:left w:val="single" w:sz="8" w:space="0" w:color="auto"/>
              <w:bottom w:val="single" w:sz="8" w:space="0" w:color="auto"/>
              <w:right w:val="single" w:sz="8" w:space="0" w:color="auto"/>
            </w:tcBorders>
            <w:shd w:val="clear" w:color="auto" w:fill="auto"/>
          </w:tcPr>
          <w:p w14:paraId="41F46EDB" w14:textId="77777777" w:rsidR="0005752B" w:rsidRPr="001D6049" w:rsidRDefault="0005752B" w:rsidP="00E64C8F">
            <w:pPr>
              <w:tabs>
                <w:tab w:val="clear" w:pos="425"/>
              </w:tabs>
              <w:jc w:val="center"/>
            </w:pPr>
          </w:p>
        </w:tc>
        <w:tc>
          <w:tcPr>
            <w:tcW w:w="5472" w:type="dxa"/>
            <w:tcBorders>
              <w:top w:val="single" w:sz="8" w:space="0" w:color="auto"/>
              <w:left w:val="single" w:sz="8" w:space="0" w:color="auto"/>
              <w:bottom w:val="single" w:sz="8" w:space="0" w:color="auto"/>
            </w:tcBorders>
            <w:shd w:val="clear" w:color="auto" w:fill="auto"/>
          </w:tcPr>
          <w:p w14:paraId="594D9782" w14:textId="77777777" w:rsidR="0005752B" w:rsidRPr="001D6049" w:rsidRDefault="0005752B" w:rsidP="00E64C8F"/>
        </w:tc>
      </w:tr>
      <w:tr w:rsidR="0005752B" w:rsidRPr="001D6049" w14:paraId="22D596D2" w14:textId="77777777" w:rsidTr="00E64C8F">
        <w:tc>
          <w:tcPr>
            <w:tcW w:w="1188" w:type="dxa"/>
            <w:tcBorders>
              <w:top w:val="single" w:sz="8" w:space="0" w:color="auto"/>
              <w:bottom w:val="single" w:sz="8" w:space="0" w:color="auto"/>
              <w:right w:val="single" w:sz="8" w:space="0" w:color="auto"/>
            </w:tcBorders>
            <w:shd w:val="clear" w:color="auto" w:fill="auto"/>
          </w:tcPr>
          <w:p w14:paraId="50BBFA64" w14:textId="77777777" w:rsidR="0005752B" w:rsidRPr="001D6049" w:rsidRDefault="0005752B" w:rsidP="00E64C8F">
            <w:pPr>
              <w:tabs>
                <w:tab w:val="clear" w:pos="425"/>
              </w:tabs>
              <w:jc w:val="center"/>
            </w:pPr>
          </w:p>
        </w:tc>
        <w:tc>
          <w:tcPr>
            <w:tcW w:w="1260" w:type="dxa"/>
            <w:tcBorders>
              <w:top w:val="single" w:sz="8" w:space="0" w:color="auto"/>
              <w:left w:val="single" w:sz="8" w:space="0" w:color="auto"/>
              <w:bottom w:val="single" w:sz="8" w:space="0" w:color="auto"/>
              <w:right w:val="single" w:sz="8" w:space="0" w:color="auto"/>
            </w:tcBorders>
            <w:shd w:val="clear" w:color="auto" w:fill="auto"/>
          </w:tcPr>
          <w:p w14:paraId="5681B7D3" w14:textId="77777777" w:rsidR="0005752B" w:rsidRPr="001D6049" w:rsidRDefault="0005752B" w:rsidP="00E64C8F">
            <w:pPr>
              <w:tabs>
                <w:tab w:val="clear" w:pos="425"/>
              </w:tabs>
              <w:jc w:val="center"/>
            </w:pPr>
          </w:p>
        </w:tc>
        <w:tc>
          <w:tcPr>
            <w:tcW w:w="1620" w:type="dxa"/>
            <w:tcBorders>
              <w:top w:val="single" w:sz="8" w:space="0" w:color="auto"/>
              <w:left w:val="single" w:sz="8" w:space="0" w:color="auto"/>
              <w:bottom w:val="single" w:sz="8" w:space="0" w:color="auto"/>
              <w:right w:val="single" w:sz="8" w:space="0" w:color="auto"/>
            </w:tcBorders>
            <w:shd w:val="clear" w:color="auto" w:fill="auto"/>
          </w:tcPr>
          <w:p w14:paraId="49761043" w14:textId="77777777" w:rsidR="0005752B" w:rsidRPr="001D6049" w:rsidRDefault="0005752B" w:rsidP="00E64C8F">
            <w:pPr>
              <w:tabs>
                <w:tab w:val="clear" w:pos="425"/>
              </w:tabs>
              <w:jc w:val="center"/>
            </w:pPr>
          </w:p>
        </w:tc>
        <w:tc>
          <w:tcPr>
            <w:tcW w:w="5472" w:type="dxa"/>
            <w:tcBorders>
              <w:top w:val="single" w:sz="8" w:space="0" w:color="auto"/>
              <w:left w:val="single" w:sz="8" w:space="0" w:color="auto"/>
              <w:bottom w:val="single" w:sz="8" w:space="0" w:color="auto"/>
            </w:tcBorders>
            <w:shd w:val="clear" w:color="auto" w:fill="auto"/>
          </w:tcPr>
          <w:p w14:paraId="515AC8C9" w14:textId="77777777" w:rsidR="0005752B" w:rsidRPr="001D6049" w:rsidRDefault="0005752B" w:rsidP="00E64C8F"/>
        </w:tc>
      </w:tr>
      <w:tr w:rsidR="0005752B" w:rsidRPr="001D6049" w14:paraId="398DB4FA" w14:textId="77777777" w:rsidTr="00E64C8F">
        <w:tc>
          <w:tcPr>
            <w:tcW w:w="1188" w:type="dxa"/>
            <w:tcBorders>
              <w:top w:val="single" w:sz="8" w:space="0" w:color="auto"/>
              <w:bottom w:val="single" w:sz="8" w:space="0" w:color="auto"/>
              <w:right w:val="single" w:sz="8" w:space="0" w:color="auto"/>
            </w:tcBorders>
            <w:shd w:val="clear" w:color="auto" w:fill="auto"/>
          </w:tcPr>
          <w:p w14:paraId="7707BAEC" w14:textId="77777777" w:rsidR="0005752B" w:rsidRPr="001D6049" w:rsidRDefault="0005752B" w:rsidP="00E64C8F">
            <w:pPr>
              <w:tabs>
                <w:tab w:val="clear" w:pos="425"/>
              </w:tabs>
              <w:jc w:val="center"/>
            </w:pPr>
          </w:p>
        </w:tc>
        <w:tc>
          <w:tcPr>
            <w:tcW w:w="1260" w:type="dxa"/>
            <w:tcBorders>
              <w:top w:val="single" w:sz="8" w:space="0" w:color="auto"/>
              <w:left w:val="single" w:sz="8" w:space="0" w:color="auto"/>
              <w:bottom w:val="single" w:sz="8" w:space="0" w:color="auto"/>
              <w:right w:val="single" w:sz="8" w:space="0" w:color="auto"/>
            </w:tcBorders>
            <w:shd w:val="clear" w:color="auto" w:fill="auto"/>
          </w:tcPr>
          <w:p w14:paraId="7E9AD841" w14:textId="77777777" w:rsidR="0005752B" w:rsidRPr="001D6049" w:rsidRDefault="0005752B" w:rsidP="00E64C8F">
            <w:pPr>
              <w:tabs>
                <w:tab w:val="clear" w:pos="425"/>
              </w:tabs>
              <w:jc w:val="center"/>
            </w:pPr>
          </w:p>
        </w:tc>
        <w:tc>
          <w:tcPr>
            <w:tcW w:w="1620" w:type="dxa"/>
            <w:tcBorders>
              <w:top w:val="single" w:sz="8" w:space="0" w:color="auto"/>
              <w:left w:val="single" w:sz="8" w:space="0" w:color="auto"/>
              <w:bottom w:val="single" w:sz="8" w:space="0" w:color="auto"/>
              <w:right w:val="single" w:sz="8" w:space="0" w:color="auto"/>
            </w:tcBorders>
            <w:shd w:val="clear" w:color="auto" w:fill="auto"/>
          </w:tcPr>
          <w:p w14:paraId="156744CE" w14:textId="77777777" w:rsidR="0005752B" w:rsidRPr="001D6049" w:rsidRDefault="0005752B" w:rsidP="00E64C8F">
            <w:pPr>
              <w:tabs>
                <w:tab w:val="clear" w:pos="425"/>
              </w:tabs>
              <w:jc w:val="center"/>
            </w:pPr>
          </w:p>
        </w:tc>
        <w:tc>
          <w:tcPr>
            <w:tcW w:w="5472" w:type="dxa"/>
            <w:tcBorders>
              <w:top w:val="single" w:sz="8" w:space="0" w:color="auto"/>
              <w:left w:val="single" w:sz="8" w:space="0" w:color="auto"/>
              <w:bottom w:val="single" w:sz="8" w:space="0" w:color="auto"/>
            </w:tcBorders>
            <w:shd w:val="clear" w:color="auto" w:fill="auto"/>
          </w:tcPr>
          <w:p w14:paraId="35C74ACF" w14:textId="77777777" w:rsidR="0005752B" w:rsidRPr="001D6049" w:rsidRDefault="0005752B" w:rsidP="00E64C8F"/>
        </w:tc>
      </w:tr>
      <w:tr w:rsidR="0005752B" w:rsidRPr="001D6049" w14:paraId="75D6EF53" w14:textId="77777777" w:rsidTr="00E64C8F">
        <w:tc>
          <w:tcPr>
            <w:tcW w:w="1188" w:type="dxa"/>
            <w:tcBorders>
              <w:top w:val="single" w:sz="8" w:space="0" w:color="auto"/>
              <w:bottom w:val="single" w:sz="12" w:space="0" w:color="auto"/>
              <w:right w:val="single" w:sz="8" w:space="0" w:color="auto"/>
            </w:tcBorders>
            <w:shd w:val="clear" w:color="auto" w:fill="auto"/>
          </w:tcPr>
          <w:p w14:paraId="0C64A321" w14:textId="77777777" w:rsidR="0005752B" w:rsidRPr="001D6049" w:rsidRDefault="0005752B" w:rsidP="00E64C8F">
            <w:pPr>
              <w:tabs>
                <w:tab w:val="clear" w:pos="425"/>
              </w:tabs>
              <w:jc w:val="center"/>
            </w:pPr>
          </w:p>
        </w:tc>
        <w:tc>
          <w:tcPr>
            <w:tcW w:w="1260" w:type="dxa"/>
            <w:tcBorders>
              <w:top w:val="single" w:sz="8" w:space="0" w:color="auto"/>
              <w:left w:val="single" w:sz="8" w:space="0" w:color="auto"/>
              <w:bottom w:val="single" w:sz="12" w:space="0" w:color="auto"/>
              <w:right w:val="single" w:sz="8" w:space="0" w:color="auto"/>
            </w:tcBorders>
            <w:shd w:val="clear" w:color="auto" w:fill="auto"/>
          </w:tcPr>
          <w:p w14:paraId="0BD2E755" w14:textId="77777777" w:rsidR="0005752B" w:rsidRPr="001D6049" w:rsidRDefault="0005752B" w:rsidP="00E64C8F">
            <w:pPr>
              <w:tabs>
                <w:tab w:val="clear" w:pos="425"/>
              </w:tabs>
              <w:jc w:val="center"/>
            </w:pPr>
          </w:p>
        </w:tc>
        <w:tc>
          <w:tcPr>
            <w:tcW w:w="1620" w:type="dxa"/>
            <w:tcBorders>
              <w:top w:val="single" w:sz="8" w:space="0" w:color="auto"/>
              <w:left w:val="single" w:sz="8" w:space="0" w:color="auto"/>
              <w:bottom w:val="single" w:sz="12" w:space="0" w:color="auto"/>
              <w:right w:val="single" w:sz="8" w:space="0" w:color="auto"/>
            </w:tcBorders>
            <w:shd w:val="clear" w:color="auto" w:fill="auto"/>
          </w:tcPr>
          <w:p w14:paraId="35016027" w14:textId="77777777" w:rsidR="0005752B" w:rsidRPr="001D6049" w:rsidRDefault="0005752B" w:rsidP="00E64C8F">
            <w:pPr>
              <w:tabs>
                <w:tab w:val="clear" w:pos="425"/>
              </w:tabs>
              <w:jc w:val="center"/>
            </w:pPr>
          </w:p>
        </w:tc>
        <w:tc>
          <w:tcPr>
            <w:tcW w:w="5472" w:type="dxa"/>
            <w:tcBorders>
              <w:top w:val="single" w:sz="8" w:space="0" w:color="auto"/>
              <w:left w:val="single" w:sz="8" w:space="0" w:color="auto"/>
              <w:bottom w:val="single" w:sz="12" w:space="0" w:color="auto"/>
            </w:tcBorders>
            <w:shd w:val="clear" w:color="auto" w:fill="auto"/>
          </w:tcPr>
          <w:p w14:paraId="10D27B75" w14:textId="77777777" w:rsidR="0005752B" w:rsidRPr="001D6049" w:rsidRDefault="0005752B" w:rsidP="00E64C8F"/>
        </w:tc>
      </w:tr>
      <w:tr w:rsidR="0005752B" w:rsidRPr="001D6049" w14:paraId="3B47589B" w14:textId="77777777" w:rsidTr="00E64C8F">
        <w:tc>
          <w:tcPr>
            <w:tcW w:w="9540" w:type="dxa"/>
            <w:gridSpan w:val="4"/>
            <w:tcBorders>
              <w:top w:val="single" w:sz="12" w:space="0" w:color="auto"/>
              <w:bottom w:val="single" w:sz="12" w:space="0" w:color="auto"/>
            </w:tcBorders>
            <w:shd w:val="clear" w:color="auto" w:fill="auto"/>
          </w:tcPr>
          <w:p w14:paraId="51A8295B" w14:textId="7CE7A3FD" w:rsidR="0005752B" w:rsidRPr="001D6049" w:rsidRDefault="0005752B" w:rsidP="0005752B">
            <w:pPr>
              <w:tabs>
                <w:tab w:val="clear" w:pos="425"/>
              </w:tabs>
              <w:spacing w:before="60" w:after="40"/>
              <w:jc w:val="center"/>
            </w:pPr>
            <w:r w:rsidRPr="001D6049">
              <w:t xml:space="preserve">Révision périodiques en mois : </w:t>
            </w:r>
            <w:r w:rsidR="001E68D1" w:rsidRPr="005F7050">
              <w:fldChar w:fldCharType="begin"/>
            </w:r>
            <w:r w:rsidR="001E68D1" w:rsidRPr="001D6049">
              <w:instrText xml:space="preserve"> DOCPROPERTY  "Periodic Rev"  \* MERGEFORMAT </w:instrText>
            </w:r>
            <w:r w:rsidR="001E68D1" w:rsidRPr="005F7050">
              <w:fldChar w:fldCharType="separate"/>
            </w:r>
            <w:r w:rsidR="00292FCF">
              <w:t>12</w:t>
            </w:r>
            <w:r w:rsidR="001E68D1" w:rsidRPr="005F7050">
              <w:fldChar w:fldCharType="end"/>
            </w:r>
          </w:p>
        </w:tc>
      </w:tr>
      <w:tr w:rsidR="0005752B" w:rsidRPr="00B9404B" w14:paraId="32A5EE05" w14:textId="77777777" w:rsidTr="00E64C8F">
        <w:tc>
          <w:tcPr>
            <w:tcW w:w="9540" w:type="dxa"/>
            <w:gridSpan w:val="4"/>
            <w:tcBorders>
              <w:top w:val="single" w:sz="12" w:space="0" w:color="auto"/>
            </w:tcBorders>
            <w:shd w:val="clear" w:color="auto" w:fill="auto"/>
          </w:tcPr>
          <w:p w14:paraId="3B1F1643" w14:textId="42F4339A" w:rsidR="0005752B" w:rsidRPr="001D6049" w:rsidRDefault="0005752B" w:rsidP="0005752B">
            <w:pPr>
              <w:tabs>
                <w:tab w:val="clear" w:pos="425"/>
              </w:tabs>
              <w:spacing w:before="60" w:after="40"/>
              <w:jc w:val="center"/>
            </w:pPr>
            <w:r w:rsidRPr="001D6049">
              <w:t xml:space="preserve">Nombre total de pages : </w:t>
            </w:r>
            <w:r w:rsidR="006D7C50" w:rsidRPr="005F7050">
              <w:fldChar w:fldCharType="begin"/>
            </w:r>
            <w:r w:rsidR="006D7C50" w:rsidRPr="001D6049">
              <w:instrText xml:space="preserve"> DOCPROPERTY  Pages  \* MERGEFORMAT </w:instrText>
            </w:r>
            <w:r w:rsidR="006D7C50" w:rsidRPr="005F7050">
              <w:fldChar w:fldCharType="separate"/>
            </w:r>
            <w:r w:rsidR="00292FCF">
              <w:t>20</w:t>
            </w:r>
            <w:r w:rsidR="006D7C50" w:rsidRPr="005F7050">
              <w:fldChar w:fldCharType="end"/>
            </w:r>
            <w:r w:rsidRPr="001D6049">
              <w:t xml:space="preserve">  /  Nombre total d’annexes : </w:t>
            </w:r>
            <w:r w:rsidR="006D7C50" w:rsidRPr="005F7050">
              <w:fldChar w:fldCharType="begin"/>
            </w:r>
            <w:r w:rsidR="006D7C50" w:rsidRPr="001D6049">
              <w:instrText xml:space="preserve"> DOCPROPERTY  "Total Anx"  \* MERGEFORMAT </w:instrText>
            </w:r>
            <w:r w:rsidR="006D7C50" w:rsidRPr="005F7050">
              <w:fldChar w:fldCharType="separate"/>
            </w:r>
            <w:r w:rsidR="00292FCF">
              <w:t>1</w:t>
            </w:r>
            <w:r w:rsidR="006D7C50" w:rsidRPr="005F7050">
              <w:fldChar w:fldCharType="end"/>
            </w:r>
          </w:p>
        </w:tc>
      </w:tr>
    </w:tbl>
    <w:p w14:paraId="22A8FBF4" w14:textId="77777777" w:rsidR="0005752B" w:rsidRPr="001D6049" w:rsidRDefault="0005752B" w:rsidP="0005752B">
      <w:pPr>
        <w:pStyle w:val="BalloonText"/>
        <w:rPr>
          <w:rFonts w:ascii="Comic Sans MS" w:hAnsi="Comic Sans MS" w:cs="Times New Roman"/>
        </w:rPr>
      </w:pPr>
    </w:p>
    <w:tbl>
      <w:tblPr>
        <w:tblW w:w="9540" w:type="dxa"/>
        <w:tblInd w:w="108" w:type="dxa"/>
        <w:tblLayout w:type="fixed"/>
        <w:tblLook w:val="0000" w:firstRow="0" w:lastRow="0" w:firstColumn="0" w:lastColumn="0" w:noHBand="0" w:noVBand="0"/>
      </w:tblPr>
      <w:tblGrid>
        <w:gridCol w:w="900"/>
        <w:gridCol w:w="900"/>
        <w:gridCol w:w="1440"/>
        <w:gridCol w:w="1457"/>
        <w:gridCol w:w="3223"/>
        <w:gridCol w:w="1620"/>
      </w:tblGrid>
      <w:tr w:rsidR="0005752B" w:rsidRPr="00B9404B" w14:paraId="0922168A" w14:textId="77777777" w:rsidTr="00E64C8F">
        <w:trPr>
          <w:cantSplit/>
          <w:tblHeader/>
        </w:trPr>
        <w:tc>
          <w:tcPr>
            <w:tcW w:w="9540" w:type="dxa"/>
            <w:gridSpan w:val="6"/>
            <w:tcBorders>
              <w:top w:val="single" w:sz="12" w:space="0" w:color="auto"/>
              <w:left w:val="single" w:sz="12" w:space="0" w:color="auto"/>
              <w:bottom w:val="single" w:sz="12" w:space="0" w:color="auto"/>
              <w:right w:val="single" w:sz="12" w:space="0" w:color="auto"/>
            </w:tcBorders>
            <w:vAlign w:val="center"/>
          </w:tcPr>
          <w:p w14:paraId="47D673B7" w14:textId="77777777" w:rsidR="0005752B" w:rsidRPr="001D6049" w:rsidRDefault="0005752B" w:rsidP="00E64C8F">
            <w:r w:rsidRPr="001D6049">
              <w:rPr>
                <w:b/>
              </w:rPr>
              <w:t>Système de familiarisation / Groupe cible de la directive</w:t>
            </w:r>
            <w:r w:rsidRPr="001D6049">
              <w:t xml:space="preserve"> </w:t>
            </w:r>
            <w:r w:rsidRPr="001D6049">
              <w:rPr>
                <w:rStyle w:val="FootnoteReference"/>
              </w:rPr>
              <w:footnoteReference w:id="1"/>
            </w:r>
          </w:p>
        </w:tc>
      </w:tr>
      <w:tr w:rsidR="0005752B" w:rsidRPr="001D6049" w14:paraId="7762889E" w14:textId="77777777" w:rsidTr="003205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12" w:space="0" w:color="auto"/>
              <w:left w:val="single" w:sz="12" w:space="0" w:color="auto"/>
              <w:bottom w:val="single" w:sz="12" w:space="0" w:color="auto"/>
            </w:tcBorders>
            <w:vAlign w:val="center"/>
          </w:tcPr>
          <w:p w14:paraId="7BC7648D" w14:textId="77777777" w:rsidR="0005752B" w:rsidRPr="001D6049" w:rsidRDefault="0005752B" w:rsidP="00E64C8F">
            <w:pPr>
              <w:jc w:val="center"/>
            </w:pPr>
            <w:r w:rsidRPr="001D6049">
              <w:t xml:space="preserve">Distri </w:t>
            </w:r>
            <w:r w:rsidRPr="001D6049">
              <w:rPr>
                <w:rStyle w:val="FootnoteReference"/>
              </w:rPr>
              <w:footnoteReference w:id="2"/>
            </w:r>
          </w:p>
        </w:tc>
        <w:tc>
          <w:tcPr>
            <w:tcW w:w="900" w:type="dxa"/>
            <w:tcBorders>
              <w:top w:val="single" w:sz="12" w:space="0" w:color="auto"/>
              <w:bottom w:val="single" w:sz="12" w:space="0" w:color="auto"/>
            </w:tcBorders>
            <w:vAlign w:val="center"/>
          </w:tcPr>
          <w:p w14:paraId="2B696CCF" w14:textId="77777777" w:rsidR="0005752B" w:rsidRPr="001D6049" w:rsidRDefault="0005752B" w:rsidP="00E64C8F">
            <w:pPr>
              <w:jc w:val="center"/>
            </w:pPr>
            <w:r w:rsidRPr="001D6049">
              <w:t xml:space="preserve">Niv </w:t>
            </w:r>
            <w:r w:rsidRPr="001D6049">
              <w:rPr>
                <w:rStyle w:val="FootnoteReference"/>
              </w:rPr>
              <w:footnoteReference w:id="3"/>
            </w:r>
          </w:p>
        </w:tc>
        <w:tc>
          <w:tcPr>
            <w:tcW w:w="1440" w:type="dxa"/>
            <w:tcBorders>
              <w:top w:val="single" w:sz="12" w:space="0" w:color="auto"/>
              <w:left w:val="nil"/>
              <w:bottom w:val="single" w:sz="12" w:space="0" w:color="auto"/>
              <w:right w:val="single" w:sz="8" w:space="0" w:color="auto"/>
            </w:tcBorders>
            <w:vAlign w:val="center"/>
          </w:tcPr>
          <w:p w14:paraId="06801725" w14:textId="77777777" w:rsidR="0005752B" w:rsidRPr="001D6049" w:rsidRDefault="005F0893" w:rsidP="00E64C8F">
            <w:pPr>
              <w:jc w:val="center"/>
            </w:pPr>
            <w:r w:rsidRPr="001D6049">
              <w:t>Unités</w:t>
            </w:r>
          </w:p>
        </w:tc>
        <w:tc>
          <w:tcPr>
            <w:tcW w:w="1457" w:type="dxa"/>
            <w:tcBorders>
              <w:top w:val="single" w:sz="12" w:space="0" w:color="auto"/>
              <w:left w:val="nil"/>
              <w:bottom w:val="single" w:sz="12" w:space="0" w:color="auto"/>
              <w:right w:val="single" w:sz="4" w:space="0" w:color="auto"/>
            </w:tcBorders>
          </w:tcPr>
          <w:p w14:paraId="7B04A707" w14:textId="77777777" w:rsidR="0005752B" w:rsidRPr="001D6049" w:rsidRDefault="005F0893" w:rsidP="00E64C8F">
            <w:pPr>
              <w:jc w:val="center"/>
            </w:pPr>
            <w:r w:rsidRPr="001D6049">
              <w:t>Esc</w:t>
            </w:r>
          </w:p>
        </w:tc>
        <w:tc>
          <w:tcPr>
            <w:tcW w:w="3223" w:type="dxa"/>
            <w:tcBorders>
              <w:top w:val="single" w:sz="12" w:space="0" w:color="auto"/>
              <w:left w:val="single" w:sz="4" w:space="0" w:color="auto"/>
              <w:bottom w:val="single" w:sz="12" w:space="0" w:color="auto"/>
              <w:right w:val="single" w:sz="4" w:space="0" w:color="auto"/>
            </w:tcBorders>
            <w:vAlign w:val="center"/>
          </w:tcPr>
          <w:p w14:paraId="7C88A768" w14:textId="77777777" w:rsidR="0005752B" w:rsidRPr="001D6049" w:rsidRDefault="0005752B" w:rsidP="00E64C8F">
            <w:pPr>
              <w:jc w:val="center"/>
            </w:pPr>
            <w:r w:rsidRPr="001D6049">
              <w:t>Fonction</w:t>
            </w:r>
          </w:p>
        </w:tc>
        <w:tc>
          <w:tcPr>
            <w:tcW w:w="1620" w:type="dxa"/>
            <w:tcBorders>
              <w:top w:val="single" w:sz="12" w:space="0" w:color="auto"/>
              <w:left w:val="single" w:sz="4" w:space="0" w:color="auto"/>
              <w:bottom w:val="single" w:sz="12" w:space="0" w:color="auto"/>
              <w:right w:val="single" w:sz="12" w:space="0" w:color="auto"/>
            </w:tcBorders>
            <w:vAlign w:val="center"/>
          </w:tcPr>
          <w:p w14:paraId="218B4854" w14:textId="77777777" w:rsidR="0005752B" w:rsidRPr="001D6049" w:rsidRDefault="0005752B" w:rsidP="00E64C8F">
            <w:pPr>
              <w:jc w:val="center"/>
            </w:pPr>
            <w:r w:rsidRPr="001D6049">
              <w:t xml:space="preserve">Connaissance </w:t>
            </w:r>
            <w:r w:rsidRPr="001D6049">
              <w:rPr>
                <w:rStyle w:val="FootnoteReference"/>
              </w:rPr>
              <w:footnoteReference w:id="4"/>
            </w:r>
          </w:p>
        </w:tc>
      </w:tr>
      <w:tr w:rsidR="0005752B" w:rsidRPr="001D6049" w14:paraId="3FAEE805" w14:textId="77777777" w:rsidTr="003205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12" w:space="0" w:color="auto"/>
              <w:left w:val="single" w:sz="12" w:space="0" w:color="auto"/>
              <w:bottom w:val="single" w:sz="4" w:space="0" w:color="auto"/>
              <w:right w:val="single" w:sz="4" w:space="0" w:color="auto"/>
            </w:tcBorders>
          </w:tcPr>
          <w:p w14:paraId="1A2007E4" w14:textId="77777777" w:rsidR="0005752B" w:rsidRPr="00DD570D" w:rsidRDefault="0005752B" w:rsidP="00E64C8F">
            <w:pPr>
              <w:jc w:val="center"/>
              <w:rPr>
                <w:szCs w:val="20"/>
              </w:rPr>
            </w:pPr>
          </w:p>
        </w:tc>
        <w:tc>
          <w:tcPr>
            <w:tcW w:w="900" w:type="dxa"/>
            <w:tcBorders>
              <w:top w:val="single" w:sz="12" w:space="0" w:color="auto"/>
              <w:left w:val="single" w:sz="4" w:space="0" w:color="auto"/>
              <w:bottom w:val="single" w:sz="4" w:space="0" w:color="auto"/>
              <w:right w:val="single" w:sz="4" w:space="0" w:color="auto"/>
            </w:tcBorders>
          </w:tcPr>
          <w:p w14:paraId="59DB7E48" w14:textId="77777777" w:rsidR="0005752B" w:rsidRPr="00DD570D" w:rsidRDefault="0045051E" w:rsidP="00E64C8F">
            <w:pPr>
              <w:jc w:val="center"/>
              <w:rPr>
                <w:szCs w:val="20"/>
              </w:rPr>
            </w:pPr>
            <w:r w:rsidRPr="00DD570D">
              <w:rPr>
                <w:szCs w:val="20"/>
              </w:rPr>
              <w:t>1,2,3</w:t>
            </w:r>
          </w:p>
        </w:tc>
        <w:tc>
          <w:tcPr>
            <w:tcW w:w="1440" w:type="dxa"/>
            <w:tcBorders>
              <w:top w:val="single" w:sz="12" w:space="0" w:color="auto"/>
              <w:left w:val="single" w:sz="4" w:space="0" w:color="auto"/>
              <w:bottom w:val="single" w:sz="4" w:space="0" w:color="auto"/>
              <w:right w:val="single" w:sz="4" w:space="0" w:color="auto"/>
            </w:tcBorders>
          </w:tcPr>
          <w:p w14:paraId="548882CC" w14:textId="77777777" w:rsidR="0005752B" w:rsidRPr="00DD570D" w:rsidRDefault="0045051E" w:rsidP="00E64C8F">
            <w:pPr>
              <w:jc w:val="center"/>
              <w:rPr>
                <w:szCs w:val="20"/>
              </w:rPr>
            </w:pPr>
            <w:r w:rsidRPr="00DD570D">
              <w:rPr>
                <w:szCs w:val="20"/>
              </w:rPr>
              <w:t>2W Tac</w:t>
            </w:r>
          </w:p>
        </w:tc>
        <w:tc>
          <w:tcPr>
            <w:tcW w:w="1457" w:type="dxa"/>
            <w:tcBorders>
              <w:top w:val="single" w:sz="12" w:space="0" w:color="auto"/>
              <w:left w:val="single" w:sz="4" w:space="0" w:color="auto"/>
              <w:bottom w:val="single" w:sz="4" w:space="0" w:color="auto"/>
              <w:right w:val="single" w:sz="4" w:space="0" w:color="auto"/>
            </w:tcBorders>
            <w:shd w:val="clear" w:color="auto" w:fill="auto"/>
          </w:tcPr>
          <w:p w14:paraId="140EA281" w14:textId="77777777" w:rsidR="0005752B" w:rsidRPr="00DD570D" w:rsidRDefault="0045051E" w:rsidP="00E64C8F">
            <w:pPr>
              <w:rPr>
                <w:szCs w:val="20"/>
              </w:rPr>
            </w:pPr>
            <w:r w:rsidRPr="00DD570D">
              <w:rPr>
                <w:szCs w:val="20"/>
              </w:rPr>
              <w:t>EM</w:t>
            </w:r>
          </w:p>
        </w:tc>
        <w:tc>
          <w:tcPr>
            <w:tcW w:w="3223" w:type="dxa"/>
            <w:tcBorders>
              <w:top w:val="single" w:sz="12" w:space="0" w:color="auto"/>
              <w:left w:val="single" w:sz="4" w:space="0" w:color="auto"/>
              <w:bottom w:val="single" w:sz="4" w:space="0" w:color="auto"/>
              <w:right w:val="single" w:sz="4" w:space="0" w:color="auto"/>
            </w:tcBorders>
            <w:shd w:val="clear" w:color="auto" w:fill="auto"/>
          </w:tcPr>
          <w:p w14:paraId="107CF2E7" w14:textId="77777777" w:rsidR="0005752B" w:rsidRPr="00DD570D" w:rsidRDefault="0045051E" w:rsidP="00E64C8F">
            <w:pPr>
              <w:rPr>
                <w:szCs w:val="20"/>
              </w:rPr>
            </w:pPr>
            <w:r w:rsidRPr="00DD570D">
              <w:rPr>
                <w:szCs w:val="20"/>
              </w:rPr>
              <w:t>Comdt</w:t>
            </w:r>
          </w:p>
        </w:tc>
        <w:tc>
          <w:tcPr>
            <w:tcW w:w="1620" w:type="dxa"/>
            <w:tcBorders>
              <w:top w:val="single" w:sz="12" w:space="0" w:color="auto"/>
              <w:left w:val="single" w:sz="4" w:space="0" w:color="auto"/>
              <w:bottom w:val="single" w:sz="4" w:space="0" w:color="auto"/>
              <w:right w:val="single" w:sz="12" w:space="0" w:color="auto"/>
            </w:tcBorders>
            <w:shd w:val="clear" w:color="auto" w:fill="auto"/>
          </w:tcPr>
          <w:p w14:paraId="247F38B3" w14:textId="77777777" w:rsidR="0005752B" w:rsidRPr="00FE3063" w:rsidRDefault="00923060" w:rsidP="00E64C8F">
            <w:pPr>
              <w:jc w:val="center"/>
              <w:rPr>
                <w:smallCaps/>
                <w:szCs w:val="20"/>
              </w:rPr>
            </w:pPr>
            <w:r w:rsidRPr="00320581">
              <w:rPr>
                <w:szCs w:val="20"/>
              </w:rPr>
              <w:t>Nice</w:t>
            </w:r>
            <w:r w:rsidRPr="00320581">
              <w:rPr>
                <w:rStyle w:val="FootnoteReference"/>
                <w:szCs w:val="20"/>
              </w:rPr>
              <w:footnoteReference w:id="5"/>
            </w:r>
          </w:p>
        </w:tc>
      </w:tr>
      <w:tr w:rsidR="0005752B" w:rsidRPr="001D6049" w14:paraId="303BE618" w14:textId="77777777" w:rsidTr="003205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14:paraId="3407DC1D" w14:textId="77777777" w:rsidR="0005752B" w:rsidRPr="00FE3063" w:rsidRDefault="0005752B" w:rsidP="00E64C8F">
            <w:pPr>
              <w:jc w:val="center"/>
              <w:rPr>
                <w:szCs w:val="20"/>
              </w:rPr>
            </w:pPr>
          </w:p>
        </w:tc>
        <w:tc>
          <w:tcPr>
            <w:tcW w:w="900" w:type="dxa"/>
            <w:tcBorders>
              <w:top w:val="single" w:sz="4" w:space="0" w:color="auto"/>
              <w:left w:val="single" w:sz="4" w:space="0" w:color="auto"/>
              <w:bottom w:val="single" w:sz="4" w:space="0" w:color="auto"/>
              <w:right w:val="single" w:sz="4" w:space="0" w:color="auto"/>
            </w:tcBorders>
          </w:tcPr>
          <w:p w14:paraId="2C940546" w14:textId="77777777" w:rsidR="0005752B" w:rsidRPr="00320581" w:rsidRDefault="00A127B3" w:rsidP="00E64C8F">
            <w:pPr>
              <w:jc w:val="center"/>
              <w:rPr>
                <w:szCs w:val="20"/>
              </w:rPr>
            </w:pPr>
            <w:r w:rsidRPr="00320581">
              <w:rPr>
                <w:szCs w:val="20"/>
              </w:rPr>
              <w:t>1,2,3</w:t>
            </w:r>
          </w:p>
        </w:tc>
        <w:tc>
          <w:tcPr>
            <w:tcW w:w="1440" w:type="dxa"/>
            <w:tcBorders>
              <w:top w:val="single" w:sz="4" w:space="0" w:color="auto"/>
              <w:left w:val="single" w:sz="4" w:space="0" w:color="auto"/>
              <w:bottom w:val="single" w:sz="4" w:space="0" w:color="auto"/>
              <w:right w:val="single" w:sz="4" w:space="0" w:color="auto"/>
            </w:tcBorders>
          </w:tcPr>
          <w:p w14:paraId="459B25DF" w14:textId="77777777" w:rsidR="0005752B" w:rsidRPr="00320581" w:rsidRDefault="0005752B" w:rsidP="00E64C8F">
            <w:pPr>
              <w:jc w:val="center"/>
              <w:rPr>
                <w:szCs w:val="20"/>
              </w:rPr>
            </w:pPr>
          </w:p>
        </w:tc>
        <w:tc>
          <w:tcPr>
            <w:tcW w:w="1457" w:type="dxa"/>
            <w:tcBorders>
              <w:top w:val="single" w:sz="4" w:space="0" w:color="auto"/>
              <w:left w:val="single" w:sz="4" w:space="0" w:color="auto"/>
              <w:bottom w:val="single" w:sz="4" w:space="0" w:color="auto"/>
              <w:right w:val="single" w:sz="4" w:space="0" w:color="auto"/>
            </w:tcBorders>
            <w:shd w:val="clear" w:color="auto" w:fill="auto"/>
          </w:tcPr>
          <w:p w14:paraId="6C08B4E0" w14:textId="77777777" w:rsidR="0005752B" w:rsidRPr="00320581" w:rsidRDefault="0005752B" w:rsidP="00E64C8F">
            <w:pPr>
              <w:rPr>
                <w:szCs w:val="20"/>
              </w:rPr>
            </w:pPr>
          </w:p>
        </w:tc>
        <w:tc>
          <w:tcPr>
            <w:tcW w:w="3223" w:type="dxa"/>
            <w:tcBorders>
              <w:top w:val="single" w:sz="4" w:space="0" w:color="auto"/>
              <w:left w:val="single" w:sz="4" w:space="0" w:color="auto"/>
              <w:bottom w:val="single" w:sz="4" w:space="0" w:color="auto"/>
              <w:right w:val="single" w:sz="4" w:space="0" w:color="auto"/>
            </w:tcBorders>
            <w:shd w:val="clear" w:color="auto" w:fill="auto"/>
          </w:tcPr>
          <w:p w14:paraId="250FDF8D" w14:textId="77777777" w:rsidR="0005752B" w:rsidRPr="00320581" w:rsidRDefault="0045051E" w:rsidP="00E64C8F">
            <w:pPr>
              <w:rPr>
                <w:szCs w:val="20"/>
              </w:rPr>
            </w:pPr>
            <w:r w:rsidRPr="00320581">
              <w:rPr>
                <w:szCs w:val="20"/>
              </w:rPr>
              <w:t>UTE</w:t>
            </w:r>
          </w:p>
        </w:tc>
        <w:tc>
          <w:tcPr>
            <w:tcW w:w="1620" w:type="dxa"/>
            <w:tcBorders>
              <w:top w:val="single" w:sz="4" w:space="0" w:color="auto"/>
              <w:left w:val="single" w:sz="4" w:space="0" w:color="auto"/>
              <w:bottom w:val="single" w:sz="4" w:space="0" w:color="auto"/>
              <w:right w:val="single" w:sz="12" w:space="0" w:color="auto"/>
            </w:tcBorders>
            <w:shd w:val="clear" w:color="auto" w:fill="auto"/>
          </w:tcPr>
          <w:p w14:paraId="6CFFE688" w14:textId="77777777" w:rsidR="0005752B" w:rsidRPr="00320581" w:rsidRDefault="00923060" w:rsidP="00E64C8F">
            <w:pPr>
              <w:jc w:val="center"/>
              <w:rPr>
                <w:szCs w:val="20"/>
              </w:rPr>
            </w:pPr>
            <w:r w:rsidRPr="00320581">
              <w:rPr>
                <w:szCs w:val="20"/>
              </w:rPr>
              <w:t>Need</w:t>
            </w:r>
            <w:r w:rsidRPr="00320581">
              <w:rPr>
                <w:szCs w:val="20"/>
                <w:vertAlign w:val="superscript"/>
              </w:rPr>
              <w:t>5</w:t>
            </w:r>
          </w:p>
        </w:tc>
      </w:tr>
      <w:tr w:rsidR="0045051E" w:rsidRPr="001D6049" w14:paraId="5B052FF8" w14:textId="77777777" w:rsidTr="003205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14:paraId="04F6F5C6" w14:textId="77777777" w:rsidR="0045051E" w:rsidRPr="00FE3063" w:rsidRDefault="0045051E" w:rsidP="0045051E">
            <w:pPr>
              <w:jc w:val="center"/>
              <w:rPr>
                <w:szCs w:val="20"/>
              </w:rPr>
            </w:pPr>
          </w:p>
        </w:tc>
        <w:tc>
          <w:tcPr>
            <w:tcW w:w="900" w:type="dxa"/>
            <w:tcBorders>
              <w:top w:val="single" w:sz="4" w:space="0" w:color="auto"/>
              <w:left w:val="single" w:sz="4" w:space="0" w:color="auto"/>
              <w:bottom w:val="single" w:sz="4" w:space="0" w:color="auto"/>
              <w:right w:val="single" w:sz="4" w:space="0" w:color="auto"/>
            </w:tcBorders>
          </w:tcPr>
          <w:p w14:paraId="113F523F" w14:textId="77777777" w:rsidR="0045051E" w:rsidRPr="00320581" w:rsidRDefault="00A127B3" w:rsidP="0045051E">
            <w:pPr>
              <w:jc w:val="center"/>
              <w:rPr>
                <w:szCs w:val="20"/>
              </w:rPr>
            </w:pPr>
            <w:r w:rsidRPr="00320581">
              <w:rPr>
                <w:szCs w:val="20"/>
              </w:rPr>
              <w:t>1</w:t>
            </w:r>
          </w:p>
        </w:tc>
        <w:tc>
          <w:tcPr>
            <w:tcW w:w="1440" w:type="dxa"/>
            <w:tcBorders>
              <w:top w:val="single" w:sz="4" w:space="0" w:color="auto"/>
              <w:left w:val="single" w:sz="4" w:space="0" w:color="auto"/>
              <w:bottom w:val="single" w:sz="4" w:space="0" w:color="auto"/>
              <w:right w:val="single" w:sz="4" w:space="0" w:color="auto"/>
            </w:tcBorders>
          </w:tcPr>
          <w:p w14:paraId="4542FFE5" w14:textId="77777777" w:rsidR="0045051E" w:rsidRPr="00320581" w:rsidRDefault="0045051E" w:rsidP="0045051E">
            <w:pPr>
              <w:jc w:val="center"/>
              <w:rPr>
                <w:szCs w:val="20"/>
              </w:rPr>
            </w:pPr>
          </w:p>
        </w:tc>
        <w:tc>
          <w:tcPr>
            <w:tcW w:w="1457" w:type="dxa"/>
            <w:tcBorders>
              <w:top w:val="single" w:sz="4" w:space="0" w:color="auto"/>
              <w:left w:val="single" w:sz="4" w:space="0" w:color="auto"/>
              <w:bottom w:val="single" w:sz="4" w:space="0" w:color="auto"/>
              <w:right w:val="single" w:sz="4" w:space="0" w:color="auto"/>
            </w:tcBorders>
            <w:shd w:val="clear" w:color="auto" w:fill="auto"/>
          </w:tcPr>
          <w:p w14:paraId="365FD932" w14:textId="77777777" w:rsidR="0045051E" w:rsidRPr="00320581" w:rsidRDefault="0045051E" w:rsidP="0045051E">
            <w:pPr>
              <w:rPr>
                <w:szCs w:val="20"/>
              </w:rPr>
            </w:pPr>
            <w:r w:rsidRPr="00320581">
              <w:rPr>
                <w:szCs w:val="20"/>
              </w:rPr>
              <w:t>GpM</w:t>
            </w:r>
          </w:p>
        </w:tc>
        <w:tc>
          <w:tcPr>
            <w:tcW w:w="3223" w:type="dxa"/>
            <w:tcBorders>
              <w:top w:val="single" w:sz="4" w:space="0" w:color="auto"/>
              <w:left w:val="single" w:sz="4" w:space="0" w:color="auto"/>
              <w:bottom w:val="single" w:sz="4" w:space="0" w:color="auto"/>
              <w:right w:val="single" w:sz="4" w:space="0" w:color="auto"/>
            </w:tcBorders>
            <w:shd w:val="clear" w:color="auto" w:fill="auto"/>
          </w:tcPr>
          <w:p w14:paraId="161C2750" w14:textId="77777777" w:rsidR="0045051E" w:rsidRPr="00320581" w:rsidRDefault="0045051E" w:rsidP="0045051E">
            <w:pPr>
              <w:rPr>
                <w:szCs w:val="20"/>
              </w:rPr>
            </w:pPr>
            <w:r w:rsidRPr="00320581">
              <w:rPr>
                <w:szCs w:val="20"/>
              </w:rPr>
              <w:t>OST</w:t>
            </w:r>
          </w:p>
        </w:tc>
        <w:tc>
          <w:tcPr>
            <w:tcW w:w="1620" w:type="dxa"/>
            <w:tcBorders>
              <w:top w:val="single" w:sz="4" w:space="0" w:color="auto"/>
              <w:left w:val="single" w:sz="4" w:space="0" w:color="auto"/>
              <w:bottom w:val="single" w:sz="4" w:space="0" w:color="auto"/>
              <w:right w:val="single" w:sz="12" w:space="0" w:color="auto"/>
            </w:tcBorders>
            <w:shd w:val="clear" w:color="auto" w:fill="auto"/>
          </w:tcPr>
          <w:p w14:paraId="511CDADD" w14:textId="77777777" w:rsidR="0045051E" w:rsidRPr="00320581" w:rsidRDefault="00923060" w:rsidP="0045051E">
            <w:pPr>
              <w:jc w:val="center"/>
              <w:rPr>
                <w:szCs w:val="20"/>
              </w:rPr>
            </w:pPr>
            <w:r w:rsidRPr="00320581">
              <w:rPr>
                <w:szCs w:val="20"/>
              </w:rPr>
              <w:t>Need</w:t>
            </w:r>
            <w:r w:rsidRPr="00320581">
              <w:rPr>
                <w:szCs w:val="20"/>
                <w:vertAlign w:val="superscript"/>
              </w:rPr>
              <w:t>5</w:t>
            </w:r>
          </w:p>
        </w:tc>
      </w:tr>
      <w:tr w:rsidR="0045051E" w:rsidRPr="001D6049" w14:paraId="7EC40966" w14:textId="77777777" w:rsidTr="003205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14:paraId="710E1535" w14:textId="77777777" w:rsidR="0045051E" w:rsidRPr="00FE3063" w:rsidRDefault="0045051E" w:rsidP="0045051E">
            <w:pPr>
              <w:jc w:val="center"/>
              <w:rPr>
                <w:szCs w:val="20"/>
              </w:rPr>
            </w:pPr>
          </w:p>
        </w:tc>
        <w:tc>
          <w:tcPr>
            <w:tcW w:w="900" w:type="dxa"/>
            <w:tcBorders>
              <w:top w:val="single" w:sz="4" w:space="0" w:color="auto"/>
              <w:left w:val="single" w:sz="4" w:space="0" w:color="auto"/>
              <w:bottom w:val="single" w:sz="4" w:space="0" w:color="auto"/>
              <w:right w:val="single" w:sz="4" w:space="0" w:color="auto"/>
            </w:tcBorders>
          </w:tcPr>
          <w:p w14:paraId="44508378" w14:textId="77777777" w:rsidR="0045051E" w:rsidRPr="00320581" w:rsidRDefault="00A127B3" w:rsidP="0045051E">
            <w:pPr>
              <w:jc w:val="center"/>
              <w:rPr>
                <w:szCs w:val="20"/>
              </w:rPr>
            </w:pPr>
            <w:r w:rsidRPr="00320581">
              <w:rPr>
                <w:szCs w:val="20"/>
              </w:rPr>
              <w:t>2</w:t>
            </w:r>
          </w:p>
        </w:tc>
        <w:tc>
          <w:tcPr>
            <w:tcW w:w="1440" w:type="dxa"/>
            <w:tcBorders>
              <w:top w:val="single" w:sz="4" w:space="0" w:color="auto"/>
              <w:left w:val="single" w:sz="4" w:space="0" w:color="auto"/>
              <w:bottom w:val="single" w:sz="4" w:space="0" w:color="auto"/>
              <w:right w:val="single" w:sz="4" w:space="0" w:color="auto"/>
            </w:tcBorders>
          </w:tcPr>
          <w:p w14:paraId="5FD07E1D" w14:textId="77777777" w:rsidR="0045051E" w:rsidRPr="00320581" w:rsidRDefault="0045051E" w:rsidP="0045051E">
            <w:pPr>
              <w:jc w:val="center"/>
              <w:rPr>
                <w:szCs w:val="20"/>
              </w:rPr>
            </w:pPr>
          </w:p>
        </w:tc>
        <w:tc>
          <w:tcPr>
            <w:tcW w:w="1457" w:type="dxa"/>
            <w:tcBorders>
              <w:top w:val="single" w:sz="4" w:space="0" w:color="auto"/>
              <w:left w:val="single" w:sz="4" w:space="0" w:color="auto"/>
              <w:bottom w:val="single" w:sz="4" w:space="0" w:color="auto"/>
              <w:right w:val="single" w:sz="4" w:space="0" w:color="auto"/>
            </w:tcBorders>
            <w:shd w:val="clear" w:color="auto" w:fill="auto"/>
          </w:tcPr>
          <w:p w14:paraId="5C831179" w14:textId="77777777" w:rsidR="0045051E" w:rsidRPr="00320581" w:rsidRDefault="0045051E" w:rsidP="0045051E">
            <w:pPr>
              <w:rPr>
                <w:szCs w:val="20"/>
              </w:rPr>
            </w:pPr>
          </w:p>
        </w:tc>
        <w:tc>
          <w:tcPr>
            <w:tcW w:w="3223" w:type="dxa"/>
            <w:tcBorders>
              <w:top w:val="single" w:sz="4" w:space="0" w:color="auto"/>
              <w:left w:val="single" w:sz="4" w:space="0" w:color="auto"/>
              <w:bottom w:val="single" w:sz="4" w:space="0" w:color="auto"/>
              <w:right w:val="single" w:sz="4" w:space="0" w:color="auto"/>
            </w:tcBorders>
            <w:shd w:val="clear" w:color="auto" w:fill="auto"/>
          </w:tcPr>
          <w:p w14:paraId="2B424139" w14:textId="77777777" w:rsidR="0045051E" w:rsidRPr="00320581" w:rsidRDefault="0045051E" w:rsidP="0045051E">
            <w:pPr>
              <w:rPr>
                <w:szCs w:val="20"/>
              </w:rPr>
            </w:pPr>
            <w:r w:rsidRPr="00320581">
              <w:rPr>
                <w:szCs w:val="20"/>
              </w:rPr>
              <w:t>BQM</w:t>
            </w:r>
          </w:p>
        </w:tc>
        <w:tc>
          <w:tcPr>
            <w:tcW w:w="1620" w:type="dxa"/>
            <w:tcBorders>
              <w:top w:val="single" w:sz="4" w:space="0" w:color="auto"/>
              <w:left w:val="single" w:sz="4" w:space="0" w:color="auto"/>
              <w:bottom w:val="single" w:sz="4" w:space="0" w:color="auto"/>
              <w:right w:val="single" w:sz="12" w:space="0" w:color="auto"/>
            </w:tcBorders>
            <w:shd w:val="clear" w:color="auto" w:fill="auto"/>
          </w:tcPr>
          <w:p w14:paraId="27CD019F" w14:textId="77777777" w:rsidR="0045051E" w:rsidRPr="00320581" w:rsidRDefault="00923060" w:rsidP="0045051E">
            <w:pPr>
              <w:jc w:val="center"/>
              <w:rPr>
                <w:szCs w:val="20"/>
              </w:rPr>
            </w:pPr>
            <w:r w:rsidRPr="00320581">
              <w:rPr>
                <w:szCs w:val="20"/>
              </w:rPr>
              <w:t>Need</w:t>
            </w:r>
            <w:r w:rsidRPr="00320581">
              <w:rPr>
                <w:szCs w:val="20"/>
                <w:vertAlign w:val="superscript"/>
              </w:rPr>
              <w:t>5</w:t>
            </w:r>
          </w:p>
        </w:tc>
      </w:tr>
      <w:tr w:rsidR="0045051E" w:rsidRPr="001D6049" w14:paraId="161C54B3" w14:textId="77777777" w:rsidTr="003205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14:paraId="41A989B0" w14:textId="77777777" w:rsidR="0045051E" w:rsidRPr="00FE3063" w:rsidRDefault="0045051E" w:rsidP="0045051E">
            <w:pPr>
              <w:jc w:val="center"/>
              <w:rPr>
                <w:szCs w:val="20"/>
              </w:rPr>
            </w:pPr>
          </w:p>
        </w:tc>
        <w:tc>
          <w:tcPr>
            <w:tcW w:w="900" w:type="dxa"/>
            <w:tcBorders>
              <w:top w:val="single" w:sz="4" w:space="0" w:color="auto"/>
              <w:left w:val="single" w:sz="4" w:space="0" w:color="auto"/>
              <w:bottom w:val="single" w:sz="4" w:space="0" w:color="auto"/>
              <w:right w:val="single" w:sz="4" w:space="0" w:color="auto"/>
            </w:tcBorders>
          </w:tcPr>
          <w:p w14:paraId="2013F3B0" w14:textId="77777777" w:rsidR="0045051E" w:rsidRPr="00320581" w:rsidRDefault="00A127B3" w:rsidP="0045051E">
            <w:pPr>
              <w:jc w:val="center"/>
              <w:rPr>
                <w:szCs w:val="20"/>
              </w:rPr>
            </w:pPr>
            <w:r w:rsidRPr="00320581">
              <w:rPr>
                <w:szCs w:val="20"/>
              </w:rPr>
              <w:t>1,2,3</w:t>
            </w:r>
          </w:p>
        </w:tc>
        <w:tc>
          <w:tcPr>
            <w:tcW w:w="1440" w:type="dxa"/>
            <w:tcBorders>
              <w:top w:val="single" w:sz="4" w:space="0" w:color="auto"/>
              <w:left w:val="single" w:sz="4" w:space="0" w:color="auto"/>
              <w:bottom w:val="single" w:sz="4" w:space="0" w:color="auto"/>
              <w:right w:val="single" w:sz="4" w:space="0" w:color="auto"/>
            </w:tcBorders>
          </w:tcPr>
          <w:p w14:paraId="38787D1B" w14:textId="77777777" w:rsidR="0045051E" w:rsidRPr="00320581" w:rsidRDefault="0045051E" w:rsidP="0045051E">
            <w:pPr>
              <w:jc w:val="center"/>
              <w:rPr>
                <w:szCs w:val="20"/>
              </w:rPr>
            </w:pPr>
          </w:p>
        </w:tc>
        <w:tc>
          <w:tcPr>
            <w:tcW w:w="1457" w:type="dxa"/>
            <w:tcBorders>
              <w:top w:val="single" w:sz="4" w:space="0" w:color="auto"/>
              <w:left w:val="single" w:sz="4" w:space="0" w:color="auto"/>
              <w:bottom w:val="single" w:sz="4" w:space="0" w:color="auto"/>
              <w:right w:val="single" w:sz="4" w:space="0" w:color="auto"/>
            </w:tcBorders>
            <w:shd w:val="clear" w:color="auto" w:fill="auto"/>
          </w:tcPr>
          <w:p w14:paraId="01644A4E" w14:textId="77777777" w:rsidR="0045051E" w:rsidRPr="00320581" w:rsidRDefault="0045051E" w:rsidP="0045051E">
            <w:pPr>
              <w:rPr>
                <w:szCs w:val="20"/>
              </w:rPr>
            </w:pPr>
            <w:r w:rsidRPr="00320581">
              <w:rPr>
                <w:szCs w:val="20"/>
              </w:rPr>
              <w:t>MAvn</w:t>
            </w:r>
          </w:p>
        </w:tc>
        <w:tc>
          <w:tcPr>
            <w:tcW w:w="3223" w:type="dxa"/>
            <w:tcBorders>
              <w:top w:val="single" w:sz="4" w:space="0" w:color="auto"/>
              <w:left w:val="single" w:sz="4" w:space="0" w:color="auto"/>
              <w:bottom w:val="single" w:sz="4" w:space="0" w:color="auto"/>
              <w:right w:val="single" w:sz="4" w:space="0" w:color="auto"/>
            </w:tcBorders>
            <w:shd w:val="clear" w:color="auto" w:fill="auto"/>
          </w:tcPr>
          <w:p w14:paraId="7F834F79" w14:textId="77777777" w:rsidR="0045051E" w:rsidRPr="00320581" w:rsidRDefault="0045051E" w:rsidP="0045051E">
            <w:pPr>
              <w:rPr>
                <w:szCs w:val="20"/>
              </w:rPr>
            </w:pPr>
            <w:r w:rsidRPr="00320581">
              <w:rPr>
                <w:szCs w:val="20"/>
              </w:rPr>
              <w:t>All</w:t>
            </w:r>
          </w:p>
        </w:tc>
        <w:tc>
          <w:tcPr>
            <w:tcW w:w="1620" w:type="dxa"/>
            <w:tcBorders>
              <w:top w:val="single" w:sz="4" w:space="0" w:color="auto"/>
              <w:left w:val="single" w:sz="4" w:space="0" w:color="auto"/>
              <w:bottom w:val="single" w:sz="4" w:space="0" w:color="auto"/>
              <w:right w:val="single" w:sz="12" w:space="0" w:color="auto"/>
            </w:tcBorders>
            <w:shd w:val="clear" w:color="auto" w:fill="auto"/>
          </w:tcPr>
          <w:p w14:paraId="6B8CDD8D" w14:textId="77777777" w:rsidR="0045051E" w:rsidRPr="00320581" w:rsidRDefault="00923060" w:rsidP="0045051E">
            <w:pPr>
              <w:jc w:val="center"/>
              <w:rPr>
                <w:szCs w:val="20"/>
              </w:rPr>
            </w:pPr>
            <w:r w:rsidRPr="00320581">
              <w:rPr>
                <w:szCs w:val="20"/>
              </w:rPr>
              <w:t>Need</w:t>
            </w:r>
            <w:r w:rsidRPr="00320581">
              <w:rPr>
                <w:szCs w:val="20"/>
                <w:vertAlign w:val="superscript"/>
              </w:rPr>
              <w:t>5</w:t>
            </w:r>
          </w:p>
        </w:tc>
      </w:tr>
      <w:tr w:rsidR="0045051E" w:rsidRPr="001D6049" w14:paraId="6A7C3B95" w14:textId="77777777" w:rsidTr="003205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14:paraId="57EA0ED9" w14:textId="77777777" w:rsidR="0045051E" w:rsidRPr="00FE3063" w:rsidRDefault="0045051E" w:rsidP="0045051E">
            <w:pPr>
              <w:jc w:val="center"/>
              <w:rPr>
                <w:szCs w:val="20"/>
              </w:rPr>
            </w:pPr>
          </w:p>
        </w:tc>
        <w:tc>
          <w:tcPr>
            <w:tcW w:w="900" w:type="dxa"/>
            <w:tcBorders>
              <w:top w:val="single" w:sz="4" w:space="0" w:color="auto"/>
              <w:left w:val="single" w:sz="4" w:space="0" w:color="auto"/>
              <w:bottom w:val="single" w:sz="4" w:space="0" w:color="auto"/>
              <w:right w:val="single" w:sz="4" w:space="0" w:color="auto"/>
            </w:tcBorders>
          </w:tcPr>
          <w:p w14:paraId="49488109" w14:textId="77777777" w:rsidR="0045051E" w:rsidRPr="00320581" w:rsidRDefault="00A127B3" w:rsidP="0045051E">
            <w:pPr>
              <w:jc w:val="center"/>
              <w:rPr>
                <w:szCs w:val="20"/>
              </w:rPr>
            </w:pPr>
            <w:r w:rsidRPr="00320581">
              <w:rPr>
                <w:szCs w:val="20"/>
              </w:rPr>
              <w:t>1</w:t>
            </w:r>
          </w:p>
        </w:tc>
        <w:tc>
          <w:tcPr>
            <w:tcW w:w="1440" w:type="dxa"/>
            <w:tcBorders>
              <w:top w:val="single" w:sz="4" w:space="0" w:color="auto"/>
              <w:left w:val="single" w:sz="4" w:space="0" w:color="auto"/>
              <w:bottom w:val="single" w:sz="4" w:space="0" w:color="auto"/>
              <w:right w:val="single" w:sz="4" w:space="0" w:color="auto"/>
            </w:tcBorders>
          </w:tcPr>
          <w:p w14:paraId="7D8B06D0" w14:textId="77777777" w:rsidR="0045051E" w:rsidRPr="00320581" w:rsidRDefault="0045051E" w:rsidP="0045051E">
            <w:pPr>
              <w:jc w:val="center"/>
              <w:rPr>
                <w:szCs w:val="20"/>
              </w:rPr>
            </w:pPr>
          </w:p>
        </w:tc>
        <w:tc>
          <w:tcPr>
            <w:tcW w:w="1457" w:type="dxa"/>
            <w:tcBorders>
              <w:top w:val="single" w:sz="4" w:space="0" w:color="auto"/>
              <w:left w:val="single" w:sz="4" w:space="0" w:color="auto"/>
              <w:bottom w:val="single" w:sz="4" w:space="0" w:color="auto"/>
              <w:right w:val="single" w:sz="4" w:space="0" w:color="auto"/>
            </w:tcBorders>
            <w:shd w:val="clear" w:color="auto" w:fill="auto"/>
          </w:tcPr>
          <w:p w14:paraId="599163E1" w14:textId="77777777" w:rsidR="0045051E" w:rsidRPr="00320581" w:rsidRDefault="0045051E" w:rsidP="0045051E">
            <w:pPr>
              <w:rPr>
                <w:szCs w:val="20"/>
              </w:rPr>
            </w:pPr>
            <w:r w:rsidRPr="00320581">
              <w:rPr>
                <w:szCs w:val="20"/>
              </w:rPr>
              <w:t>MT/GSE</w:t>
            </w:r>
          </w:p>
        </w:tc>
        <w:tc>
          <w:tcPr>
            <w:tcW w:w="3223" w:type="dxa"/>
            <w:tcBorders>
              <w:top w:val="single" w:sz="4" w:space="0" w:color="auto"/>
              <w:left w:val="single" w:sz="4" w:space="0" w:color="auto"/>
              <w:bottom w:val="single" w:sz="4" w:space="0" w:color="auto"/>
              <w:right w:val="single" w:sz="4" w:space="0" w:color="auto"/>
            </w:tcBorders>
            <w:shd w:val="clear" w:color="auto" w:fill="auto"/>
          </w:tcPr>
          <w:p w14:paraId="39B19491" w14:textId="77777777" w:rsidR="0045051E" w:rsidRPr="00320581" w:rsidRDefault="0045051E" w:rsidP="0045051E">
            <w:pPr>
              <w:rPr>
                <w:szCs w:val="20"/>
              </w:rPr>
            </w:pPr>
            <w:r w:rsidRPr="00320581">
              <w:rPr>
                <w:szCs w:val="20"/>
              </w:rPr>
              <w:t>Comd MT/GSE</w:t>
            </w:r>
          </w:p>
        </w:tc>
        <w:tc>
          <w:tcPr>
            <w:tcW w:w="1620" w:type="dxa"/>
            <w:tcBorders>
              <w:top w:val="single" w:sz="4" w:space="0" w:color="auto"/>
              <w:left w:val="single" w:sz="4" w:space="0" w:color="auto"/>
              <w:bottom w:val="single" w:sz="4" w:space="0" w:color="auto"/>
              <w:right w:val="single" w:sz="12" w:space="0" w:color="auto"/>
            </w:tcBorders>
            <w:shd w:val="clear" w:color="auto" w:fill="auto"/>
          </w:tcPr>
          <w:p w14:paraId="6C9D52BE" w14:textId="77777777" w:rsidR="0045051E" w:rsidRPr="00320581" w:rsidRDefault="00923060" w:rsidP="0045051E">
            <w:pPr>
              <w:jc w:val="center"/>
              <w:rPr>
                <w:szCs w:val="20"/>
              </w:rPr>
            </w:pPr>
            <w:r w:rsidRPr="00320581">
              <w:rPr>
                <w:szCs w:val="20"/>
              </w:rPr>
              <w:t>Need</w:t>
            </w:r>
            <w:r w:rsidRPr="00320581">
              <w:rPr>
                <w:szCs w:val="20"/>
                <w:vertAlign w:val="superscript"/>
              </w:rPr>
              <w:t>5</w:t>
            </w:r>
          </w:p>
        </w:tc>
      </w:tr>
      <w:tr w:rsidR="0045051E" w:rsidRPr="001D6049" w14:paraId="68B67129" w14:textId="77777777" w:rsidTr="003205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14:paraId="3B06A702" w14:textId="77777777" w:rsidR="0045051E" w:rsidRPr="00FE3063" w:rsidRDefault="0045051E" w:rsidP="0045051E">
            <w:pPr>
              <w:jc w:val="center"/>
              <w:rPr>
                <w:szCs w:val="20"/>
              </w:rPr>
            </w:pPr>
          </w:p>
        </w:tc>
        <w:tc>
          <w:tcPr>
            <w:tcW w:w="900" w:type="dxa"/>
            <w:tcBorders>
              <w:top w:val="single" w:sz="4" w:space="0" w:color="auto"/>
              <w:left w:val="single" w:sz="4" w:space="0" w:color="auto"/>
              <w:bottom w:val="single" w:sz="4" w:space="0" w:color="auto"/>
              <w:right w:val="single" w:sz="4" w:space="0" w:color="auto"/>
            </w:tcBorders>
          </w:tcPr>
          <w:p w14:paraId="0941D671" w14:textId="77777777" w:rsidR="0045051E" w:rsidRPr="00320581" w:rsidRDefault="006C27B5" w:rsidP="0045051E">
            <w:pPr>
              <w:jc w:val="center"/>
              <w:rPr>
                <w:szCs w:val="20"/>
              </w:rPr>
            </w:pPr>
            <w:r w:rsidRPr="00320581">
              <w:rPr>
                <w:szCs w:val="20"/>
              </w:rPr>
              <w:t>1,2,3</w:t>
            </w:r>
          </w:p>
        </w:tc>
        <w:tc>
          <w:tcPr>
            <w:tcW w:w="1440" w:type="dxa"/>
            <w:tcBorders>
              <w:top w:val="single" w:sz="4" w:space="0" w:color="auto"/>
              <w:left w:val="single" w:sz="4" w:space="0" w:color="auto"/>
              <w:bottom w:val="single" w:sz="4" w:space="0" w:color="auto"/>
              <w:right w:val="single" w:sz="4" w:space="0" w:color="auto"/>
            </w:tcBorders>
          </w:tcPr>
          <w:p w14:paraId="3DCC50F1" w14:textId="77777777" w:rsidR="0045051E" w:rsidRPr="00320581" w:rsidRDefault="0045051E" w:rsidP="0045051E">
            <w:pPr>
              <w:jc w:val="center"/>
              <w:rPr>
                <w:szCs w:val="20"/>
              </w:rPr>
            </w:pPr>
          </w:p>
        </w:tc>
        <w:tc>
          <w:tcPr>
            <w:tcW w:w="1457" w:type="dxa"/>
            <w:tcBorders>
              <w:top w:val="single" w:sz="4" w:space="0" w:color="auto"/>
              <w:left w:val="single" w:sz="4" w:space="0" w:color="auto"/>
              <w:bottom w:val="single" w:sz="4" w:space="0" w:color="auto"/>
              <w:right w:val="single" w:sz="4" w:space="0" w:color="auto"/>
            </w:tcBorders>
          </w:tcPr>
          <w:p w14:paraId="624A079D" w14:textId="77777777" w:rsidR="0045051E" w:rsidRPr="00320581" w:rsidRDefault="006C27B5" w:rsidP="0045051E">
            <w:pPr>
              <w:rPr>
                <w:szCs w:val="20"/>
              </w:rPr>
            </w:pPr>
            <w:r w:rsidRPr="00320581">
              <w:rPr>
                <w:szCs w:val="20"/>
              </w:rPr>
              <w:t>MT/GSE</w:t>
            </w:r>
          </w:p>
        </w:tc>
        <w:tc>
          <w:tcPr>
            <w:tcW w:w="3223" w:type="dxa"/>
            <w:tcBorders>
              <w:top w:val="single" w:sz="4" w:space="0" w:color="auto"/>
              <w:left w:val="single" w:sz="4" w:space="0" w:color="auto"/>
              <w:bottom w:val="single" w:sz="4" w:space="0" w:color="auto"/>
              <w:right w:val="single" w:sz="4" w:space="0" w:color="auto"/>
            </w:tcBorders>
          </w:tcPr>
          <w:p w14:paraId="4D12F89D" w14:textId="77777777" w:rsidR="0045051E" w:rsidRPr="00320581" w:rsidRDefault="006C27B5" w:rsidP="0045051E">
            <w:pPr>
              <w:rPr>
                <w:szCs w:val="20"/>
              </w:rPr>
            </w:pPr>
            <w:r w:rsidRPr="00320581">
              <w:rPr>
                <w:szCs w:val="20"/>
              </w:rPr>
              <w:t>All</w:t>
            </w:r>
          </w:p>
        </w:tc>
        <w:tc>
          <w:tcPr>
            <w:tcW w:w="1620" w:type="dxa"/>
            <w:tcBorders>
              <w:top w:val="single" w:sz="4" w:space="0" w:color="auto"/>
              <w:left w:val="single" w:sz="4" w:space="0" w:color="auto"/>
              <w:bottom w:val="single" w:sz="4" w:space="0" w:color="auto"/>
              <w:right w:val="single" w:sz="12" w:space="0" w:color="auto"/>
            </w:tcBorders>
          </w:tcPr>
          <w:p w14:paraId="6BD86C0F" w14:textId="77777777" w:rsidR="0045051E" w:rsidRPr="00320581" w:rsidRDefault="00923060" w:rsidP="009C66ED">
            <w:pPr>
              <w:jc w:val="center"/>
              <w:rPr>
                <w:szCs w:val="20"/>
              </w:rPr>
            </w:pPr>
            <w:r w:rsidRPr="00320581">
              <w:rPr>
                <w:szCs w:val="20"/>
              </w:rPr>
              <w:t>Need</w:t>
            </w:r>
            <w:r w:rsidRPr="00320581">
              <w:rPr>
                <w:szCs w:val="20"/>
                <w:vertAlign w:val="superscript"/>
              </w:rPr>
              <w:t>5</w:t>
            </w:r>
          </w:p>
        </w:tc>
      </w:tr>
      <w:tr w:rsidR="00DD570D" w:rsidRPr="001D6049" w14:paraId="455F5A3A" w14:textId="77777777" w:rsidTr="003205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14:paraId="3A201985" w14:textId="77777777" w:rsidR="00DD570D" w:rsidRPr="00FE3063" w:rsidRDefault="00DD570D" w:rsidP="00DD570D">
            <w:pPr>
              <w:jc w:val="center"/>
              <w:rPr>
                <w:szCs w:val="20"/>
              </w:rPr>
            </w:pPr>
          </w:p>
        </w:tc>
        <w:tc>
          <w:tcPr>
            <w:tcW w:w="900" w:type="dxa"/>
            <w:tcBorders>
              <w:top w:val="single" w:sz="4" w:space="0" w:color="auto"/>
              <w:left w:val="single" w:sz="4" w:space="0" w:color="auto"/>
              <w:bottom w:val="single" w:sz="4" w:space="0" w:color="auto"/>
              <w:right w:val="single" w:sz="4" w:space="0" w:color="auto"/>
            </w:tcBorders>
          </w:tcPr>
          <w:p w14:paraId="7C7FE52B" w14:textId="77777777" w:rsidR="00DD570D" w:rsidRPr="00320581" w:rsidRDefault="00DD570D" w:rsidP="00DD570D">
            <w:pPr>
              <w:jc w:val="center"/>
              <w:rPr>
                <w:szCs w:val="20"/>
              </w:rPr>
            </w:pPr>
            <w:r w:rsidRPr="00320581">
              <w:rPr>
                <w:szCs w:val="20"/>
              </w:rPr>
              <w:t>2,3</w:t>
            </w:r>
          </w:p>
        </w:tc>
        <w:tc>
          <w:tcPr>
            <w:tcW w:w="1440" w:type="dxa"/>
            <w:tcBorders>
              <w:top w:val="single" w:sz="4" w:space="0" w:color="auto"/>
              <w:left w:val="single" w:sz="4" w:space="0" w:color="auto"/>
              <w:bottom w:val="single" w:sz="4" w:space="0" w:color="auto"/>
              <w:right w:val="single" w:sz="4" w:space="0" w:color="auto"/>
            </w:tcBorders>
          </w:tcPr>
          <w:p w14:paraId="5187AB5D" w14:textId="77777777" w:rsidR="00DD570D" w:rsidRPr="00320581" w:rsidRDefault="00DD570D" w:rsidP="00DD570D">
            <w:pPr>
              <w:jc w:val="center"/>
              <w:rPr>
                <w:szCs w:val="20"/>
              </w:rPr>
            </w:pPr>
          </w:p>
        </w:tc>
        <w:tc>
          <w:tcPr>
            <w:tcW w:w="1457" w:type="dxa"/>
            <w:tcBorders>
              <w:top w:val="single" w:sz="4" w:space="0" w:color="auto"/>
              <w:left w:val="single" w:sz="4" w:space="0" w:color="auto"/>
              <w:bottom w:val="single" w:sz="4" w:space="0" w:color="auto"/>
              <w:right w:val="single" w:sz="4" w:space="0" w:color="auto"/>
            </w:tcBorders>
          </w:tcPr>
          <w:p w14:paraId="5CC5FBA8" w14:textId="77777777" w:rsidR="00DD570D" w:rsidRPr="00320581" w:rsidRDefault="00DD570D" w:rsidP="00DD570D">
            <w:pPr>
              <w:rPr>
                <w:szCs w:val="20"/>
              </w:rPr>
            </w:pPr>
            <w:r w:rsidRPr="00320581">
              <w:rPr>
                <w:szCs w:val="20"/>
              </w:rPr>
              <w:t>Gp DS</w:t>
            </w:r>
          </w:p>
        </w:tc>
        <w:tc>
          <w:tcPr>
            <w:tcW w:w="3223" w:type="dxa"/>
            <w:tcBorders>
              <w:top w:val="single" w:sz="4" w:space="0" w:color="auto"/>
              <w:left w:val="single" w:sz="4" w:space="0" w:color="auto"/>
              <w:bottom w:val="single" w:sz="4" w:space="0" w:color="auto"/>
              <w:right w:val="single" w:sz="4" w:space="0" w:color="auto"/>
            </w:tcBorders>
          </w:tcPr>
          <w:p w14:paraId="325432F3" w14:textId="77777777" w:rsidR="00DD570D" w:rsidRPr="00320581" w:rsidRDefault="00DD570D" w:rsidP="00DD570D">
            <w:pPr>
              <w:rPr>
                <w:szCs w:val="20"/>
              </w:rPr>
            </w:pPr>
            <w:r w:rsidRPr="00320581">
              <w:rPr>
                <w:szCs w:val="20"/>
              </w:rPr>
              <w:t>Gestionnaires parc à containers</w:t>
            </w:r>
          </w:p>
        </w:tc>
        <w:tc>
          <w:tcPr>
            <w:tcW w:w="1620" w:type="dxa"/>
            <w:tcBorders>
              <w:top w:val="single" w:sz="4" w:space="0" w:color="auto"/>
              <w:left w:val="single" w:sz="4" w:space="0" w:color="auto"/>
              <w:bottom w:val="single" w:sz="4" w:space="0" w:color="auto"/>
              <w:right w:val="single" w:sz="12" w:space="0" w:color="auto"/>
            </w:tcBorders>
          </w:tcPr>
          <w:p w14:paraId="633362BA" w14:textId="77777777" w:rsidR="00DD570D" w:rsidRPr="00FE3063" w:rsidRDefault="00DD570D" w:rsidP="00DD570D">
            <w:pPr>
              <w:jc w:val="center"/>
              <w:rPr>
                <w:smallCaps/>
                <w:szCs w:val="20"/>
              </w:rPr>
            </w:pPr>
            <w:r w:rsidRPr="00320581">
              <w:rPr>
                <w:szCs w:val="20"/>
              </w:rPr>
              <w:t>Need</w:t>
            </w:r>
            <w:r w:rsidRPr="00320581">
              <w:rPr>
                <w:szCs w:val="20"/>
                <w:vertAlign w:val="superscript"/>
              </w:rPr>
              <w:t>5</w:t>
            </w:r>
          </w:p>
        </w:tc>
      </w:tr>
      <w:tr w:rsidR="0045051E" w:rsidRPr="001D6049" w14:paraId="2D045C52" w14:textId="77777777" w:rsidTr="003205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14:paraId="7615490B" w14:textId="77777777" w:rsidR="0045051E" w:rsidRPr="00FE3063" w:rsidRDefault="0045051E" w:rsidP="0045051E">
            <w:pPr>
              <w:jc w:val="center"/>
              <w:rPr>
                <w:szCs w:val="20"/>
              </w:rPr>
            </w:pPr>
          </w:p>
        </w:tc>
        <w:tc>
          <w:tcPr>
            <w:tcW w:w="900" w:type="dxa"/>
            <w:tcBorders>
              <w:top w:val="single" w:sz="4" w:space="0" w:color="auto"/>
              <w:left w:val="single" w:sz="4" w:space="0" w:color="auto"/>
              <w:bottom w:val="single" w:sz="4" w:space="0" w:color="auto"/>
              <w:right w:val="single" w:sz="4" w:space="0" w:color="auto"/>
            </w:tcBorders>
          </w:tcPr>
          <w:p w14:paraId="29A0335E" w14:textId="77777777" w:rsidR="0045051E" w:rsidRPr="00320581" w:rsidRDefault="0045051E" w:rsidP="0045051E">
            <w:pPr>
              <w:jc w:val="center"/>
              <w:rPr>
                <w:szCs w:val="20"/>
              </w:rPr>
            </w:pPr>
          </w:p>
        </w:tc>
        <w:tc>
          <w:tcPr>
            <w:tcW w:w="1440" w:type="dxa"/>
            <w:tcBorders>
              <w:top w:val="single" w:sz="4" w:space="0" w:color="auto"/>
              <w:left w:val="single" w:sz="4" w:space="0" w:color="auto"/>
              <w:bottom w:val="single" w:sz="4" w:space="0" w:color="auto"/>
              <w:right w:val="single" w:sz="4" w:space="0" w:color="auto"/>
            </w:tcBorders>
          </w:tcPr>
          <w:p w14:paraId="01DF671B" w14:textId="77777777" w:rsidR="0045051E" w:rsidRPr="00320581" w:rsidRDefault="0045051E" w:rsidP="0045051E">
            <w:pPr>
              <w:jc w:val="center"/>
              <w:rPr>
                <w:szCs w:val="20"/>
              </w:rPr>
            </w:pPr>
          </w:p>
        </w:tc>
        <w:tc>
          <w:tcPr>
            <w:tcW w:w="1457" w:type="dxa"/>
            <w:tcBorders>
              <w:top w:val="single" w:sz="4" w:space="0" w:color="auto"/>
              <w:left w:val="single" w:sz="4" w:space="0" w:color="auto"/>
              <w:bottom w:val="single" w:sz="4" w:space="0" w:color="auto"/>
              <w:right w:val="single" w:sz="4" w:space="0" w:color="auto"/>
            </w:tcBorders>
          </w:tcPr>
          <w:p w14:paraId="728334FF" w14:textId="77777777" w:rsidR="0045051E" w:rsidRPr="00320581" w:rsidRDefault="0045051E" w:rsidP="0045051E">
            <w:pPr>
              <w:rPr>
                <w:szCs w:val="20"/>
              </w:rPr>
            </w:pPr>
          </w:p>
        </w:tc>
        <w:tc>
          <w:tcPr>
            <w:tcW w:w="3223" w:type="dxa"/>
            <w:tcBorders>
              <w:top w:val="single" w:sz="4" w:space="0" w:color="auto"/>
              <w:left w:val="single" w:sz="4" w:space="0" w:color="auto"/>
              <w:bottom w:val="single" w:sz="4" w:space="0" w:color="auto"/>
              <w:right w:val="single" w:sz="4" w:space="0" w:color="auto"/>
            </w:tcBorders>
          </w:tcPr>
          <w:p w14:paraId="2E9511B4" w14:textId="77777777" w:rsidR="0045051E" w:rsidRPr="00320581" w:rsidRDefault="0045051E" w:rsidP="0045051E">
            <w:pPr>
              <w:rPr>
                <w:szCs w:val="20"/>
              </w:rPr>
            </w:pPr>
          </w:p>
        </w:tc>
        <w:tc>
          <w:tcPr>
            <w:tcW w:w="1620" w:type="dxa"/>
            <w:tcBorders>
              <w:top w:val="single" w:sz="4" w:space="0" w:color="auto"/>
              <w:left w:val="single" w:sz="4" w:space="0" w:color="auto"/>
              <w:bottom w:val="single" w:sz="4" w:space="0" w:color="auto"/>
              <w:right w:val="single" w:sz="12" w:space="0" w:color="auto"/>
            </w:tcBorders>
          </w:tcPr>
          <w:p w14:paraId="27D4E28F" w14:textId="77777777" w:rsidR="0045051E" w:rsidRPr="00320581" w:rsidRDefault="0045051E" w:rsidP="0045051E">
            <w:pPr>
              <w:jc w:val="center"/>
              <w:rPr>
                <w:smallCaps/>
                <w:szCs w:val="20"/>
              </w:rPr>
            </w:pPr>
          </w:p>
        </w:tc>
      </w:tr>
      <w:tr w:rsidR="0045051E" w:rsidRPr="001D6049" w14:paraId="3D013997" w14:textId="77777777" w:rsidTr="003205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14:paraId="1B567D7F" w14:textId="77777777" w:rsidR="0045051E" w:rsidRPr="00FE3063" w:rsidRDefault="0045051E" w:rsidP="0045051E">
            <w:pPr>
              <w:jc w:val="center"/>
              <w:rPr>
                <w:szCs w:val="20"/>
              </w:rPr>
            </w:pPr>
          </w:p>
        </w:tc>
        <w:tc>
          <w:tcPr>
            <w:tcW w:w="900" w:type="dxa"/>
            <w:tcBorders>
              <w:top w:val="single" w:sz="4" w:space="0" w:color="auto"/>
              <w:left w:val="single" w:sz="4" w:space="0" w:color="auto"/>
              <w:bottom w:val="single" w:sz="4" w:space="0" w:color="auto"/>
              <w:right w:val="single" w:sz="4" w:space="0" w:color="auto"/>
            </w:tcBorders>
          </w:tcPr>
          <w:p w14:paraId="60194475" w14:textId="77777777" w:rsidR="0045051E" w:rsidRPr="00320581" w:rsidRDefault="0045051E" w:rsidP="0045051E">
            <w:pPr>
              <w:jc w:val="center"/>
              <w:rPr>
                <w:szCs w:val="20"/>
              </w:rPr>
            </w:pPr>
          </w:p>
        </w:tc>
        <w:tc>
          <w:tcPr>
            <w:tcW w:w="1440" w:type="dxa"/>
            <w:tcBorders>
              <w:top w:val="single" w:sz="4" w:space="0" w:color="auto"/>
              <w:left w:val="single" w:sz="4" w:space="0" w:color="auto"/>
              <w:bottom w:val="single" w:sz="4" w:space="0" w:color="auto"/>
              <w:right w:val="single" w:sz="4" w:space="0" w:color="auto"/>
            </w:tcBorders>
          </w:tcPr>
          <w:p w14:paraId="446415BE" w14:textId="77777777" w:rsidR="0045051E" w:rsidRPr="00320581" w:rsidRDefault="0045051E" w:rsidP="0045051E">
            <w:pPr>
              <w:jc w:val="center"/>
              <w:rPr>
                <w:szCs w:val="20"/>
              </w:rPr>
            </w:pPr>
          </w:p>
        </w:tc>
        <w:tc>
          <w:tcPr>
            <w:tcW w:w="1457" w:type="dxa"/>
            <w:tcBorders>
              <w:top w:val="single" w:sz="4" w:space="0" w:color="auto"/>
              <w:left w:val="single" w:sz="4" w:space="0" w:color="auto"/>
              <w:bottom w:val="single" w:sz="4" w:space="0" w:color="auto"/>
              <w:right w:val="single" w:sz="4" w:space="0" w:color="auto"/>
            </w:tcBorders>
          </w:tcPr>
          <w:p w14:paraId="4EA300AD" w14:textId="77777777" w:rsidR="0045051E" w:rsidRPr="00320581" w:rsidRDefault="0045051E" w:rsidP="0045051E">
            <w:pPr>
              <w:rPr>
                <w:szCs w:val="20"/>
              </w:rPr>
            </w:pPr>
          </w:p>
        </w:tc>
        <w:tc>
          <w:tcPr>
            <w:tcW w:w="3223" w:type="dxa"/>
            <w:tcBorders>
              <w:top w:val="single" w:sz="4" w:space="0" w:color="auto"/>
              <w:left w:val="single" w:sz="4" w:space="0" w:color="auto"/>
              <w:bottom w:val="single" w:sz="4" w:space="0" w:color="auto"/>
              <w:right w:val="single" w:sz="4" w:space="0" w:color="auto"/>
            </w:tcBorders>
          </w:tcPr>
          <w:p w14:paraId="5E5DC0D7" w14:textId="77777777" w:rsidR="0045051E" w:rsidRPr="00320581" w:rsidRDefault="0045051E" w:rsidP="0045051E">
            <w:pPr>
              <w:rPr>
                <w:szCs w:val="20"/>
              </w:rPr>
            </w:pPr>
          </w:p>
        </w:tc>
        <w:tc>
          <w:tcPr>
            <w:tcW w:w="1620" w:type="dxa"/>
            <w:tcBorders>
              <w:top w:val="single" w:sz="4" w:space="0" w:color="auto"/>
              <w:left w:val="single" w:sz="4" w:space="0" w:color="auto"/>
              <w:bottom w:val="single" w:sz="4" w:space="0" w:color="auto"/>
              <w:right w:val="single" w:sz="12" w:space="0" w:color="auto"/>
            </w:tcBorders>
          </w:tcPr>
          <w:p w14:paraId="4DBBE9B2" w14:textId="77777777" w:rsidR="0045051E" w:rsidRPr="00320581" w:rsidRDefault="0045051E" w:rsidP="0045051E">
            <w:pPr>
              <w:jc w:val="center"/>
              <w:rPr>
                <w:smallCaps/>
                <w:szCs w:val="20"/>
              </w:rPr>
            </w:pPr>
          </w:p>
        </w:tc>
      </w:tr>
      <w:tr w:rsidR="0045051E" w:rsidRPr="001D6049" w14:paraId="471962E6" w14:textId="77777777" w:rsidTr="003205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14:paraId="730B2D38" w14:textId="77777777" w:rsidR="0045051E" w:rsidRPr="00FE3063" w:rsidRDefault="0045051E" w:rsidP="0045051E">
            <w:pPr>
              <w:jc w:val="center"/>
              <w:rPr>
                <w:szCs w:val="20"/>
              </w:rPr>
            </w:pPr>
          </w:p>
        </w:tc>
        <w:tc>
          <w:tcPr>
            <w:tcW w:w="900" w:type="dxa"/>
            <w:tcBorders>
              <w:top w:val="single" w:sz="4" w:space="0" w:color="auto"/>
              <w:left w:val="single" w:sz="4" w:space="0" w:color="auto"/>
              <w:bottom w:val="single" w:sz="4" w:space="0" w:color="auto"/>
              <w:right w:val="single" w:sz="4" w:space="0" w:color="auto"/>
            </w:tcBorders>
          </w:tcPr>
          <w:p w14:paraId="0ED2B59B" w14:textId="77777777" w:rsidR="0045051E" w:rsidRPr="00320581" w:rsidRDefault="0045051E" w:rsidP="0045051E">
            <w:pPr>
              <w:jc w:val="center"/>
              <w:rPr>
                <w:szCs w:val="20"/>
              </w:rPr>
            </w:pPr>
          </w:p>
        </w:tc>
        <w:tc>
          <w:tcPr>
            <w:tcW w:w="1440" w:type="dxa"/>
            <w:tcBorders>
              <w:top w:val="single" w:sz="4" w:space="0" w:color="auto"/>
              <w:left w:val="single" w:sz="4" w:space="0" w:color="auto"/>
              <w:bottom w:val="single" w:sz="4" w:space="0" w:color="auto"/>
              <w:right w:val="single" w:sz="4" w:space="0" w:color="auto"/>
            </w:tcBorders>
          </w:tcPr>
          <w:p w14:paraId="448DC351" w14:textId="77777777" w:rsidR="0045051E" w:rsidRPr="00320581" w:rsidRDefault="0045051E" w:rsidP="0045051E">
            <w:pPr>
              <w:jc w:val="center"/>
              <w:rPr>
                <w:szCs w:val="20"/>
              </w:rPr>
            </w:pPr>
          </w:p>
        </w:tc>
        <w:tc>
          <w:tcPr>
            <w:tcW w:w="1457" w:type="dxa"/>
            <w:tcBorders>
              <w:top w:val="single" w:sz="4" w:space="0" w:color="auto"/>
              <w:left w:val="single" w:sz="4" w:space="0" w:color="auto"/>
              <w:bottom w:val="single" w:sz="4" w:space="0" w:color="auto"/>
              <w:right w:val="single" w:sz="4" w:space="0" w:color="auto"/>
            </w:tcBorders>
          </w:tcPr>
          <w:p w14:paraId="0D8AC342" w14:textId="77777777" w:rsidR="0045051E" w:rsidRPr="00320581" w:rsidRDefault="0045051E" w:rsidP="0045051E">
            <w:pPr>
              <w:rPr>
                <w:szCs w:val="20"/>
              </w:rPr>
            </w:pPr>
          </w:p>
        </w:tc>
        <w:tc>
          <w:tcPr>
            <w:tcW w:w="3223" w:type="dxa"/>
            <w:tcBorders>
              <w:top w:val="single" w:sz="4" w:space="0" w:color="auto"/>
              <w:left w:val="single" w:sz="4" w:space="0" w:color="auto"/>
              <w:bottom w:val="single" w:sz="4" w:space="0" w:color="auto"/>
              <w:right w:val="single" w:sz="4" w:space="0" w:color="auto"/>
            </w:tcBorders>
          </w:tcPr>
          <w:p w14:paraId="1F7183BC" w14:textId="77777777" w:rsidR="0045051E" w:rsidRPr="00320581" w:rsidRDefault="0045051E" w:rsidP="0045051E">
            <w:pPr>
              <w:rPr>
                <w:szCs w:val="20"/>
              </w:rPr>
            </w:pPr>
          </w:p>
        </w:tc>
        <w:tc>
          <w:tcPr>
            <w:tcW w:w="1620" w:type="dxa"/>
            <w:tcBorders>
              <w:top w:val="single" w:sz="4" w:space="0" w:color="auto"/>
              <w:left w:val="single" w:sz="4" w:space="0" w:color="auto"/>
              <w:bottom w:val="single" w:sz="4" w:space="0" w:color="auto"/>
              <w:right w:val="single" w:sz="12" w:space="0" w:color="auto"/>
            </w:tcBorders>
          </w:tcPr>
          <w:p w14:paraId="60D78515" w14:textId="77777777" w:rsidR="0045051E" w:rsidRPr="00320581" w:rsidRDefault="0045051E" w:rsidP="0045051E">
            <w:pPr>
              <w:jc w:val="center"/>
              <w:rPr>
                <w:smallCaps/>
                <w:szCs w:val="20"/>
              </w:rPr>
            </w:pPr>
          </w:p>
        </w:tc>
      </w:tr>
      <w:tr w:rsidR="0045051E" w:rsidRPr="001D6049" w14:paraId="13E8FA57" w14:textId="77777777" w:rsidTr="003205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14:paraId="33F3FD74" w14:textId="77777777" w:rsidR="0045051E" w:rsidRPr="00FE3063" w:rsidRDefault="0045051E" w:rsidP="0045051E">
            <w:pPr>
              <w:jc w:val="center"/>
              <w:rPr>
                <w:szCs w:val="20"/>
              </w:rPr>
            </w:pPr>
          </w:p>
        </w:tc>
        <w:tc>
          <w:tcPr>
            <w:tcW w:w="900" w:type="dxa"/>
            <w:tcBorders>
              <w:top w:val="single" w:sz="4" w:space="0" w:color="auto"/>
              <w:left w:val="single" w:sz="4" w:space="0" w:color="auto"/>
              <w:bottom w:val="single" w:sz="4" w:space="0" w:color="auto"/>
              <w:right w:val="single" w:sz="4" w:space="0" w:color="auto"/>
            </w:tcBorders>
          </w:tcPr>
          <w:p w14:paraId="324F1432" w14:textId="77777777" w:rsidR="0045051E" w:rsidRPr="00320581" w:rsidRDefault="0045051E" w:rsidP="0045051E">
            <w:pPr>
              <w:jc w:val="center"/>
              <w:rPr>
                <w:szCs w:val="20"/>
              </w:rPr>
            </w:pPr>
          </w:p>
        </w:tc>
        <w:tc>
          <w:tcPr>
            <w:tcW w:w="1440" w:type="dxa"/>
            <w:tcBorders>
              <w:top w:val="single" w:sz="4" w:space="0" w:color="auto"/>
              <w:left w:val="single" w:sz="4" w:space="0" w:color="auto"/>
              <w:bottom w:val="single" w:sz="4" w:space="0" w:color="auto"/>
              <w:right w:val="single" w:sz="4" w:space="0" w:color="auto"/>
            </w:tcBorders>
          </w:tcPr>
          <w:p w14:paraId="1EC69FD4" w14:textId="77777777" w:rsidR="0045051E" w:rsidRPr="00320581" w:rsidRDefault="0045051E" w:rsidP="0045051E">
            <w:pPr>
              <w:jc w:val="center"/>
              <w:rPr>
                <w:szCs w:val="20"/>
              </w:rPr>
            </w:pPr>
          </w:p>
        </w:tc>
        <w:tc>
          <w:tcPr>
            <w:tcW w:w="1457" w:type="dxa"/>
            <w:tcBorders>
              <w:top w:val="single" w:sz="4" w:space="0" w:color="auto"/>
              <w:left w:val="single" w:sz="4" w:space="0" w:color="auto"/>
              <w:bottom w:val="single" w:sz="4" w:space="0" w:color="auto"/>
              <w:right w:val="single" w:sz="4" w:space="0" w:color="auto"/>
            </w:tcBorders>
          </w:tcPr>
          <w:p w14:paraId="44EE3D71" w14:textId="77777777" w:rsidR="0045051E" w:rsidRPr="00320581" w:rsidRDefault="0045051E" w:rsidP="0045051E">
            <w:pPr>
              <w:rPr>
                <w:szCs w:val="20"/>
              </w:rPr>
            </w:pPr>
          </w:p>
        </w:tc>
        <w:tc>
          <w:tcPr>
            <w:tcW w:w="3223" w:type="dxa"/>
            <w:tcBorders>
              <w:top w:val="single" w:sz="4" w:space="0" w:color="auto"/>
              <w:left w:val="single" w:sz="4" w:space="0" w:color="auto"/>
              <w:bottom w:val="single" w:sz="4" w:space="0" w:color="auto"/>
              <w:right w:val="single" w:sz="4" w:space="0" w:color="auto"/>
            </w:tcBorders>
          </w:tcPr>
          <w:p w14:paraId="02B7DF16" w14:textId="77777777" w:rsidR="0045051E" w:rsidRPr="00320581" w:rsidRDefault="0045051E" w:rsidP="0045051E">
            <w:pPr>
              <w:rPr>
                <w:szCs w:val="20"/>
              </w:rPr>
            </w:pPr>
          </w:p>
        </w:tc>
        <w:tc>
          <w:tcPr>
            <w:tcW w:w="1620" w:type="dxa"/>
            <w:tcBorders>
              <w:top w:val="single" w:sz="4" w:space="0" w:color="auto"/>
              <w:left w:val="single" w:sz="4" w:space="0" w:color="auto"/>
              <w:bottom w:val="single" w:sz="4" w:space="0" w:color="auto"/>
              <w:right w:val="single" w:sz="12" w:space="0" w:color="auto"/>
            </w:tcBorders>
          </w:tcPr>
          <w:p w14:paraId="62F609F5" w14:textId="77777777" w:rsidR="0045051E" w:rsidRPr="00320581" w:rsidRDefault="0045051E" w:rsidP="0045051E">
            <w:pPr>
              <w:jc w:val="center"/>
              <w:rPr>
                <w:smallCaps/>
                <w:szCs w:val="20"/>
              </w:rPr>
            </w:pPr>
          </w:p>
        </w:tc>
      </w:tr>
      <w:tr w:rsidR="0045051E" w:rsidRPr="001D6049" w14:paraId="48A8ECAA" w14:textId="77777777" w:rsidTr="003205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14:paraId="6BD88929" w14:textId="77777777" w:rsidR="0045051E" w:rsidRPr="00FE3063" w:rsidRDefault="0045051E" w:rsidP="0045051E">
            <w:pPr>
              <w:jc w:val="center"/>
              <w:rPr>
                <w:szCs w:val="20"/>
              </w:rPr>
            </w:pPr>
          </w:p>
        </w:tc>
        <w:tc>
          <w:tcPr>
            <w:tcW w:w="900" w:type="dxa"/>
            <w:tcBorders>
              <w:top w:val="single" w:sz="4" w:space="0" w:color="auto"/>
              <w:left w:val="single" w:sz="4" w:space="0" w:color="auto"/>
              <w:bottom w:val="single" w:sz="4" w:space="0" w:color="auto"/>
              <w:right w:val="single" w:sz="4" w:space="0" w:color="auto"/>
            </w:tcBorders>
          </w:tcPr>
          <w:p w14:paraId="6D12D484" w14:textId="77777777" w:rsidR="0045051E" w:rsidRPr="00320581" w:rsidRDefault="0045051E" w:rsidP="0045051E">
            <w:pPr>
              <w:jc w:val="center"/>
              <w:rPr>
                <w:szCs w:val="20"/>
              </w:rPr>
            </w:pPr>
          </w:p>
        </w:tc>
        <w:tc>
          <w:tcPr>
            <w:tcW w:w="1440" w:type="dxa"/>
            <w:tcBorders>
              <w:top w:val="single" w:sz="4" w:space="0" w:color="auto"/>
              <w:left w:val="single" w:sz="4" w:space="0" w:color="auto"/>
              <w:bottom w:val="single" w:sz="4" w:space="0" w:color="auto"/>
              <w:right w:val="single" w:sz="4" w:space="0" w:color="auto"/>
            </w:tcBorders>
          </w:tcPr>
          <w:p w14:paraId="066FB814" w14:textId="77777777" w:rsidR="0045051E" w:rsidRPr="00320581" w:rsidRDefault="0045051E" w:rsidP="0045051E">
            <w:pPr>
              <w:jc w:val="center"/>
              <w:rPr>
                <w:szCs w:val="20"/>
              </w:rPr>
            </w:pPr>
          </w:p>
        </w:tc>
        <w:tc>
          <w:tcPr>
            <w:tcW w:w="1457" w:type="dxa"/>
            <w:tcBorders>
              <w:top w:val="single" w:sz="4" w:space="0" w:color="auto"/>
              <w:left w:val="single" w:sz="4" w:space="0" w:color="auto"/>
              <w:bottom w:val="single" w:sz="4" w:space="0" w:color="auto"/>
              <w:right w:val="single" w:sz="4" w:space="0" w:color="auto"/>
            </w:tcBorders>
          </w:tcPr>
          <w:p w14:paraId="06F58EF1" w14:textId="77777777" w:rsidR="0045051E" w:rsidRPr="00320581" w:rsidRDefault="0045051E" w:rsidP="0045051E">
            <w:pPr>
              <w:rPr>
                <w:szCs w:val="20"/>
              </w:rPr>
            </w:pPr>
          </w:p>
        </w:tc>
        <w:tc>
          <w:tcPr>
            <w:tcW w:w="3223" w:type="dxa"/>
            <w:tcBorders>
              <w:top w:val="single" w:sz="4" w:space="0" w:color="auto"/>
              <w:left w:val="single" w:sz="4" w:space="0" w:color="auto"/>
              <w:bottom w:val="single" w:sz="4" w:space="0" w:color="auto"/>
              <w:right w:val="single" w:sz="4" w:space="0" w:color="auto"/>
            </w:tcBorders>
          </w:tcPr>
          <w:p w14:paraId="15796575" w14:textId="77777777" w:rsidR="0045051E" w:rsidRPr="00320581" w:rsidRDefault="0045051E" w:rsidP="0045051E">
            <w:pPr>
              <w:rPr>
                <w:szCs w:val="20"/>
              </w:rPr>
            </w:pPr>
          </w:p>
        </w:tc>
        <w:tc>
          <w:tcPr>
            <w:tcW w:w="1620" w:type="dxa"/>
            <w:tcBorders>
              <w:top w:val="single" w:sz="4" w:space="0" w:color="auto"/>
              <w:left w:val="single" w:sz="4" w:space="0" w:color="auto"/>
              <w:bottom w:val="single" w:sz="4" w:space="0" w:color="auto"/>
              <w:right w:val="single" w:sz="12" w:space="0" w:color="auto"/>
            </w:tcBorders>
          </w:tcPr>
          <w:p w14:paraId="6D35EBEE" w14:textId="77777777" w:rsidR="0045051E" w:rsidRPr="00320581" w:rsidRDefault="0045051E" w:rsidP="0045051E">
            <w:pPr>
              <w:jc w:val="center"/>
              <w:rPr>
                <w:smallCaps/>
                <w:szCs w:val="20"/>
              </w:rPr>
            </w:pPr>
          </w:p>
        </w:tc>
      </w:tr>
      <w:tr w:rsidR="0045051E" w:rsidRPr="001D6049" w14:paraId="4E88018B" w14:textId="77777777" w:rsidTr="003205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12" w:space="0" w:color="auto"/>
              <w:right w:val="single" w:sz="4" w:space="0" w:color="auto"/>
            </w:tcBorders>
          </w:tcPr>
          <w:p w14:paraId="138C227B" w14:textId="77777777" w:rsidR="0045051E" w:rsidRPr="00FE3063" w:rsidRDefault="0045051E" w:rsidP="0045051E">
            <w:pPr>
              <w:jc w:val="center"/>
              <w:rPr>
                <w:szCs w:val="20"/>
              </w:rPr>
            </w:pPr>
          </w:p>
        </w:tc>
        <w:tc>
          <w:tcPr>
            <w:tcW w:w="900" w:type="dxa"/>
            <w:tcBorders>
              <w:top w:val="single" w:sz="4" w:space="0" w:color="auto"/>
              <w:left w:val="single" w:sz="4" w:space="0" w:color="auto"/>
              <w:bottom w:val="single" w:sz="12" w:space="0" w:color="auto"/>
              <w:right w:val="single" w:sz="4" w:space="0" w:color="auto"/>
            </w:tcBorders>
          </w:tcPr>
          <w:p w14:paraId="021391AB" w14:textId="77777777" w:rsidR="0045051E" w:rsidRPr="00320581" w:rsidRDefault="0045051E" w:rsidP="0045051E">
            <w:pPr>
              <w:jc w:val="center"/>
              <w:rPr>
                <w:szCs w:val="20"/>
              </w:rPr>
            </w:pPr>
          </w:p>
        </w:tc>
        <w:tc>
          <w:tcPr>
            <w:tcW w:w="1440" w:type="dxa"/>
            <w:tcBorders>
              <w:top w:val="single" w:sz="4" w:space="0" w:color="auto"/>
              <w:left w:val="single" w:sz="4" w:space="0" w:color="auto"/>
              <w:bottom w:val="single" w:sz="12" w:space="0" w:color="auto"/>
              <w:right w:val="single" w:sz="4" w:space="0" w:color="auto"/>
            </w:tcBorders>
          </w:tcPr>
          <w:p w14:paraId="43C7FD73" w14:textId="77777777" w:rsidR="0045051E" w:rsidRPr="00320581" w:rsidRDefault="0045051E" w:rsidP="0045051E">
            <w:pPr>
              <w:jc w:val="center"/>
              <w:rPr>
                <w:szCs w:val="20"/>
              </w:rPr>
            </w:pPr>
          </w:p>
        </w:tc>
        <w:tc>
          <w:tcPr>
            <w:tcW w:w="1457" w:type="dxa"/>
            <w:tcBorders>
              <w:top w:val="single" w:sz="4" w:space="0" w:color="auto"/>
              <w:left w:val="single" w:sz="4" w:space="0" w:color="auto"/>
              <w:bottom w:val="single" w:sz="12" w:space="0" w:color="auto"/>
              <w:right w:val="single" w:sz="4" w:space="0" w:color="auto"/>
            </w:tcBorders>
          </w:tcPr>
          <w:p w14:paraId="6A5304B0" w14:textId="77777777" w:rsidR="0045051E" w:rsidRPr="00320581" w:rsidRDefault="0045051E" w:rsidP="0045051E">
            <w:pPr>
              <w:rPr>
                <w:szCs w:val="20"/>
              </w:rPr>
            </w:pPr>
          </w:p>
        </w:tc>
        <w:tc>
          <w:tcPr>
            <w:tcW w:w="3223" w:type="dxa"/>
            <w:tcBorders>
              <w:top w:val="single" w:sz="4" w:space="0" w:color="auto"/>
              <w:left w:val="single" w:sz="4" w:space="0" w:color="auto"/>
              <w:bottom w:val="single" w:sz="12" w:space="0" w:color="auto"/>
              <w:right w:val="single" w:sz="4" w:space="0" w:color="auto"/>
            </w:tcBorders>
          </w:tcPr>
          <w:p w14:paraId="0DE7B19A" w14:textId="77777777" w:rsidR="0045051E" w:rsidRPr="00320581" w:rsidRDefault="0045051E" w:rsidP="0045051E">
            <w:pPr>
              <w:rPr>
                <w:szCs w:val="20"/>
              </w:rPr>
            </w:pPr>
          </w:p>
        </w:tc>
        <w:tc>
          <w:tcPr>
            <w:tcW w:w="1620" w:type="dxa"/>
            <w:tcBorders>
              <w:top w:val="single" w:sz="4" w:space="0" w:color="auto"/>
              <w:left w:val="single" w:sz="4" w:space="0" w:color="auto"/>
              <w:bottom w:val="single" w:sz="12" w:space="0" w:color="auto"/>
              <w:right w:val="single" w:sz="12" w:space="0" w:color="auto"/>
            </w:tcBorders>
          </w:tcPr>
          <w:p w14:paraId="0C95165F" w14:textId="77777777" w:rsidR="0045051E" w:rsidRPr="00320581" w:rsidRDefault="0045051E" w:rsidP="0045051E">
            <w:pPr>
              <w:jc w:val="center"/>
              <w:rPr>
                <w:smallCaps/>
                <w:szCs w:val="20"/>
              </w:rPr>
            </w:pPr>
          </w:p>
        </w:tc>
      </w:tr>
      <w:tr w:rsidR="0045051E" w:rsidRPr="00B9404B" w14:paraId="47CF26FB" w14:textId="77777777" w:rsidTr="00E64C8F">
        <w:trPr>
          <w:cantSplit/>
        </w:trPr>
        <w:tc>
          <w:tcPr>
            <w:tcW w:w="9540" w:type="dxa"/>
            <w:gridSpan w:val="6"/>
            <w:tcBorders>
              <w:top w:val="single" w:sz="12" w:space="0" w:color="auto"/>
              <w:left w:val="single" w:sz="12" w:space="0" w:color="auto"/>
              <w:bottom w:val="single" w:sz="6" w:space="0" w:color="auto"/>
              <w:right w:val="single" w:sz="12" w:space="0" w:color="auto"/>
            </w:tcBorders>
          </w:tcPr>
          <w:p w14:paraId="52B012D4" w14:textId="77777777" w:rsidR="0045051E" w:rsidRPr="001D6049" w:rsidRDefault="00A127B3" w:rsidP="00A127B3">
            <w:pPr>
              <w:tabs>
                <w:tab w:val="clear" w:pos="425"/>
              </w:tabs>
              <w:ind w:left="1313" w:hanging="1098"/>
            </w:pPr>
            <w:r>
              <w:t>Synthèse : Cette directive informe et prescrit les mesures à appliquer en cas de travail avec des pièces contenant du Chrome 6 et/ou isocyanates.</w:t>
            </w:r>
          </w:p>
        </w:tc>
      </w:tr>
      <w:tr w:rsidR="0045051E" w:rsidRPr="00B9404B" w14:paraId="050FBE45" w14:textId="77777777" w:rsidTr="00E64C8F">
        <w:trPr>
          <w:cantSplit/>
        </w:trPr>
        <w:tc>
          <w:tcPr>
            <w:tcW w:w="9540" w:type="dxa"/>
            <w:gridSpan w:val="6"/>
            <w:tcBorders>
              <w:top w:val="single" w:sz="12" w:space="0" w:color="auto"/>
              <w:left w:val="single" w:sz="12" w:space="0" w:color="auto"/>
              <w:bottom w:val="single" w:sz="12" w:space="0" w:color="auto"/>
              <w:right w:val="single" w:sz="12" w:space="0" w:color="auto"/>
            </w:tcBorders>
          </w:tcPr>
          <w:p w14:paraId="71174E76" w14:textId="3586CC28" w:rsidR="0045051E" w:rsidRPr="001D6049" w:rsidRDefault="0045051E" w:rsidP="0045051E">
            <w:pPr>
              <w:tabs>
                <w:tab w:val="clear" w:pos="425"/>
              </w:tabs>
              <w:ind w:left="2232" w:hanging="2232"/>
            </w:pPr>
            <w:r w:rsidRPr="001D6049">
              <w:t>Liste de mots clefs :</w:t>
            </w:r>
            <w:r w:rsidRPr="001D6049">
              <w:tab/>
            </w:r>
            <w:r w:rsidRPr="005F7050">
              <w:fldChar w:fldCharType="begin"/>
            </w:r>
            <w:r w:rsidRPr="001D6049">
              <w:instrText xml:space="preserve"> DOCPROPERTY  Keywords  \* MERGEFORMAT </w:instrText>
            </w:r>
            <w:r w:rsidRPr="005F7050">
              <w:fldChar w:fldCharType="separate"/>
            </w:r>
            <w:r w:rsidR="00292FCF">
              <w:t>Chrome, isocyanate, mesure, locale, protection, EPI</w:t>
            </w:r>
            <w:r w:rsidRPr="005F7050">
              <w:fldChar w:fldCharType="end"/>
            </w:r>
          </w:p>
          <w:p w14:paraId="2629F88F" w14:textId="77777777" w:rsidR="0045051E" w:rsidRPr="001D6049" w:rsidRDefault="0045051E" w:rsidP="0045051E">
            <w:r w:rsidRPr="001D6049">
              <w:t>Cette directive est applicable en temps de paix / temps de guerre / temps de crise / exercice</w:t>
            </w:r>
          </w:p>
          <w:p w14:paraId="33314ACF" w14:textId="77777777" w:rsidR="0045051E" w:rsidRPr="001D6049" w:rsidRDefault="0045051E" w:rsidP="0045051E">
            <w:r w:rsidRPr="001D6049">
              <w:t>Date effective d’application : Publication sur E-Dir</w:t>
            </w:r>
          </w:p>
        </w:tc>
      </w:tr>
    </w:tbl>
    <w:p w14:paraId="48031317" w14:textId="77777777" w:rsidR="002F2D3F" w:rsidRPr="001D6049" w:rsidRDefault="002F2D3F" w:rsidP="002F2D3F">
      <w:pPr>
        <w:pStyle w:val="ParRem"/>
      </w:pPr>
    </w:p>
    <w:p w14:paraId="390031C6" w14:textId="77777777" w:rsidR="00F762CE" w:rsidRPr="001D6049" w:rsidRDefault="00F762CE">
      <w:pPr>
        <w:tabs>
          <w:tab w:val="clear" w:pos="425"/>
        </w:tabs>
        <w:rPr>
          <w:smallCaps/>
          <w:sz w:val="32"/>
          <w:szCs w:val="32"/>
          <w:u w:val="single"/>
        </w:rPr>
      </w:pPr>
      <w:r w:rsidRPr="001D6049">
        <w:br w:type="page"/>
      </w:r>
    </w:p>
    <w:p w14:paraId="5782394B" w14:textId="77777777" w:rsidR="009F4F5E" w:rsidRDefault="009F4F5E" w:rsidP="00665993">
      <w:pPr>
        <w:keepNext/>
        <w:keepLines/>
        <w:spacing w:before="240" w:after="240"/>
        <w:rPr>
          <w:rFonts w:ascii="Wingdings" w:hAnsi="Wingdings"/>
          <w:smallCaps/>
          <w:sz w:val="32"/>
          <w:szCs w:val="32"/>
          <w:lang w:eastAsia="fr-FR"/>
        </w:rPr>
      </w:pPr>
    </w:p>
    <w:p w14:paraId="39DCCD36" w14:textId="77777777" w:rsidR="00665993" w:rsidRPr="00DF7AAA" w:rsidRDefault="00665993" w:rsidP="00665993">
      <w:pPr>
        <w:keepNext/>
        <w:keepLines/>
        <w:spacing w:before="240" w:after="240"/>
        <w:rPr>
          <w:rFonts w:cs="Arial"/>
          <w:sz w:val="22"/>
          <w:szCs w:val="22"/>
          <w:lang w:eastAsia="fr-FR"/>
        </w:rPr>
      </w:pPr>
      <w:r w:rsidRPr="00DF7AAA">
        <w:rPr>
          <w:rFonts w:ascii="Wingdings" w:hAnsi="Wingdings"/>
          <w:smallCaps/>
          <w:sz w:val="32"/>
          <w:szCs w:val="32"/>
          <w:lang w:eastAsia="fr-FR"/>
        </w:rPr>
        <w:t></w:t>
      </w:r>
      <w:r w:rsidRPr="00DF7AAA">
        <w:rPr>
          <w:rFonts w:ascii="Wingdings" w:hAnsi="Wingdings"/>
          <w:smallCaps/>
          <w:sz w:val="32"/>
          <w:szCs w:val="32"/>
          <w:lang w:eastAsia="fr-FR"/>
        </w:rPr>
        <w:t></w:t>
      </w:r>
      <w:r w:rsidRPr="00DF7AAA">
        <w:rPr>
          <w:sz w:val="22"/>
          <w:szCs w:val="22"/>
          <w:lang w:eastAsia="fr-FR"/>
        </w:rPr>
        <w:t xml:space="preserve">Méthodologie pour la mise en </w:t>
      </w:r>
      <w:r w:rsidR="00923060" w:rsidRPr="00923060">
        <w:rPr>
          <w:sz w:val="22"/>
          <w:szCs w:val="22"/>
          <w:lang w:val="fr-FR" w:eastAsia="fr-FR"/>
        </w:rPr>
        <w:t>connaissance</w:t>
      </w:r>
      <w:r w:rsidR="00923060" w:rsidRPr="00923060">
        <w:rPr>
          <w:sz w:val="22"/>
          <w:szCs w:val="22"/>
          <w:vertAlign w:val="superscript"/>
          <w:lang w:val="fr-FR" w:eastAsia="fr-FR"/>
        </w:rPr>
        <w:footnoteReference w:id="6"/>
      </w:r>
      <w:r w:rsidR="00923060" w:rsidRPr="00923060">
        <w:rPr>
          <w:sz w:val="22"/>
          <w:szCs w:val="22"/>
          <w:lang w:val="fr-FR" w:eastAsia="fr-FR"/>
        </w:rPr>
        <w:t> </w:t>
      </w:r>
      <w:r w:rsidRPr="00DF7AAA">
        <w:rPr>
          <w:sz w:val="22"/>
          <w:szCs w:val="22"/>
          <w:lang w:eastAsia="fr-FR"/>
        </w:rPr>
        <w:t>:</w:t>
      </w:r>
      <w:r w:rsidRPr="00DF7AAA">
        <w:rPr>
          <w:sz w:val="22"/>
          <w:szCs w:val="22"/>
          <w:lang w:eastAsia="fr-FR"/>
        </w:rPr>
        <w:tab/>
      </w:r>
    </w:p>
    <w:p w14:paraId="66B957B9" w14:textId="77777777" w:rsidR="00665993" w:rsidRPr="00100A7B" w:rsidRDefault="00665993" w:rsidP="00100A7B">
      <w:pPr>
        <w:keepNext/>
        <w:keepLines/>
        <w:spacing w:before="240" w:after="240"/>
        <w:ind w:left="2495" w:hanging="2495"/>
        <w:rPr>
          <w:sz w:val="22"/>
          <w:szCs w:val="22"/>
          <w:lang w:eastAsia="fr-FR"/>
        </w:rPr>
      </w:pPr>
      <w:r w:rsidRPr="00DF7AAA">
        <w:rPr>
          <w:smallCaps/>
          <w:sz w:val="32"/>
          <w:szCs w:val="32"/>
          <w:lang w:eastAsia="fr-FR"/>
        </w:rPr>
        <w:tab/>
      </w:r>
      <w:r w:rsidRPr="00100A7B">
        <w:rPr>
          <w:sz w:val="22"/>
          <w:szCs w:val="22"/>
          <w:lang w:eastAsia="fr-FR"/>
        </w:rPr>
        <w:t>« </w:t>
      </w:r>
      <w:r w:rsidRPr="00100A7B">
        <w:rPr>
          <w:smallCaps/>
          <w:sz w:val="22"/>
          <w:szCs w:val="22"/>
          <w:lang w:eastAsia="fr-FR"/>
        </w:rPr>
        <w:t>Need to know</w:t>
      </w:r>
      <w:r w:rsidRPr="00100A7B">
        <w:rPr>
          <w:sz w:val="22"/>
          <w:szCs w:val="22"/>
          <w:lang w:eastAsia="fr-FR"/>
        </w:rPr>
        <w:t xml:space="preserve"> » : </w:t>
      </w:r>
      <w:r w:rsidR="00100A7B">
        <w:rPr>
          <w:sz w:val="22"/>
          <w:szCs w:val="22"/>
          <w:lang w:eastAsia="fr-FR"/>
        </w:rPr>
        <w:tab/>
      </w:r>
      <w:r w:rsidR="00100A7B" w:rsidRPr="00100A7B">
        <w:rPr>
          <w:sz w:val="22"/>
          <w:szCs w:val="22"/>
          <w:lang w:eastAsia="fr-FR"/>
        </w:rPr>
        <w:t>Un briefing annuel sera donné par les chefs de section respectifs</w:t>
      </w:r>
    </w:p>
    <w:p w14:paraId="6F673C81" w14:textId="77777777" w:rsidR="00665993" w:rsidRPr="00CA0416" w:rsidRDefault="00665993" w:rsidP="00665993">
      <w:pPr>
        <w:keepNext/>
        <w:keepLines/>
        <w:spacing w:before="240" w:after="240"/>
        <w:ind w:left="2325" w:hanging="2325"/>
        <w:rPr>
          <w:sz w:val="22"/>
          <w:szCs w:val="22"/>
          <w:lang w:eastAsia="fr-FR"/>
        </w:rPr>
      </w:pPr>
      <w:r w:rsidRPr="00100A7B">
        <w:rPr>
          <w:sz w:val="22"/>
          <w:szCs w:val="22"/>
          <w:lang w:eastAsia="fr-FR"/>
        </w:rPr>
        <w:tab/>
      </w:r>
      <w:r w:rsidRPr="00CA0416">
        <w:rPr>
          <w:sz w:val="22"/>
          <w:szCs w:val="22"/>
          <w:lang w:eastAsia="fr-FR"/>
        </w:rPr>
        <w:t>« </w:t>
      </w:r>
      <w:r w:rsidRPr="00CA0416">
        <w:rPr>
          <w:smallCaps/>
          <w:sz w:val="22"/>
          <w:szCs w:val="22"/>
          <w:lang w:eastAsia="fr-FR"/>
        </w:rPr>
        <w:t>Nice to know</w:t>
      </w:r>
      <w:r w:rsidRPr="00CA0416">
        <w:rPr>
          <w:sz w:val="22"/>
          <w:szCs w:val="22"/>
          <w:lang w:eastAsia="fr-FR"/>
        </w:rPr>
        <w:t xml:space="preserve"> » : </w:t>
      </w:r>
      <w:r w:rsidR="00100A7B" w:rsidRPr="00CA0416">
        <w:rPr>
          <w:sz w:val="22"/>
          <w:szCs w:val="22"/>
          <w:lang w:eastAsia="fr-FR"/>
        </w:rPr>
        <w:tab/>
      </w:r>
      <w:r w:rsidR="00D76ADC" w:rsidRPr="00CA0416">
        <w:rPr>
          <w:sz w:val="22"/>
          <w:szCs w:val="22"/>
          <w:lang w:eastAsia="fr-FR"/>
        </w:rPr>
        <w:t>Lecture spontanée</w:t>
      </w:r>
    </w:p>
    <w:p w14:paraId="66891B12" w14:textId="77777777" w:rsidR="00F762CE" w:rsidRPr="00CA0416" w:rsidRDefault="00F762CE" w:rsidP="00E11C39">
      <w:pPr>
        <w:pStyle w:val="Administrationpage-TitleLevel1"/>
        <w:keepNext/>
        <w:keepLines/>
      </w:pPr>
    </w:p>
    <w:p w14:paraId="34E06545" w14:textId="77777777" w:rsidR="00896F4A" w:rsidRPr="001D6049" w:rsidRDefault="00E11C39" w:rsidP="00E11C39">
      <w:pPr>
        <w:pStyle w:val="Administrationpage-TitleLevel1"/>
        <w:keepNext/>
        <w:keepLines/>
      </w:pPr>
      <w:r w:rsidRPr="001D6049">
        <w:t xml:space="preserve">Liste des </w:t>
      </w:r>
      <w:r w:rsidR="00896F4A" w:rsidRPr="001D6049">
        <w:t>Références</w:t>
      </w:r>
    </w:p>
    <w:p w14:paraId="1F99D8D7" w14:textId="6A4339AB" w:rsidR="00D76C13" w:rsidRPr="001D6049" w:rsidRDefault="007D128C" w:rsidP="001F0C6B">
      <w:pPr>
        <w:pStyle w:val="Number1"/>
        <w:tabs>
          <w:tab w:val="left" w:pos="425"/>
        </w:tabs>
        <w:spacing w:after="0"/>
        <w:ind w:left="3782" w:hanging="3782"/>
      </w:pPr>
      <w:hyperlink r:id="rId11" w:history="1">
        <w:r w:rsidR="00D76C13" w:rsidRPr="009F1685">
          <w:rPr>
            <w:rStyle w:val="Hyperlink"/>
            <w:rFonts w:ascii="Arial" w:hAnsi="Arial" w:cs="Arial"/>
            <w:szCs w:val="20"/>
          </w:rPr>
          <w:t>Loi du 4 août 1996</w:t>
        </w:r>
      </w:hyperlink>
      <w:r w:rsidR="00D76C13" w:rsidRPr="00DF7AAA">
        <w:rPr>
          <w:rFonts w:ascii="Arial" w:hAnsi="Arial" w:cs="Arial"/>
          <w:szCs w:val="20"/>
        </w:rPr>
        <w:t xml:space="preserve"> relative au bien-être des travailleurs lors de l'exécution de leur travail</w:t>
      </w:r>
      <w:r w:rsidR="00D76C13" w:rsidRPr="001D6049" w:rsidDel="00D76C13">
        <w:t xml:space="preserve"> </w:t>
      </w:r>
    </w:p>
    <w:p w14:paraId="6C208299" w14:textId="63BF673C" w:rsidR="00D76C13" w:rsidRPr="005F7050" w:rsidRDefault="007D128C" w:rsidP="001F0C6B">
      <w:pPr>
        <w:pStyle w:val="Number1"/>
        <w:tabs>
          <w:tab w:val="left" w:pos="425"/>
        </w:tabs>
        <w:spacing w:after="0"/>
        <w:ind w:left="3782" w:hanging="3782"/>
      </w:pPr>
      <w:hyperlink r:id="rId12" w:history="1">
        <w:r w:rsidR="00D76C13" w:rsidRPr="009F1685">
          <w:rPr>
            <w:rStyle w:val="Hyperlink"/>
            <w:rFonts w:cstheme="minorHAnsi"/>
          </w:rPr>
          <w:t>Code: Livre VI</w:t>
        </w:r>
      </w:hyperlink>
      <w:r w:rsidR="00D76C13" w:rsidRPr="001D6049">
        <w:rPr>
          <w:rFonts w:cstheme="minorHAnsi"/>
        </w:rPr>
        <w:t xml:space="preserve">: </w:t>
      </w:r>
      <w:r w:rsidR="00D76C13" w:rsidRPr="001D6049">
        <w:rPr>
          <w:rFonts w:cstheme="minorHAnsi"/>
          <w:bCs/>
        </w:rPr>
        <w:t>Agents chimiques, cancérigènes, mutagènes et reprotoxiques</w:t>
      </w:r>
    </w:p>
    <w:p w14:paraId="363F2743" w14:textId="60CA7A0B" w:rsidR="00C716C3" w:rsidRPr="00DF7AAA" w:rsidRDefault="007D128C" w:rsidP="001F0C6B">
      <w:pPr>
        <w:pStyle w:val="Number1"/>
        <w:tabs>
          <w:tab w:val="left" w:pos="425"/>
        </w:tabs>
        <w:spacing w:after="0"/>
        <w:ind w:left="3782" w:hanging="3782"/>
      </w:pPr>
      <w:hyperlink r:id="rId13" w:history="1">
        <w:r w:rsidR="00D76C13" w:rsidRPr="00E62575">
          <w:rPr>
            <w:rStyle w:val="Hyperlink"/>
            <w:rFonts w:eastAsia="Calibri" w:cstheme="minorHAnsi"/>
          </w:rPr>
          <w:t>Code: Livre IX</w:t>
        </w:r>
      </w:hyperlink>
      <w:r w:rsidR="00D76C13" w:rsidRPr="001D6049">
        <w:rPr>
          <w:rFonts w:eastAsia="Calibri" w:cstheme="minorHAnsi"/>
        </w:rPr>
        <w:t>: Protection collective et équipement individuel</w:t>
      </w:r>
    </w:p>
    <w:p w14:paraId="2FD1FC99" w14:textId="77777777" w:rsidR="00C16FED" w:rsidRPr="00DF7AAA" w:rsidRDefault="00C16FED" w:rsidP="00DF7AAA">
      <w:pPr>
        <w:pStyle w:val="Administrationpage-Titlelevel2Centered"/>
        <w:ind w:left="426"/>
        <w:jc w:val="left"/>
      </w:pPr>
    </w:p>
    <w:p w14:paraId="25D44975" w14:textId="77777777" w:rsidR="00B93863" w:rsidRPr="005F7050" w:rsidRDefault="00B93863"/>
    <w:p w14:paraId="5C12D91B" w14:textId="77777777" w:rsidR="00BC7207" w:rsidRPr="005F7050" w:rsidRDefault="00BC7207">
      <w:pPr>
        <w:sectPr w:rsidR="00BC7207" w:rsidRPr="005F7050" w:rsidSect="002F2D3F">
          <w:headerReference w:type="default" r:id="rId14"/>
          <w:footerReference w:type="default" r:id="rId15"/>
          <w:footnotePr>
            <w:numRestart w:val="eachPage"/>
          </w:footnotePr>
          <w:pgSz w:w="11906" w:h="16838" w:code="9"/>
          <w:pgMar w:top="851" w:right="1286" w:bottom="851" w:left="1134" w:header="567" w:footer="567" w:gutter="0"/>
          <w:cols w:space="708"/>
          <w:docGrid w:linePitch="360"/>
        </w:sectPr>
      </w:pPr>
    </w:p>
    <w:p w14:paraId="5A1FC536" w14:textId="77777777" w:rsidR="0038255C" w:rsidRPr="001D6049" w:rsidRDefault="0038255C" w:rsidP="0038255C">
      <w:pPr>
        <w:pStyle w:val="Administrationpage-TitleLevel1"/>
        <w:rPr>
          <w:b/>
        </w:rPr>
      </w:pPr>
      <w:bookmarkStart w:id="4" w:name="_Toc108320715"/>
      <w:bookmarkStart w:id="5" w:name="_Toc108320797"/>
      <w:bookmarkStart w:id="6" w:name="_Toc108320992"/>
      <w:r w:rsidRPr="001D6049">
        <w:rPr>
          <w:b/>
        </w:rPr>
        <w:lastRenderedPageBreak/>
        <w:t>Table des matières</w:t>
      </w:r>
      <w:bookmarkEnd w:id="4"/>
      <w:bookmarkEnd w:id="5"/>
      <w:bookmarkEnd w:id="6"/>
    </w:p>
    <w:p w14:paraId="7AEF5739" w14:textId="22D12CDD" w:rsidR="00292FCF" w:rsidRDefault="0038255C">
      <w:pPr>
        <w:pStyle w:val="TOC1"/>
        <w:tabs>
          <w:tab w:val="right" w:leader="dot" w:pos="9457"/>
        </w:tabs>
        <w:rPr>
          <w:rFonts w:asciiTheme="minorHAnsi" w:eastAsiaTheme="minorEastAsia" w:hAnsiTheme="minorHAnsi" w:cstheme="minorBidi"/>
          <w:smallCaps w:val="0"/>
          <w:noProof/>
          <w:sz w:val="22"/>
          <w:szCs w:val="22"/>
          <w:lang w:eastAsia="fr-BE"/>
        </w:rPr>
      </w:pPr>
      <w:r w:rsidRPr="00B9404B">
        <w:rPr>
          <w:b/>
        </w:rPr>
        <w:fldChar w:fldCharType="begin"/>
      </w:r>
      <w:r w:rsidRPr="001D6049">
        <w:rPr>
          <w:b/>
        </w:rPr>
        <w:instrText xml:space="preserve"> TOC \o "6-6" \t "Heading 1;1;Heading 2;2;Heading 3;3;Heading 4;4;Heading 5;5" </w:instrText>
      </w:r>
      <w:r w:rsidRPr="00B9404B">
        <w:rPr>
          <w:b/>
        </w:rPr>
        <w:fldChar w:fldCharType="separate"/>
      </w:r>
      <w:r w:rsidR="00292FCF">
        <w:rPr>
          <w:noProof/>
        </w:rPr>
        <w:t>1.</w:t>
      </w:r>
      <w:r w:rsidR="00292FCF">
        <w:rPr>
          <w:rFonts w:asciiTheme="minorHAnsi" w:eastAsiaTheme="minorEastAsia" w:hAnsiTheme="minorHAnsi" w:cstheme="minorBidi"/>
          <w:smallCaps w:val="0"/>
          <w:noProof/>
          <w:sz w:val="22"/>
          <w:szCs w:val="22"/>
          <w:lang w:eastAsia="fr-BE"/>
        </w:rPr>
        <w:tab/>
      </w:r>
      <w:r w:rsidR="00292FCF">
        <w:rPr>
          <w:noProof/>
        </w:rPr>
        <w:t>Généralités</w:t>
      </w:r>
      <w:r w:rsidR="00292FCF">
        <w:rPr>
          <w:noProof/>
        </w:rPr>
        <w:tab/>
      </w:r>
      <w:r w:rsidR="00292FCF">
        <w:rPr>
          <w:noProof/>
        </w:rPr>
        <w:fldChar w:fldCharType="begin"/>
      </w:r>
      <w:r w:rsidR="00292FCF">
        <w:rPr>
          <w:noProof/>
        </w:rPr>
        <w:instrText xml:space="preserve"> PAGEREF _Toc50533165 \h </w:instrText>
      </w:r>
      <w:r w:rsidR="00292FCF">
        <w:rPr>
          <w:noProof/>
        </w:rPr>
      </w:r>
      <w:r w:rsidR="00292FCF">
        <w:rPr>
          <w:noProof/>
        </w:rPr>
        <w:fldChar w:fldCharType="separate"/>
      </w:r>
      <w:r w:rsidR="00292FCF">
        <w:rPr>
          <w:noProof/>
        </w:rPr>
        <w:t>5</w:t>
      </w:r>
      <w:r w:rsidR="00292FCF">
        <w:rPr>
          <w:noProof/>
        </w:rPr>
        <w:fldChar w:fldCharType="end"/>
      </w:r>
    </w:p>
    <w:p w14:paraId="4AF22635" w14:textId="63AE53EB"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a.</w:t>
      </w:r>
      <w:r>
        <w:rPr>
          <w:rFonts w:asciiTheme="minorHAnsi" w:eastAsiaTheme="minorEastAsia" w:hAnsiTheme="minorHAnsi" w:cstheme="minorBidi"/>
          <w:noProof/>
          <w:sz w:val="22"/>
          <w:szCs w:val="22"/>
          <w:lang w:eastAsia="fr-BE"/>
        </w:rPr>
        <w:tab/>
      </w:r>
      <w:r>
        <w:rPr>
          <w:noProof/>
        </w:rPr>
        <w:t>But de la directive</w:t>
      </w:r>
      <w:r>
        <w:rPr>
          <w:noProof/>
        </w:rPr>
        <w:tab/>
      </w:r>
      <w:r>
        <w:rPr>
          <w:noProof/>
        </w:rPr>
        <w:fldChar w:fldCharType="begin"/>
      </w:r>
      <w:r>
        <w:rPr>
          <w:noProof/>
        </w:rPr>
        <w:instrText xml:space="preserve"> PAGEREF _Toc50533166 \h </w:instrText>
      </w:r>
      <w:r>
        <w:rPr>
          <w:noProof/>
        </w:rPr>
      </w:r>
      <w:r>
        <w:rPr>
          <w:noProof/>
        </w:rPr>
        <w:fldChar w:fldCharType="separate"/>
      </w:r>
      <w:r>
        <w:rPr>
          <w:noProof/>
        </w:rPr>
        <w:t>5</w:t>
      </w:r>
      <w:r>
        <w:rPr>
          <w:noProof/>
        </w:rPr>
        <w:fldChar w:fldCharType="end"/>
      </w:r>
    </w:p>
    <w:p w14:paraId="46B0ACE0" w14:textId="04D7E308"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b.</w:t>
      </w:r>
      <w:r>
        <w:rPr>
          <w:rFonts w:asciiTheme="minorHAnsi" w:eastAsiaTheme="minorEastAsia" w:hAnsiTheme="minorHAnsi" w:cstheme="minorBidi"/>
          <w:noProof/>
          <w:sz w:val="22"/>
          <w:szCs w:val="22"/>
          <w:lang w:eastAsia="fr-BE"/>
        </w:rPr>
        <w:tab/>
      </w:r>
      <w:r>
        <w:rPr>
          <w:noProof/>
        </w:rPr>
        <w:t>Structure arborescente</w:t>
      </w:r>
      <w:r>
        <w:rPr>
          <w:noProof/>
        </w:rPr>
        <w:tab/>
      </w:r>
      <w:r>
        <w:rPr>
          <w:noProof/>
        </w:rPr>
        <w:fldChar w:fldCharType="begin"/>
      </w:r>
      <w:r>
        <w:rPr>
          <w:noProof/>
        </w:rPr>
        <w:instrText xml:space="preserve"> PAGEREF _Toc50533167 \h </w:instrText>
      </w:r>
      <w:r>
        <w:rPr>
          <w:noProof/>
        </w:rPr>
      </w:r>
      <w:r>
        <w:rPr>
          <w:noProof/>
        </w:rPr>
        <w:fldChar w:fldCharType="separate"/>
      </w:r>
      <w:r>
        <w:rPr>
          <w:noProof/>
        </w:rPr>
        <w:t>5</w:t>
      </w:r>
      <w:r>
        <w:rPr>
          <w:noProof/>
        </w:rPr>
        <w:fldChar w:fldCharType="end"/>
      </w:r>
    </w:p>
    <w:p w14:paraId="02E4DD41" w14:textId="0B89D41B"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c.</w:t>
      </w:r>
      <w:r>
        <w:rPr>
          <w:rFonts w:asciiTheme="minorHAnsi" w:eastAsiaTheme="minorEastAsia" w:hAnsiTheme="minorHAnsi" w:cstheme="minorBidi"/>
          <w:noProof/>
          <w:sz w:val="22"/>
          <w:szCs w:val="22"/>
          <w:lang w:eastAsia="fr-BE"/>
        </w:rPr>
        <w:tab/>
      </w:r>
      <w:r>
        <w:rPr>
          <w:noProof/>
        </w:rPr>
        <w:t>Références</w:t>
      </w:r>
      <w:r>
        <w:rPr>
          <w:noProof/>
        </w:rPr>
        <w:tab/>
      </w:r>
      <w:r>
        <w:rPr>
          <w:noProof/>
        </w:rPr>
        <w:fldChar w:fldCharType="begin"/>
      </w:r>
      <w:r>
        <w:rPr>
          <w:noProof/>
        </w:rPr>
        <w:instrText xml:space="preserve"> PAGEREF _Toc50533168 \h </w:instrText>
      </w:r>
      <w:r>
        <w:rPr>
          <w:noProof/>
        </w:rPr>
      </w:r>
      <w:r>
        <w:rPr>
          <w:noProof/>
        </w:rPr>
        <w:fldChar w:fldCharType="separate"/>
      </w:r>
      <w:r>
        <w:rPr>
          <w:noProof/>
        </w:rPr>
        <w:t>5</w:t>
      </w:r>
      <w:r>
        <w:rPr>
          <w:noProof/>
        </w:rPr>
        <w:fldChar w:fldCharType="end"/>
      </w:r>
    </w:p>
    <w:p w14:paraId="2108ABDB" w14:textId="6A22CF1A"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d.</w:t>
      </w:r>
      <w:r>
        <w:rPr>
          <w:rFonts w:asciiTheme="minorHAnsi" w:eastAsiaTheme="minorEastAsia" w:hAnsiTheme="minorHAnsi" w:cstheme="minorBidi"/>
          <w:noProof/>
          <w:sz w:val="22"/>
          <w:szCs w:val="22"/>
          <w:lang w:eastAsia="fr-BE"/>
        </w:rPr>
        <w:tab/>
      </w:r>
      <w:r>
        <w:rPr>
          <w:noProof/>
        </w:rPr>
        <w:t>Consultant(s) à la rédaction de la directive</w:t>
      </w:r>
      <w:r>
        <w:rPr>
          <w:noProof/>
        </w:rPr>
        <w:tab/>
      </w:r>
      <w:r>
        <w:rPr>
          <w:noProof/>
        </w:rPr>
        <w:fldChar w:fldCharType="begin"/>
      </w:r>
      <w:r>
        <w:rPr>
          <w:noProof/>
        </w:rPr>
        <w:instrText xml:space="preserve"> PAGEREF _Toc50533169 \h </w:instrText>
      </w:r>
      <w:r>
        <w:rPr>
          <w:noProof/>
        </w:rPr>
      </w:r>
      <w:r>
        <w:rPr>
          <w:noProof/>
        </w:rPr>
        <w:fldChar w:fldCharType="separate"/>
      </w:r>
      <w:r>
        <w:rPr>
          <w:noProof/>
        </w:rPr>
        <w:t>6</w:t>
      </w:r>
      <w:r>
        <w:rPr>
          <w:noProof/>
        </w:rPr>
        <w:fldChar w:fldCharType="end"/>
      </w:r>
    </w:p>
    <w:p w14:paraId="64B5AE9A" w14:textId="692F83D7"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e.</w:t>
      </w:r>
      <w:r>
        <w:rPr>
          <w:rFonts w:asciiTheme="minorHAnsi" w:eastAsiaTheme="minorEastAsia" w:hAnsiTheme="minorHAnsi" w:cstheme="minorBidi"/>
          <w:noProof/>
          <w:sz w:val="22"/>
          <w:szCs w:val="22"/>
          <w:lang w:eastAsia="fr-BE"/>
        </w:rPr>
        <w:tab/>
      </w:r>
      <w:r>
        <w:rPr>
          <w:noProof/>
        </w:rPr>
        <w:t>Implémentation de cette directive</w:t>
      </w:r>
      <w:r>
        <w:rPr>
          <w:noProof/>
        </w:rPr>
        <w:tab/>
      </w:r>
      <w:r>
        <w:rPr>
          <w:noProof/>
        </w:rPr>
        <w:fldChar w:fldCharType="begin"/>
      </w:r>
      <w:r>
        <w:rPr>
          <w:noProof/>
        </w:rPr>
        <w:instrText xml:space="preserve"> PAGEREF _Toc50533170 \h </w:instrText>
      </w:r>
      <w:r>
        <w:rPr>
          <w:noProof/>
        </w:rPr>
      </w:r>
      <w:r>
        <w:rPr>
          <w:noProof/>
        </w:rPr>
        <w:fldChar w:fldCharType="separate"/>
      </w:r>
      <w:r>
        <w:rPr>
          <w:noProof/>
        </w:rPr>
        <w:t>6</w:t>
      </w:r>
      <w:r>
        <w:rPr>
          <w:noProof/>
        </w:rPr>
        <w:fldChar w:fldCharType="end"/>
      </w:r>
    </w:p>
    <w:p w14:paraId="28F823B6" w14:textId="14D2BE4B" w:rsidR="00292FCF" w:rsidRDefault="00292FCF">
      <w:pPr>
        <w:pStyle w:val="TOC1"/>
        <w:tabs>
          <w:tab w:val="right" w:leader="dot" w:pos="9457"/>
        </w:tabs>
        <w:rPr>
          <w:rFonts w:asciiTheme="minorHAnsi" w:eastAsiaTheme="minorEastAsia" w:hAnsiTheme="minorHAnsi" w:cstheme="minorBidi"/>
          <w:smallCaps w:val="0"/>
          <w:noProof/>
          <w:sz w:val="22"/>
          <w:szCs w:val="22"/>
          <w:lang w:eastAsia="fr-BE"/>
        </w:rPr>
      </w:pPr>
      <w:r>
        <w:rPr>
          <w:noProof/>
        </w:rPr>
        <w:t>2.</w:t>
      </w:r>
      <w:r>
        <w:rPr>
          <w:rFonts w:asciiTheme="minorHAnsi" w:eastAsiaTheme="minorEastAsia" w:hAnsiTheme="minorHAnsi" w:cstheme="minorBidi"/>
          <w:smallCaps w:val="0"/>
          <w:noProof/>
          <w:sz w:val="22"/>
          <w:szCs w:val="22"/>
          <w:lang w:eastAsia="fr-BE"/>
        </w:rPr>
        <w:tab/>
      </w:r>
      <w:r>
        <w:rPr>
          <w:noProof/>
        </w:rPr>
        <w:t>Introduction au Chrome VI et aux isocyanates</w:t>
      </w:r>
      <w:r>
        <w:rPr>
          <w:noProof/>
        </w:rPr>
        <w:tab/>
      </w:r>
      <w:r>
        <w:rPr>
          <w:noProof/>
        </w:rPr>
        <w:fldChar w:fldCharType="begin"/>
      </w:r>
      <w:r>
        <w:rPr>
          <w:noProof/>
        </w:rPr>
        <w:instrText xml:space="preserve"> PAGEREF _Toc50533171 \h </w:instrText>
      </w:r>
      <w:r>
        <w:rPr>
          <w:noProof/>
        </w:rPr>
      </w:r>
      <w:r>
        <w:rPr>
          <w:noProof/>
        </w:rPr>
        <w:fldChar w:fldCharType="separate"/>
      </w:r>
      <w:r>
        <w:rPr>
          <w:noProof/>
        </w:rPr>
        <w:t>6</w:t>
      </w:r>
      <w:r>
        <w:rPr>
          <w:noProof/>
        </w:rPr>
        <w:fldChar w:fldCharType="end"/>
      </w:r>
    </w:p>
    <w:p w14:paraId="527EC7D2" w14:textId="322C6966" w:rsidR="00292FCF" w:rsidRDefault="00292FCF">
      <w:pPr>
        <w:pStyle w:val="TOC1"/>
        <w:tabs>
          <w:tab w:val="right" w:leader="dot" w:pos="9457"/>
        </w:tabs>
        <w:rPr>
          <w:rFonts w:asciiTheme="minorHAnsi" w:eastAsiaTheme="minorEastAsia" w:hAnsiTheme="minorHAnsi" w:cstheme="minorBidi"/>
          <w:smallCaps w:val="0"/>
          <w:noProof/>
          <w:sz w:val="22"/>
          <w:szCs w:val="22"/>
          <w:lang w:eastAsia="fr-BE"/>
        </w:rPr>
      </w:pPr>
      <w:r>
        <w:rPr>
          <w:noProof/>
        </w:rPr>
        <w:t>3.</w:t>
      </w:r>
      <w:r>
        <w:rPr>
          <w:rFonts w:asciiTheme="minorHAnsi" w:eastAsiaTheme="minorEastAsia" w:hAnsiTheme="minorHAnsi" w:cstheme="minorBidi"/>
          <w:smallCaps w:val="0"/>
          <w:noProof/>
          <w:sz w:val="22"/>
          <w:szCs w:val="22"/>
          <w:lang w:eastAsia="fr-BE"/>
        </w:rPr>
        <w:tab/>
      </w:r>
      <w:r>
        <w:rPr>
          <w:noProof/>
        </w:rPr>
        <w:t>L’analyse des risques lors des activités de maintenance</w:t>
      </w:r>
      <w:r>
        <w:rPr>
          <w:noProof/>
        </w:rPr>
        <w:tab/>
      </w:r>
      <w:r>
        <w:rPr>
          <w:noProof/>
        </w:rPr>
        <w:fldChar w:fldCharType="begin"/>
      </w:r>
      <w:r>
        <w:rPr>
          <w:noProof/>
        </w:rPr>
        <w:instrText xml:space="preserve"> PAGEREF _Toc50533172 \h </w:instrText>
      </w:r>
      <w:r>
        <w:rPr>
          <w:noProof/>
        </w:rPr>
      </w:r>
      <w:r>
        <w:rPr>
          <w:noProof/>
        </w:rPr>
        <w:fldChar w:fldCharType="separate"/>
      </w:r>
      <w:r>
        <w:rPr>
          <w:noProof/>
        </w:rPr>
        <w:t>7</w:t>
      </w:r>
      <w:r>
        <w:rPr>
          <w:noProof/>
        </w:rPr>
        <w:fldChar w:fldCharType="end"/>
      </w:r>
    </w:p>
    <w:p w14:paraId="64C4A0CC" w14:textId="23841425"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a.</w:t>
      </w:r>
      <w:r>
        <w:rPr>
          <w:rFonts w:asciiTheme="minorHAnsi" w:eastAsiaTheme="minorEastAsia" w:hAnsiTheme="minorHAnsi" w:cstheme="minorBidi"/>
          <w:noProof/>
          <w:sz w:val="22"/>
          <w:szCs w:val="22"/>
          <w:lang w:eastAsia="fr-BE"/>
        </w:rPr>
        <w:tab/>
      </w:r>
      <w:r>
        <w:rPr>
          <w:noProof/>
        </w:rPr>
        <w:t>Les activités à risque</w:t>
      </w:r>
      <w:r>
        <w:rPr>
          <w:noProof/>
        </w:rPr>
        <w:tab/>
      </w:r>
      <w:r>
        <w:rPr>
          <w:noProof/>
        </w:rPr>
        <w:fldChar w:fldCharType="begin"/>
      </w:r>
      <w:r>
        <w:rPr>
          <w:noProof/>
        </w:rPr>
        <w:instrText xml:space="preserve"> PAGEREF _Toc50533173 \h </w:instrText>
      </w:r>
      <w:r>
        <w:rPr>
          <w:noProof/>
        </w:rPr>
      </w:r>
      <w:r>
        <w:rPr>
          <w:noProof/>
        </w:rPr>
        <w:fldChar w:fldCharType="separate"/>
      </w:r>
      <w:r>
        <w:rPr>
          <w:noProof/>
        </w:rPr>
        <w:t>7</w:t>
      </w:r>
      <w:r>
        <w:rPr>
          <w:noProof/>
        </w:rPr>
        <w:fldChar w:fldCharType="end"/>
      </w:r>
    </w:p>
    <w:p w14:paraId="6659A652" w14:textId="7C058ECB"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b.</w:t>
      </w:r>
      <w:r>
        <w:rPr>
          <w:rFonts w:asciiTheme="minorHAnsi" w:eastAsiaTheme="minorEastAsia" w:hAnsiTheme="minorHAnsi" w:cstheme="minorBidi"/>
          <w:noProof/>
          <w:sz w:val="22"/>
          <w:szCs w:val="22"/>
          <w:lang w:eastAsia="fr-BE"/>
        </w:rPr>
        <w:tab/>
      </w:r>
      <w:r>
        <w:rPr>
          <w:noProof/>
        </w:rPr>
        <w:t>Les matériaux à risque</w:t>
      </w:r>
      <w:r>
        <w:rPr>
          <w:noProof/>
        </w:rPr>
        <w:tab/>
      </w:r>
      <w:r>
        <w:rPr>
          <w:noProof/>
        </w:rPr>
        <w:fldChar w:fldCharType="begin"/>
      </w:r>
      <w:r>
        <w:rPr>
          <w:noProof/>
        </w:rPr>
        <w:instrText xml:space="preserve"> PAGEREF _Toc50533174 \h </w:instrText>
      </w:r>
      <w:r>
        <w:rPr>
          <w:noProof/>
        </w:rPr>
      </w:r>
      <w:r>
        <w:rPr>
          <w:noProof/>
        </w:rPr>
        <w:fldChar w:fldCharType="separate"/>
      </w:r>
      <w:r>
        <w:rPr>
          <w:noProof/>
        </w:rPr>
        <w:t>8</w:t>
      </w:r>
      <w:r>
        <w:rPr>
          <w:noProof/>
        </w:rPr>
        <w:fldChar w:fldCharType="end"/>
      </w:r>
    </w:p>
    <w:p w14:paraId="184E8D6E" w14:textId="55AFF42E"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c.</w:t>
      </w:r>
      <w:r>
        <w:rPr>
          <w:rFonts w:asciiTheme="minorHAnsi" w:eastAsiaTheme="minorEastAsia" w:hAnsiTheme="minorHAnsi" w:cstheme="minorBidi"/>
          <w:noProof/>
          <w:sz w:val="22"/>
          <w:szCs w:val="22"/>
          <w:lang w:eastAsia="fr-BE"/>
        </w:rPr>
        <w:tab/>
      </w:r>
      <w:r>
        <w:rPr>
          <w:noProof/>
        </w:rPr>
        <w:t>Les localisations à risque</w:t>
      </w:r>
      <w:r>
        <w:rPr>
          <w:noProof/>
        </w:rPr>
        <w:tab/>
      </w:r>
      <w:r>
        <w:rPr>
          <w:noProof/>
        </w:rPr>
        <w:fldChar w:fldCharType="begin"/>
      </w:r>
      <w:r>
        <w:rPr>
          <w:noProof/>
        </w:rPr>
        <w:instrText xml:space="preserve"> PAGEREF _Toc50533175 \h </w:instrText>
      </w:r>
      <w:r>
        <w:rPr>
          <w:noProof/>
        </w:rPr>
      </w:r>
      <w:r>
        <w:rPr>
          <w:noProof/>
        </w:rPr>
        <w:fldChar w:fldCharType="separate"/>
      </w:r>
      <w:r>
        <w:rPr>
          <w:noProof/>
        </w:rPr>
        <w:t>9</w:t>
      </w:r>
      <w:r>
        <w:rPr>
          <w:noProof/>
        </w:rPr>
        <w:fldChar w:fldCharType="end"/>
      </w:r>
    </w:p>
    <w:p w14:paraId="18946F2F" w14:textId="1DFF9C87"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d.</w:t>
      </w:r>
      <w:r>
        <w:rPr>
          <w:rFonts w:asciiTheme="minorHAnsi" w:eastAsiaTheme="minorEastAsia" w:hAnsiTheme="minorHAnsi" w:cstheme="minorBidi"/>
          <w:noProof/>
          <w:sz w:val="22"/>
          <w:szCs w:val="22"/>
          <w:lang w:eastAsia="fr-BE"/>
        </w:rPr>
        <w:tab/>
      </w:r>
      <w:r>
        <w:rPr>
          <w:noProof/>
        </w:rPr>
        <w:t>L’échantillonnage</w:t>
      </w:r>
      <w:r>
        <w:rPr>
          <w:noProof/>
        </w:rPr>
        <w:tab/>
      </w:r>
      <w:r>
        <w:rPr>
          <w:noProof/>
        </w:rPr>
        <w:fldChar w:fldCharType="begin"/>
      </w:r>
      <w:r>
        <w:rPr>
          <w:noProof/>
        </w:rPr>
        <w:instrText xml:space="preserve"> PAGEREF _Toc50533176 \h </w:instrText>
      </w:r>
      <w:r>
        <w:rPr>
          <w:noProof/>
        </w:rPr>
      </w:r>
      <w:r>
        <w:rPr>
          <w:noProof/>
        </w:rPr>
        <w:fldChar w:fldCharType="separate"/>
      </w:r>
      <w:r>
        <w:rPr>
          <w:noProof/>
        </w:rPr>
        <w:t>10</w:t>
      </w:r>
      <w:r>
        <w:rPr>
          <w:noProof/>
        </w:rPr>
        <w:fldChar w:fldCharType="end"/>
      </w:r>
    </w:p>
    <w:p w14:paraId="117A16B9" w14:textId="05F47C31" w:rsidR="00292FCF" w:rsidRDefault="00292FCF">
      <w:pPr>
        <w:pStyle w:val="TOC1"/>
        <w:tabs>
          <w:tab w:val="right" w:leader="dot" w:pos="9457"/>
        </w:tabs>
        <w:rPr>
          <w:rFonts w:asciiTheme="minorHAnsi" w:eastAsiaTheme="minorEastAsia" w:hAnsiTheme="minorHAnsi" w:cstheme="minorBidi"/>
          <w:smallCaps w:val="0"/>
          <w:noProof/>
          <w:sz w:val="22"/>
          <w:szCs w:val="22"/>
          <w:lang w:eastAsia="fr-BE"/>
        </w:rPr>
      </w:pPr>
      <w:r>
        <w:rPr>
          <w:noProof/>
        </w:rPr>
        <w:t>4.</w:t>
      </w:r>
      <w:r>
        <w:rPr>
          <w:rFonts w:asciiTheme="minorHAnsi" w:eastAsiaTheme="minorEastAsia" w:hAnsiTheme="minorHAnsi" w:cstheme="minorBidi"/>
          <w:smallCaps w:val="0"/>
          <w:noProof/>
          <w:sz w:val="22"/>
          <w:szCs w:val="22"/>
          <w:lang w:eastAsia="fr-BE"/>
        </w:rPr>
        <w:tab/>
      </w:r>
      <w:r>
        <w:rPr>
          <w:noProof/>
        </w:rPr>
        <w:t>Les moyens de protection</w:t>
      </w:r>
      <w:r>
        <w:rPr>
          <w:noProof/>
        </w:rPr>
        <w:tab/>
      </w:r>
      <w:r>
        <w:rPr>
          <w:noProof/>
        </w:rPr>
        <w:fldChar w:fldCharType="begin"/>
      </w:r>
      <w:r>
        <w:rPr>
          <w:noProof/>
        </w:rPr>
        <w:instrText xml:space="preserve"> PAGEREF _Toc50533177 \h </w:instrText>
      </w:r>
      <w:r>
        <w:rPr>
          <w:noProof/>
        </w:rPr>
      </w:r>
      <w:r>
        <w:rPr>
          <w:noProof/>
        </w:rPr>
        <w:fldChar w:fldCharType="separate"/>
      </w:r>
      <w:r>
        <w:rPr>
          <w:noProof/>
        </w:rPr>
        <w:t>10</w:t>
      </w:r>
      <w:r>
        <w:rPr>
          <w:noProof/>
        </w:rPr>
        <w:fldChar w:fldCharType="end"/>
      </w:r>
    </w:p>
    <w:p w14:paraId="13C676F9" w14:textId="1D433C4B"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a.</w:t>
      </w:r>
      <w:r>
        <w:rPr>
          <w:rFonts w:asciiTheme="minorHAnsi" w:eastAsiaTheme="minorEastAsia" w:hAnsiTheme="minorHAnsi" w:cstheme="minorBidi"/>
          <w:noProof/>
          <w:sz w:val="22"/>
          <w:szCs w:val="22"/>
          <w:lang w:eastAsia="fr-BE"/>
        </w:rPr>
        <w:tab/>
      </w:r>
      <w:r>
        <w:rPr>
          <w:noProof/>
        </w:rPr>
        <w:t>Equipement individuel de protection (EPI)</w:t>
      </w:r>
      <w:r>
        <w:rPr>
          <w:noProof/>
        </w:rPr>
        <w:tab/>
      </w:r>
      <w:r>
        <w:rPr>
          <w:noProof/>
        </w:rPr>
        <w:fldChar w:fldCharType="begin"/>
      </w:r>
      <w:r>
        <w:rPr>
          <w:noProof/>
        </w:rPr>
        <w:instrText xml:space="preserve"> PAGEREF _Toc50533178 \h </w:instrText>
      </w:r>
      <w:r>
        <w:rPr>
          <w:noProof/>
        </w:rPr>
      </w:r>
      <w:r>
        <w:rPr>
          <w:noProof/>
        </w:rPr>
        <w:fldChar w:fldCharType="separate"/>
      </w:r>
      <w:r>
        <w:rPr>
          <w:noProof/>
        </w:rPr>
        <w:t>11</w:t>
      </w:r>
      <w:r>
        <w:rPr>
          <w:noProof/>
        </w:rPr>
        <w:fldChar w:fldCharType="end"/>
      </w:r>
    </w:p>
    <w:p w14:paraId="3FCEF809" w14:textId="62E4079E"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b.</w:t>
      </w:r>
      <w:r>
        <w:rPr>
          <w:rFonts w:asciiTheme="minorHAnsi" w:eastAsiaTheme="minorEastAsia" w:hAnsiTheme="minorHAnsi" w:cstheme="minorBidi"/>
          <w:noProof/>
          <w:sz w:val="22"/>
          <w:szCs w:val="22"/>
          <w:lang w:eastAsia="fr-BE"/>
        </w:rPr>
        <w:tab/>
      </w:r>
      <w:r>
        <w:rPr>
          <w:noProof/>
        </w:rPr>
        <w:t>Outillage et équipement d’aspiration</w:t>
      </w:r>
      <w:r>
        <w:rPr>
          <w:noProof/>
        </w:rPr>
        <w:tab/>
      </w:r>
      <w:r>
        <w:rPr>
          <w:noProof/>
        </w:rPr>
        <w:fldChar w:fldCharType="begin"/>
      </w:r>
      <w:r>
        <w:rPr>
          <w:noProof/>
        </w:rPr>
        <w:instrText xml:space="preserve"> PAGEREF _Toc50533179 \h </w:instrText>
      </w:r>
      <w:r>
        <w:rPr>
          <w:noProof/>
        </w:rPr>
      </w:r>
      <w:r>
        <w:rPr>
          <w:noProof/>
        </w:rPr>
        <w:fldChar w:fldCharType="separate"/>
      </w:r>
      <w:r>
        <w:rPr>
          <w:noProof/>
        </w:rPr>
        <w:t>11</w:t>
      </w:r>
      <w:r>
        <w:rPr>
          <w:noProof/>
        </w:rPr>
        <w:fldChar w:fldCharType="end"/>
      </w:r>
    </w:p>
    <w:p w14:paraId="020E5959" w14:textId="1C656B24"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c.</w:t>
      </w:r>
      <w:r>
        <w:rPr>
          <w:rFonts w:asciiTheme="minorHAnsi" w:eastAsiaTheme="minorEastAsia" w:hAnsiTheme="minorHAnsi" w:cstheme="minorBidi"/>
          <w:noProof/>
          <w:sz w:val="22"/>
          <w:szCs w:val="22"/>
          <w:lang w:eastAsia="fr-BE"/>
        </w:rPr>
        <w:tab/>
      </w:r>
      <w:r>
        <w:rPr>
          <w:noProof/>
        </w:rPr>
        <w:t>Les collecteurs Cr6</w:t>
      </w:r>
      <w:r>
        <w:rPr>
          <w:noProof/>
        </w:rPr>
        <w:tab/>
      </w:r>
      <w:r>
        <w:rPr>
          <w:noProof/>
        </w:rPr>
        <w:fldChar w:fldCharType="begin"/>
      </w:r>
      <w:r>
        <w:rPr>
          <w:noProof/>
        </w:rPr>
        <w:instrText xml:space="preserve"> PAGEREF _Toc50533180 \h </w:instrText>
      </w:r>
      <w:r>
        <w:rPr>
          <w:noProof/>
        </w:rPr>
      </w:r>
      <w:r>
        <w:rPr>
          <w:noProof/>
        </w:rPr>
        <w:fldChar w:fldCharType="separate"/>
      </w:r>
      <w:r>
        <w:rPr>
          <w:noProof/>
        </w:rPr>
        <w:t>11</w:t>
      </w:r>
      <w:r>
        <w:rPr>
          <w:noProof/>
        </w:rPr>
        <w:fldChar w:fldCharType="end"/>
      </w:r>
    </w:p>
    <w:p w14:paraId="7B866A45" w14:textId="257F5F3C"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d.</w:t>
      </w:r>
      <w:r>
        <w:rPr>
          <w:rFonts w:asciiTheme="minorHAnsi" w:eastAsiaTheme="minorEastAsia" w:hAnsiTheme="minorHAnsi" w:cstheme="minorBidi"/>
          <w:noProof/>
          <w:sz w:val="22"/>
          <w:szCs w:val="22"/>
          <w:lang w:eastAsia="fr-BE"/>
        </w:rPr>
        <w:tab/>
      </w:r>
      <w:r>
        <w:rPr>
          <w:noProof/>
        </w:rPr>
        <w:t>Infrastructure</w:t>
      </w:r>
      <w:r>
        <w:rPr>
          <w:noProof/>
        </w:rPr>
        <w:tab/>
      </w:r>
      <w:r>
        <w:rPr>
          <w:noProof/>
        </w:rPr>
        <w:fldChar w:fldCharType="begin"/>
      </w:r>
      <w:r>
        <w:rPr>
          <w:noProof/>
        </w:rPr>
        <w:instrText xml:space="preserve"> PAGEREF _Toc50533181 \h </w:instrText>
      </w:r>
      <w:r>
        <w:rPr>
          <w:noProof/>
        </w:rPr>
      </w:r>
      <w:r>
        <w:rPr>
          <w:noProof/>
        </w:rPr>
        <w:fldChar w:fldCharType="separate"/>
      </w:r>
      <w:r>
        <w:rPr>
          <w:noProof/>
        </w:rPr>
        <w:t>12</w:t>
      </w:r>
      <w:r>
        <w:rPr>
          <w:noProof/>
        </w:rPr>
        <w:fldChar w:fldCharType="end"/>
      </w:r>
    </w:p>
    <w:p w14:paraId="6EA7C916" w14:textId="0AD27483" w:rsidR="00292FCF" w:rsidRDefault="00292FCF">
      <w:pPr>
        <w:pStyle w:val="TOC3"/>
        <w:tabs>
          <w:tab w:val="left" w:pos="1701"/>
        </w:tabs>
        <w:rPr>
          <w:rFonts w:asciiTheme="minorHAnsi" w:eastAsiaTheme="minorEastAsia" w:hAnsiTheme="minorHAnsi" w:cstheme="minorBidi"/>
          <w:noProof/>
          <w:sz w:val="22"/>
          <w:szCs w:val="22"/>
          <w:lang w:eastAsia="fr-BE"/>
        </w:rPr>
      </w:pPr>
      <w:r>
        <w:rPr>
          <w:noProof/>
        </w:rPr>
        <w:t>(1)</w:t>
      </w:r>
      <w:r>
        <w:rPr>
          <w:rFonts w:asciiTheme="minorHAnsi" w:eastAsiaTheme="minorEastAsia" w:hAnsiTheme="minorHAnsi" w:cstheme="minorBidi"/>
          <w:noProof/>
          <w:sz w:val="22"/>
          <w:szCs w:val="22"/>
          <w:lang w:eastAsia="fr-BE"/>
        </w:rPr>
        <w:tab/>
      </w:r>
      <w:r>
        <w:rPr>
          <w:noProof/>
        </w:rPr>
        <w:t>Nettoyage</w:t>
      </w:r>
      <w:r>
        <w:rPr>
          <w:noProof/>
        </w:rPr>
        <w:tab/>
      </w:r>
      <w:r>
        <w:rPr>
          <w:noProof/>
        </w:rPr>
        <w:fldChar w:fldCharType="begin"/>
      </w:r>
      <w:r>
        <w:rPr>
          <w:noProof/>
        </w:rPr>
        <w:instrText xml:space="preserve"> PAGEREF _Toc50533182 \h </w:instrText>
      </w:r>
      <w:r>
        <w:rPr>
          <w:noProof/>
        </w:rPr>
      </w:r>
      <w:r>
        <w:rPr>
          <w:noProof/>
        </w:rPr>
        <w:fldChar w:fldCharType="separate"/>
      </w:r>
      <w:r>
        <w:rPr>
          <w:noProof/>
        </w:rPr>
        <w:t>12</w:t>
      </w:r>
      <w:r>
        <w:rPr>
          <w:noProof/>
        </w:rPr>
        <w:fldChar w:fldCharType="end"/>
      </w:r>
    </w:p>
    <w:p w14:paraId="35DA30AD" w14:textId="2D47931C" w:rsidR="00292FCF" w:rsidRDefault="00292FCF">
      <w:pPr>
        <w:pStyle w:val="TOC3"/>
        <w:tabs>
          <w:tab w:val="left" w:pos="1701"/>
        </w:tabs>
        <w:rPr>
          <w:rFonts w:asciiTheme="minorHAnsi" w:eastAsiaTheme="minorEastAsia" w:hAnsiTheme="minorHAnsi" w:cstheme="minorBidi"/>
          <w:noProof/>
          <w:sz w:val="22"/>
          <w:szCs w:val="22"/>
          <w:lang w:eastAsia="fr-BE"/>
        </w:rPr>
      </w:pPr>
      <w:r>
        <w:rPr>
          <w:noProof/>
        </w:rPr>
        <w:t>(2)</w:t>
      </w:r>
      <w:r>
        <w:rPr>
          <w:rFonts w:asciiTheme="minorHAnsi" w:eastAsiaTheme="minorEastAsia" w:hAnsiTheme="minorHAnsi" w:cstheme="minorBidi"/>
          <w:noProof/>
          <w:sz w:val="22"/>
          <w:szCs w:val="22"/>
          <w:lang w:eastAsia="fr-BE"/>
        </w:rPr>
        <w:tab/>
      </w:r>
      <w:r>
        <w:rPr>
          <w:noProof/>
        </w:rPr>
        <w:t>Ventilation et filtrage</w:t>
      </w:r>
      <w:r>
        <w:rPr>
          <w:noProof/>
        </w:rPr>
        <w:tab/>
      </w:r>
      <w:r>
        <w:rPr>
          <w:noProof/>
        </w:rPr>
        <w:fldChar w:fldCharType="begin"/>
      </w:r>
      <w:r>
        <w:rPr>
          <w:noProof/>
        </w:rPr>
        <w:instrText xml:space="preserve"> PAGEREF _Toc50533183 \h </w:instrText>
      </w:r>
      <w:r>
        <w:rPr>
          <w:noProof/>
        </w:rPr>
      </w:r>
      <w:r>
        <w:rPr>
          <w:noProof/>
        </w:rPr>
        <w:fldChar w:fldCharType="separate"/>
      </w:r>
      <w:r>
        <w:rPr>
          <w:noProof/>
        </w:rPr>
        <w:t>12</w:t>
      </w:r>
      <w:r>
        <w:rPr>
          <w:noProof/>
        </w:rPr>
        <w:fldChar w:fldCharType="end"/>
      </w:r>
    </w:p>
    <w:p w14:paraId="0E8A350B" w14:textId="052B4088" w:rsidR="00292FCF" w:rsidRDefault="00292FCF">
      <w:pPr>
        <w:pStyle w:val="TOC3"/>
        <w:tabs>
          <w:tab w:val="left" w:pos="1701"/>
        </w:tabs>
        <w:rPr>
          <w:rFonts w:asciiTheme="minorHAnsi" w:eastAsiaTheme="minorEastAsia" w:hAnsiTheme="minorHAnsi" w:cstheme="minorBidi"/>
          <w:noProof/>
          <w:sz w:val="22"/>
          <w:szCs w:val="22"/>
          <w:lang w:eastAsia="fr-BE"/>
        </w:rPr>
      </w:pPr>
      <w:r>
        <w:rPr>
          <w:noProof/>
        </w:rPr>
        <w:t>(3)</w:t>
      </w:r>
      <w:r>
        <w:rPr>
          <w:rFonts w:asciiTheme="minorHAnsi" w:eastAsiaTheme="minorEastAsia" w:hAnsiTheme="minorHAnsi" w:cstheme="minorBidi"/>
          <w:noProof/>
          <w:sz w:val="22"/>
          <w:szCs w:val="22"/>
          <w:lang w:eastAsia="fr-BE"/>
        </w:rPr>
        <w:tab/>
      </w:r>
      <w:r>
        <w:rPr>
          <w:noProof/>
        </w:rPr>
        <w:t>Travaux</w:t>
      </w:r>
      <w:r>
        <w:rPr>
          <w:noProof/>
        </w:rPr>
        <w:tab/>
      </w:r>
      <w:r>
        <w:rPr>
          <w:noProof/>
        </w:rPr>
        <w:fldChar w:fldCharType="begin"/>
      </w:r>
      <w:r>
        <w:rPr>
          <w:noProof/>
        </w:rPr>
        <w:instrText xml:space="preserve"> PAGEREF _Toc50533184 \h </w:instrText>
      </w:r>
      <w:r>
        <w:rPr>
          <w:noProof/>
        </w:rPr>
      </w:r>
      <w:r>
        <w:rPr>
          <w:noProof/>
        </w:rPr>
        <w:fldChar w:fldCharType="separate"/>
      </w:r>
      <w:r>
        <w:rPr>
          <w:noProof/>
        </w:rPr>
        <w:t>12</w:t>
      </w:r>
      <w:r>
        <w:rPr>
          <w:noProof/>
        </w:rPr>
        <w:fldChar w:fldCharType="end"/>
      </w:r>
    </w:p>
    <w:p w14:paraId="67219274" w14:textId="1B51FFEF"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e.</w:t>
      </w:r>
      <w:r>
        <w:rPr>
          <w:rFonts w:asciiTheme="minorHAnsi" w:eastAsiaTheme="minorEastAsia" w:hAnsiTheme="minorHAnsi" w:cstheme="minorBidi"/>
          <w:noProof/>
          <w:sz w:val="22"/>
          <w:szCs w:val="22"/>
          <w:lang w:eastAsia="fr-BE"/>
        </w:rPr>
        <w:tab/>
      </w:r>
      <w:r>
        <w:rPr>
          <w:noProof/>
        </w:rPr>
        <w:t>Prévoyances sanitaires</w:t>
      </w:r>
      <w:r>
        <w:rPr>
          <w:noProof/>
        </w:rPr>
        <w:tab/>
      </w:r>
      <w:r>
        <w:rPr>
          <w:noProof/>
        </w:rPr>
        <w:fldChar w:fldCharType="begin"/>
      </w:r>
      <w:r>
        <w:rPr>
          <w:noProof/>
        </w:rPr>
        <w:instrText xml:space="preserve"> PAGEREF _Toc50533185 \h </w:instrText>
      </w:r>
      <w:r>
        <w:rPr>
          <w:noProof/>
        </w:rPr>
      </w:r>
      <w:r>
        <w:rPr>
          <w:noProof/>
        </w:rPr>
        <w:fldChar w:fldCharType="separate"/>
      </w:r>
      <w:r>
        <w:rPr>
          <w:noProof/>
        </w:rPr>
        <w:t>13</w:t>
      </w:r>
      <w:r>
        <w:rPr>
          <w:noProof/>
        </w:rPr>
        <w:fldChar w:fldCharType="end"/>
      </w:r>
    </w:p>
    <w:p w14:paraId="0DFC5378" w14:textId="6D7300F4" w:rsidR="00292FCF" w:rsidRDefault="00292FCF">
      <w:pPr>
        <w:pStyle w:val="TOC1"/>
        <w:tabs>
          <w:tab w:val="right" w:leader="dot" w:pos="9457"/>
        </w:tabs>
        <w:rPr>
          <w:rFonts w:asciiTheme="minorHAnsi" w:eastAsiaTheme="minorEastAsia" w:hAnsiTheme="minorHAnsi" w:cstheme="minorBidi"/>
          <w:smallCaps w:val="0"/>
          <w:noProof/>
          <w:sz w:val="22"/>
          <w:szCs w:val="22"/>
          <w:lang w:eastAsia="fr-BE"/>
        </w:rPr>
      </w:pPr>
      <w:r>
        <w:rPr>
          <w:noProof/>
        </w:rPr>
        <w:t>5.</w:t>
      </w:r>
      <w:r>
        <w:rPr>
          <w:rFonts w:asciiTheme="minorHAnsi" w:eastAsiaTheme="minorEastAsia" w:hAnsiTheme="minorHAnsi" w:cstheme="minorBidi"/>
          <w:smallCaps w:val="0"/>
          <w:noProof/>
          <w:sz w:val="22"/>
          <w:szCs w:val="22"/>
          <w:lang w:eastAsia="fr-BE"/>
        </w:rPr>
        <w:tab/>
      </w:r>
      <w:r>
        <w:rPr>
          <w:noProof/>
        </w:rPr>
        <w:t>Les mesures de prévention</w:t>
      </w:r>
      <w:r>
        <w:rPr>
          <w:noProof/>
        </w:rPr>
        <w:tab/>
      </w:r>
      <w:r>
        <w:rPr>
          <w:noProof/>
        </w:rPr>
        <w:fldChar w:fldCharType="begin"/>
      </w:r>
      <w:r>
        <w:rPr>
          <w:noProof/>
        </w:rPr>
        <w:instrText xml:space="preserve"> PAGEREF _Toc50533186 \h </w:instrText>
      </w:r>
      <w:r>
        <w:rPr>
          <w:noProof/>
        </w:rPr>
      </w:r>
      <w:r>
        <w:rPr>
          <w:noProof/>
        </w:rPr>
        <w:fldChar w:fldCharType="separate"/>
      </w:r>
      <w:r>
        <w:rPr>
          <w:noProof/>
        </w:rPr>
        <w:t>13</w:t>
      </w:r>
      <w:r>
        <w:rPr>
          <w:noProof/>
        </w:rPr>
        <w:fldChar w:fldCharType="end"/>
      </w:r>
    </w:p>
    <w:p w14:paraId="241AE894" w14:textId="299AF11A"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a.</w:t>
      </w:r>
      <w:r>
        <w:rPr>
          <w:rFonts w:asciiTheme="minorHAnsi" w:eastAsiaTheme="minorEastAsia" w:hAnsiTheme="minorHAnsi" w:cstheme="minorBidi"/>
          <w:noProof/>
          <w:sz w:val="22"/>
          <w:szCs w:val="22"/>
          <w:lang w:eastAsia="fr-BE"/>
        </w:rPr>
        <w:tab/>
      </w:r>
      <w:r>
        <w:rPr>
          <w:noProof/>
        </w:rPr>
        <w:t>Les activités à haute énergie</w:t>
      </w:r>
      <w:r>
        <w:rPr>
          <w:noProof/>
        </w:rPr>
        <w:tab/>
      </w:r>
      <w:r>
        <w:rPr>
          <w:noProof/>
        </w:rPr>
        <w:fldChar w:fldCharType="begin"/>
      </w:r>
      <w:r>
        <w:rPr>
          <w:noProof/>
        </w:rPr>
        <w:instrText xml:space="preserve"> PAGEREF _Toc50533187 \h </w:instrText>
      </w:r>
      <w:r>
        <w:rPr>
          <w:noProof/>
        </w:rPr>
      </w:r>
      <w:r>
        <w:rPr>
          <w:noProof/>
        </w:rPr>
        <w:fldChar w:fldCharType="separate"/>
      </w:r>
      <w:r>
        <w:rPr>
          <w:noProof/>
        </w:rPr>
        <w:t>13</w:t>
      </w:r>
      <w:r>
        <w:rPr>
          <w:noProof/>
        </w:rPr>
        <w:fldChar w:fldCharType="end"/>
      </w:r>
    </w:p>
    <w:p w14:paraId="37594245" w14:textId="48D3ACEF"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b.</w:t>
      </w:r>
      <w:r>
        <w:rPr>
          <w:rFonts w:asciiTheme="minorHAnsi" w:eastAsiaTheme="minorEastAsia" w:hAnsiTheme="minorHAnsi" w:cstheme="minorBidi"/>
          <w:noProof/>
          <w:sz w:val="22"/>
          <w:szCs w:val="22"/>
          <w:lang w:eastAsia="fr-BE"/>
        </w:rPr>
        <w:tab/>
      </w:r>
      <w:r>
        <w:rPr>
          <w:noProof/>
        </w:rPr>
        <w:t>Les activités à faible énergie</w:t>
      </w:r>
      <w:r>
        <w:rPr>
          <w:noProof/>
        </w:rPr>
        <w:tab/>
      </w:r>
      <w:r>
        <w:rPr>
          <w:noProof/>
        </w:rPr>
        <w:fldChar w:fldCharType="begin"/>
      </w:r>
      <w:r>
        <w:rPr>
          <w:noProof/>
        </w:rPr>
        <w:instrText xml:space="preserve"> PAGEREF _Toc50533188 \h </w:instrText>
      </w:r>
      <w:r>
        <w:rPr>
          <w:noProof/>
        </w:rPr>
      </w:r>
      <w:r>
        <w:rPr>
          <w:noProof/>
        </w:rPr>
        <w:fldChar w:fldCharType="separate"/>
      </w:r>
      <w:r>
        <w:rPr>
          <w:noProof/>
        </w:rPr>
        <w:t>14</w:t>
      </w:r>
      <w:r>
        <w:rPr>
          <w:noProof/>
        </w:rPr>
        <w:fldChar w:fldCharType="end"/>
      </w:r>
    </w:p>
    <w:p w14:paraId="765015FF" w14:textId="7E9709E8"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c.</w:t>
      </w:r>
      <w:r>
        <w:rPr>
          <w:rFonts w:asciiTheme="minorHAnsi" w:eastAsiaTheme="minorEastAsia" w:hAnsiTheme="minorHAnsi" w:cstheme="minorBidi"/>
          <w:noProof/>
          <w:sz w:val="22"/>
          <w:szCs w:val="22"/>
          <w:lang w:eastAsia="fr-BE"/>
        </w:rPr>
        <w:tab/>
      </w:r>
      <w:r>
        <w:rPr>
          <w:noProof/>
        </w:rPr>
        <w:t>Manipulation des pièces</w:t>
      </w:r>
      <w:r>
        <w:rPr>
          <w:noProof/>
        </w:rPr>
        <w:tab/>
      </w:r>
      <w:r>
        <w:rPr>
          <w:noProof/>
        </w:rPr>
        <w:fldChar w:fldCharType="begin"/>
      </w:r>
      <w:r>
        <w:rPr>
          <w:noProof/>
        </w:rPr>
        <w:instrText xml:space="preserve"> PAGEREF _Toc50533189 \h </w:instrText>
      </w:r>
      <w:r>
        <w:rPr>
          <w:noProof/>
        </w:rPr>
      </w:r>
      <w:r>
        <w:rPr>
          <w:noProof/>
        </w:rPr>
        <w:fldChar w:fldCharType="separate"/>
      </w:r>
      <w:r>
        <w:rPr>
          <w:noProof/>
        </w:rPr>
        <w:t>15</w:t>
      </w:r>
      <w:r>
        <w:rPr>
          <w:noProof/>
        </w:rPr>
        <w:fldChar w:fldCharType="end"/>
      </w:r>
    </w:p>
    <w:p w14:paraId="7968DC08" w14:textId="30622512"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d.</w:t>
      </w:r>
      <w:r>
        <w:rPr>
          <w:rFonts w:asciiTheme="minorHAnsi" w:eastAsiaTheme="minorEastAsia" w:hAnsiTheme="minorHAnsi" w:cstheme="minorBidi"/>
          <w:noProof/>
          <w:sz w:val="22"/>
          <w:szCs w:val="22"/>
          <w:lang w:eastAsia="fr-BE"/>
        </w:rPr>
        <w:tab/>
      </w:r>
      <w:r>
        <w:rPr>
          <w:noProof/>
        </w:rPr>
        <w:t>Application de peinture par pulvérisation</w:t>
      </w:r>
      <w:r>
        <w:rPr>
          <w:noProof/>
        </w:rPr>
        <w:tab/>
      </w:r>
      <w:r>
        <w:rPr>
          <w:noProof/>
        </w:rPr>
        <w:fldChar w:fldCharType="begin"/>
      </w:r>
      <w:r>
        <w:rPr>
          <w:noProof/>
        </w:rPr>
        <w:instrText xml:space="preserve"> PAGEREF _Toc50533190 \h </w:instrText>
      </w:r>
      <w:r>
        <w:rPr>
          <w:noProof/>
        </w:rPr>
      </w:r>
      <w:r>
        <w:rPr>
          <w:noProof/>
        </w:rPr>
        <w:fldChar w:fldCharType="separate"/>
      </w:r>
      <w:r>
        <w:rPr>
          <w:noProof/>
        </w:rPr>
        <w:t>15</w:t>
      </w:r>
      <w:r>
        <w:rPr>
          <w:noProof/>
        </w:rPr>
        <w:fldChar w:fldCharType="end"/>
      </w:r>
    </w:p>
    <w:p w14:paraId="46CE1D9C" w14:textId="4984FF75"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e.</w:t>
      </w:r>
      <w:r>
        <w:rPr>
          <w:rFonts w:asciiTheme="minorHAnsi" w:eastAsiaTheme="minorEastAsia" w:hAnsiTheme="minorHAnsi" w:cstheme="minorBidi"/>
          <w:noProof/>
          <w:sz w:val="22"/>
          <w:szCs w:val="22"/>
          <w:lang w:eastAsia="fr-BE"/>
        </w:rPr>
        <w:tab/>
      </w:r>
      <w:r>
        <w:rPr>
          <w:noProof/>
        </w:rPr>
        <w:t>Utilisation de solvants et application manuelle de primaire</w:t>
      </w:r>
      <w:r>
        <w:rPr>
          <w:noProof/>
        </w:rPr>
        <w:tab/>
      </w:r>
      <w:r>
        <w:rPr>
          <w:noProof/>
        </w:rPr>
        <w:fldChar w:fldCharType="begin"/>
      </w:r>
      <w:r>
        <w:rPr>
          <w:noProof/>
        </w:rPr>
        <w:instrText xml:space="preserve"> PAGEREF _Toc50533191 \h </w:instrText>
      </w:r>
      <w:r>
        <w:rPr>
          <w:noProof/>
        </w:rPr>
      </w:r>
      <w:r>
        <w:rPr>
          <w:noProof/>
        </w:rPr>
        <w:fldChar w:fldCharType="separate"/>
      </w:r>
      <w:r>
        <w:rPr>
          <w:noProof/>
        </w:rPr>
        <w:t>16</w:t>
      </w:r>
      <w:r>
        <w:rPr>
          <w:noProof/>
        </w:rPr>
        <w:fldChar w:fldCharType="end"/>
      </w:r>
    </w:p>
    <w:p w14:paraId="6C52C981" w14:textId="219E3B4F"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f.</w:t>
      </w:r>
      <w:r>
        <w:rPr>
          <w:rFonts w:asciiTheme="minorHAnsi" w:eastAsiaTheme="minorEastAsia" w:hAnsiTheme="minorHAnsi" w:cstheme="minorBidi"/>
          <w:noProof/>
          <w:sz w:val="22"/>
          <w:szCs w:val="22"/>
          <w:lang w:eastAsia="fr-BE"/>
        </w:rPr>
        <w:tab/>
      </w:r>
      <w:r>
        <w:rPr>
          <w:noProof/>
        </w:rPr>
        <w:t>Activités de soudage</w:t>
      </w:r>
      <w:r>
        <w:rPr>
          <w:noProof/>
        </w:rPr>
        <w:tab/>
      </w:r>
      <w:r>
        <w:rPr>
          <w:noProof/>
        </w:rPr>
        <w:fldChar w:fldCharType="begin"/>
      </w:r>
      <w:r>
        <w:rPr>
          <w:noProof/>
        </w:rPr>
        <w:instrText xml:space="preserve"> PAGEREF _Toc50533192 \h </w:instrText>
      </w:r>
      <w:r>
        <w:rPr>
          <w:noProof/>
        </w:rPr>
      </w:r>
      <w:r>
        <w:rPr>
          <w:noProof/>
        </w:rPr>
        <w:fldChar w:fldCharType="separate"/>
      </w:r>
      <w:r>
        <w:rPr>
          <w:noProof/>
        </w:rPr>
        <w:t>16</w:t>
      </w:r>
      <w:r>
        <w:rPr>
          <w:noProof/>
        </w:rPr>
        <w:fldChar w:fldCharType="end"/>
      </w:r>
    </w:p>
    <w:p w14:paraId="3F093FEA" w14:textId="545618BC" w:rsidR="00292FCF" w:rsidRDefault="00292FCF">
      <w:pPr>
        <w:pStyle w:val="TOC1"/>
        <w:tabs>
          <w:tab w:val="right" w:leader="dot" w:pos="9457"/>
        </w:tabs>
        <w:rPr>
          <w:rFonts w:asciiTheme="minorHAnsi" w:eastAsiaTheme="minorEastAsia" w:hAnsiTheme="minorHAnsi" w:cstheme="minorBidi"/>
          <w:smallCaps w:val="0"/>
          <w:noProof/>
          <w:sz w:val="22"/>
          <w:szCs w:val="22"/>
          <w:lang w:eastAsia="fr-BE"/>
        </w:rPr>
      </w:pPr>
      <w:r>
        <w:rPr>
          <w:noProof/>
        </w:rPr>
        <w:t>6.</w:t>
      </w:r>
      <w:r>
        <w:rPr>
          <w:rFonts w:asciiTheme="minorHAnsi" w:eastAsiaTheme="minorEastAsia" w:hAnsiTheme="minorHAnsi" w:cstheme="minorBidi"/>
          <w:smallCaps w:val="0"/>
          <w:noProof/>
          <w:sz w:val="22"/>
          <w:szCs w:val="22"/>
          <w:lang w:eastAsia="fr-BE"/>
        </w:rPr>
        <w:tab/>
      </w:r>
      <w:r>
        <w:rPr>
          <w:noProof/>
        </w:rPr>
        <w:t>La gestion des incidents</w:t>
      </w:r>
      <w:r>
        <w:rPr>
          <w:noProof/>
        </w:rPr>
        <w:tab/>
      </w:r>
      <w:r>
        <w:rPr>
          <w:noProof/>
        </w:rPr>
        <w:fldChar w:fldCharType="begin"/>
      </w:r>
      <w:r>
        <w:rPr>
          <w:noProof/>
        </w:rPr>
        <w:instrText xml:space="preserve"> PAGEREF _Toc50533193 \h </w:instrText>
      </w:r>
      <w:r>
        <w:rPr>
          <w:noProof/>
        </w:rPr>
      </w:r>
      <w:r>
        <w:rPr>
          <w:noProof/>
        </w:rPr>
        <w:fldChar w:fldCharType="separate"/>
      </w:r>
      <w:r>
        <w:rPr>
          <w:noProof/>
        </w:rPr>
        <w:t>17</w:t>
      </w:r>
      <w:r>
        <w:rPr>
          <w:noProof/>
        </w:rPr>
        <w:fldChar w:fldCharType="end"/>
      </w:r>
    </w:p>
    <w:p w14:paraId="60E5DD21" w14:textId="3DEF04BE"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a.</w:t>
      </w:r>
      <w:r>
        <w:rPr>
          <w:rFonts w:asciiTheme="minorHAnsi" w:eastAsiaTheme="minorEastAsia" w:hAnsiTheme="minorHAnsi" w:cstheme="minorBidi"/>
          <w:noProof/>
          <w:sz w:val="22"/>
          <w:szCs w:val="22"/>
          <w:lang w:eastAsia="fr-BE"/>
        </w:rPr>
        <w:tab/>
      </w:r>
      <w:r>
        <w:rPr>
          <w:noProof/>
        </w:rPr>
        <w:t>Incident de personne</w:t>
      </w:r>
      <w:r>
        <w:rPr>
          <w:noProof/>
        </w:rPr>
        <w:tab/>
      </w:r>
      <w:r>
        <w:rPr>
          <w:noProof/>
        </w:rPr>
        <w:fldChar w:fldCharType="begin"/>
      </w:r>
      <w:r>
        <w:rPr>
          <w:noProof/>
        </w:rPr>
        <w:instrText xml:space="preserve"> PAGEREF _Toc50533194 \h </w:instrText>
      </w:r>
      <w:r>
        <w:rPr>
          <w:noProof/>
        </w:rPr>
      </w:r>
      <w:r>
        <w:rPr>
          <w:noProof/>
        </w:rPr>
        <w:fldChar w:fldCharType="separate"/>
      </w:r>
      <w:r>
        <w:rPr>
          <w:noProof/>
        </w:rPr>
        <w:t>17</w:t>
      </w:r>
      <w:r>
        <w:rPr>
          <w:noProof/>
        </w:rPr>
        <w:fldChar w:fldCharType="end"/>
      </w:r>
    </w:p>
    <w:p w14:paraId="6D61351E" w14:textId="2D7983C7"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b.</w:t>
      </w:r>
      <w:r>
        <w:rPr>
          <w:rFonts w:asciiTheme="minorHAnsi" w:eastAsiaTheme="minorEastAsia" w:hAnsiTheme="minorHAnsi" w:cstheme="minorBidi"/>
          <w:noProof/>
          <w:sz w:val="22"/>
          <w:szCs w:val="22"/>
          <w:lang w:eastAsia="fr-BE"/>
        </w:rPr>
        <w:tab/>
      </w:r>
      <w:r>
        <w:rPr>
          <w:noProof/>
        </w:rPr>
        <w:t>Incident de pollution</w:t>
      </w:r>
      <w:r>
        <w:rPr>
          <w:noProof/>
        </w:rPr>
        <w:tab/>
      </w:r>
      <w:r>
        <w:rPr>
          <w:noProof/>
        </w:rPr>
        <w:fldChar w:fldCharType="begin"/>
      </w:r>
      <w:r>
        <w:rPr>
          <w:noProof/>
        </w:rPr>
        <w:instrText xml:space="preserve"> PAGEREF _Toc50533195 \h </w:instrText>
      </w:r>
      <w:r>
        <w:rPr>
          <w:noProof/>
        </w:rPr>
      </w:r>
      <w:r>
        <w:rPr>
          <w:noProof/>
        </w:rPr>
        <w:fldChar w:fldCharType="separate"/>
      </w:r>
      <w:r>
        <w:rPr>
          <w:noProof/>
        </w:rPr>
        <w:t>17</w:t>
      </w:r>
      <w:r>
        <w:rPr>
          <w:noProof/>
        </w:rPr>
        <w:fldChar w:fldCharType="end"/>
      </w:r>
    </w:p>
    <w:p w14:paraId="453FC2F3" w14:textId="7533ACCA" w:rsidR="00292FCF" w:rsidRDefault="00292FCF">
      <w:pPr>
        <w:pStyle w:val="TOC1"/>
        <w:tabs>
          <w:tab w:val="right" w:leader="dot" w:pos="9457"/>
        </w:tabs>
        <w:rPr>
          <w:rFonts w:asciiTheme="minorHAnsi" w:eastAsiaTheme="minorEastAsia" w:hAnsiTheme="minorHAnsi" w:cstheme="minorBidi"/>
          <w:smallCaps w:val="0"/>
          <w:noProof/>
          <w:sz w:val="22"/>
          <w:szCs w:val="22"/>
          <w:lang w:eastAsia="fr-BE"/>
        </w:rPr>
      </w:pPr>
      <w:r>
        <w:rPr>
          <w:noProof/>
        </w:rPr>
        <w:t>7.</w:t>
      </w:r>
      <w:r>
        <w:rPr>
          <w:rFonts w:asciiTheme="minorHAnsi" w:eastAsiaTheme="minorEastAsia" w:hAnsiTheme="minorHAnsi" w:cstheme="minorBidi"/>
          <w:smallCaps w:val="0"/>
          <w:noProof/>
          <w:sz w:val="22"/>
          <w:szCs w:val="22"/>
          <w:lang w:eastAsia="fr-BE"/>
        </w:rPr>
        <w:tab/>
      </w:r>
      <w:r>
        <w:rPr>
          <w:noProof/>
        </w:rPr>
        <w:t>L’information du personnel</w:t>
      </w:r>
      <w:r>
        <w:rPr>
          <w:noProof/>
        </w:rPr>
        <w:tab/>
      </w:r>
      <w:r>
        <w:rPr>
          <w:noProof/>
        </w:rPr>
        <w:fldChar w:fldCharType="begin"/>
      </w:r>
      <w:r>
        <w:rPr>
          <w:noProof/>
        </w:rPr>
        <w:instrText xml:space="preserve"> PAGEREF _Toc50533196 \h </w:instrText>
      </w:r>
      <w:r>
        <w:rPr>
          <w:noProof/>
        </w:rPr>
      </w:r>
      <w:r>
        <w:rPr>
          <w:noProof/>
        </w:rPr>
        <w:fldChar w:fldCharType="separate"/>
      </w:r>
      <w:r>
        <w:rPr>
          <w:noProof/>
        </w:rPr>
        <w:t>17</w:t>
      </w:r>
      <w:r>
        <w:rPr>
          <w:noProof/>
        </w:rPr>
        <w:fldChar w:fldCharType="end"/>
      </w:r>
    </w:p>
    <w:p w14:paraId="3A26B247" w14:textId="644B98F6" w:rsidR="00292FCF" w:rsidRDefault="00292FCF">
      <w:pPr>
        <w:pStyle w:val="TOC1"/>
        <w:tabs>
          <w:tab w:val="right" w:leader="dot" w:pos="9457"/>
        </w:tabs>
        <w:rPr>
          <w:rFonts w:asciiTheme="minorHAnsi" w:eastAsiaTheme="minorEastAsia" w:hAnsiTheme="minorHAnsi" w:cstheme="minorBidi"/>
          <w:smallCaps w:val="0"/>
          <w:noProof/>
          <w:sz w:val="22"/>
          <w:szCs w:val="22"/>
          <w:lang w:eastAsia="fr-BE"/>
        </w:rPr>
      </w:pPr>
      <w:r>
        <w:rPr>
          <w:noProof/>
        </w:rPr>
        <w:t>8.</w:t>
      </w:r>
      <w:r>
        <w:rPr>
          <w:rFonts w:asciiTheme="minorHAnsi" w:eastAsiaTheme="minorEastAsia" w:hAnsiTheme="minorHAnsi" w:cstheme="minorBidi"/>
          <w:smallCaps w:val="0"/>
          <w:noProof/>
          <w:sz w:val="22"/>
          <w:szCs w:val="22"/>
          <w:lang w:eastAsia="fr-BE"/>
        </w:rPr>
        <w:tab/>
      </w:r>
      <w:r>
        <w:rPr>
          <w:noProof/>
        </w:rPr>
        <w:t>L’évaluation continue</w:t>
      </w:r>
      <w:r>
        <w:rPr>
          <w:noProof/>
        </w:rPr>
        <w:tab/>
      </w:r>
      <w:r>
        <w:rPr>
          <w:noProof/>
        </w:rPr>
        <w:fldChar w:fldCharType="begin"/>
      </w:r>
      <w:r>
        <w:rPr>
          <w:noProof/>
        </w:rPr>
        <w:instrText xml:space="preserve"> PAGEREF _Toc50533197 \h </w:instrText>
      </w:r>
      <w:r>
        <w:rPr>
          <w:noProof/>
        </w:rPr>
      </w:r>
      <w:r>
        <w:rPr>
          <w:noProof/>
        </w:rPr>
        <w:fldChar w:fldCharType="separate"/>
      </w:r>
      <w:r>
        <w:rPr>
          <w:noProof/>
        </w:rPr>
        <w:t>18</w:t>
      </w:r>
      <w:r>
        <w:rPr>
          <w:noProof/>
        </w:rPr>
        <w:fldChar w:fldCharType="end"/>
      </w:r>
    </w:p>
    <w:p w14:paraId="79922B00" w14:textId="55E31EC7"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a.</w:t>
      </w:r>
      <w:r>
        <w:rPr>
          <w:rFonts w:asciiTheme="minorHAnsi" w:eastAsiaTheme="minorEastAsia" w:hAnsiTheme="minorHAnsi" w:cstheme="minorBidi"/>
          <w:noProof/>
          <w:sz w:val="22"/>
          <w:szCs w:val="22"/>
          <w:lang w:eastAsia="fr-BE"/>
        </w:rPr>
        <w:tab/>
      </w:r>
      <w:r>
        <w:rPr>
          <w:noProof/>
        </w:rPr>
        <w:t>Les moyens de protection</w:t>
      </w:r>
      <w:r>
        <w:rPr>
          <w:noProof/>
        </w:rPr>
        <w:tab/>
      </w:r>
      <w:r>
        <w:rPr>
          <w:noProof/>
        </w:rPr>
        <w:fldChar w:fldCharType="begin"/>
      </w:r>
      <w:r>
        <w:rPr>
          <w:noProof/>
        </w:rPr>
        <w:instrText xml:space="preserve"> PAGEREF _Toc50533198 \h </w:instrText>
      </w:r>
      <w:r>
        <w:rPr>
          <w:noProof/>
        </w:rPr>
      </w:r>
      <w:r>
        <w:rPr>
          <w:noProof/>
        </w:rPr>
        <w:fldChar w:fldCharType="separate"/>
      </w:r>
      <w:r>
        <w:rPr>
          <w:noProof/>
        </w:rPr>
        <w:t>18</w:t>
      </w:r>
      <w:r>
        <w:rPr>
          <w:noProof/>
        </w:rPr>
        <w:fldChar w:fldCharType="end"/>
      </w:r>
    </w:p>
    <w:p w14:paraId="77889DB3" w14:textId="4C3163EE"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b.</w:t>
      </w:r>
      <w:r>
        <w:rPr>
          <w:rFonts w:asciiTheme="minorHAnsi" w:eastAsiaTheme="minorEastAsia" w:hAnsiTheme="minorHAnsi" w:cstheme="minorBidi"/>
          <w:noProof/>
          <w:sz w:val="22"/>
          <w:szCs w:val="22"/>
          <w:lang w:eastAsia="fr-BE"/>
        </w:rPr>
        <w:tab/>
      </w:r>
      <w:r>
        <w:rPr>
          <w:noProof/>
        </w:rPr>
        <w:t>Demandes de travail (WO)</w:t>
      </w:r>
      <w:r>
        <w:rPr>
          <w:noProof/>
        </w:rPr>
        <w:tab/>
      </w:r>
      <w:r>
        <w:rPr>
          <w:noProof/>
        </w:rPr>
        <w:fldChar w:fldCharType="begin"/>
      </w:r>
      <w:r>
        <w:rPr>
          <w:noProof/>
        </w:rPr>
        <w:instrText xml:space="preserve"> PAGEREF _Toc50533199 \h </w:instrText>
      </w:r>
      <w:r>
        <w:rPr>
          <w:noProof/>
        </w:rPr>
      </w:r>
      <w:r>
        <w:rPr>
          <w:noProof/>
        </w:rPr>
        <w:fldChar w:fldCharType="separate"/>
      </w:r>
      <w:r>
        <w:rPr>
          <w:noProof/>
        </w:rPr>
        <w:t>18</w:t>
      </w:r>
      <w:r>
        <w:rPr>
          <w:noProof/>
        </w:rPr>
        <w:fldChar w:fldCharType="end"/>
      </w:r>
    </w:p>
    <w:p w14:paraId="4F16E239" w14:textId="56561D53" w:rsidR="00292FCF" w:rsidRDefault="00292FCF">
      <w:pPr>
        <w:pStyle w:val="TOC2"/>
        <w:tabs>
          <w:tab w:val="left" w:pos="850"/>
        </w:tabs>
        <w:rPr>
          <w:rFonts w:asciiTheme="minorHAnsi" w:eastAsiaTheme="minorEastAsia" w:hAnsiTheme="minorHAnsi" w:cstheme="minorBidi"/>
          <w:noProof/>
          <w:sz w:val="22"/>
          <w:szCs w:val="22"/>
          <w:lang w:eastAsia="fr-BE"/>
        </w:rPr>
      </w:pPr>
      <w:r>
        <w:rPr>
          <w:noProof/>
        </w:rPr>
        <w:t>c.</w:t>
      </w:r>
      <w:r>
        <w:rPr>
          <w:rFonts w:asciiTheme="minorHAnsi" w:eastAsiaTheme="minorEastAsia" w:hAnsiTheme="minorHAnsi" w:cstheme="minorBidi"/>
          <w:noProof/>
          <w:sz w:val="22"/>
          <w:szCs w:val="22"/>
          <w:lang w:eastAsia="fr-BE"/>
        </w:rPr>
        <w:tab/>
      </w:r>
      <w:r>
        <w:rPr>
          <w:noProof/>
        </w:rPr>
        <w:t>Le personnel</w:t>
      </w:r>
      <w:r>
        <w:rPr>
          <w:noProof/>
        </w:rPr>
        <w:tab/>
      </w:r>
      <w:r>
        <w:rPr>
          <w:noProof/>
        </w:rPr>
        <w:fldChar w:fldCharType="begin"/>
      </w:r>
      <w:r>
        <w:rPr>
          <w:noProof/>
        </w:rPr>
        <w:instrText xml:space="preserve"> PAGEREF _Toc50533200 \h </w:instrText>
      </w:r>
      <w:r>
        <w:rPr>
          <w:noProof/>
        </w:rPr>
      </w:r>
      <w:r>
        <w:rPr>
          <w:noProof/>
        </w:rPr>
        <w:fldChar w:fldCharType="separate"/>
      </w:r>
      <w:r>
        <w:rPr>
          <w:noProof/>
        </w:rPr>
        <w:t>18</w:t>
      </w:r>
      <w:r>
        <w:rPr>
          <w:noProof/>
        </w:rPr>
        <w:fldChar w:fldCharType="end"/>
      </w:r>
    </w:p>
    <w:p w14:paraId="3BF18AD6" w14:textId="33CE10FD" w:rsidR="00292FCF" w:rsidRDefault="00292FCF">
      <w:pPr>
        <w:pStyle w:val="TOC5"/>
        <w:tabs>
          <w:tab w:val="left" w:pos="1701"/>
        </w:tabs>
        <w:rPr>
          <w:rFonts w:asciiTheme="minorHAnsi" w:eastAsiaTheme="minorEastAsia" w:hAnsiTheme="minorHAnsi" w:cstheme="minorBidi"/>
          <w:smallCaps w:val="0"/>
          <w:noProof/>
          <w:sz w:val="22"/>
          <w:szCs w:val="22"/>
          <w:lang w:eastAsia="fr-BE"/>
        </w:rPr>
      </w:pPr>
      <w:r w:rsidRPr="00224E82">
        <w:rPr>
          <w:noProof/>
        </w:rPr>
        <w:t>Annexe A:</w:t>
      </w:r>
      <w:r>
        <w:rPr>
          <w:rFonts w:asciiTheme="minorHAnsi" w:eastAsiaTheme="minorEastAsia" w:hAnsiTheme="minorHAnsi" w:cstheme="minorBidi"/>
          <w:smallCaps w:val="0"/>
          <w:noProof/>
          <w:sz w:val="22"/>
          <w:szCs w:val="22"/>
          <w:lang w:eastAsia="fr-BE"/>
        </w:rPr>
        <w:tab/>
      </w:r>
      <w:r>
        <w:rPr>
          <w:noProof/>
        </w:rPr>
        <w:t>tableau synoptique des mesures de prévention</w:t>
      </w:r>
      <w:r>
        <w:rPr>
          <w:noProof/>
        </w:rPr>
        <w:tab/>
      </w:r>
      <w:r>
        <w:rPr>
          <w:noProof/>
        </w:rPr>
        <w:fldChar w:fldCharType="begin"/>
      </w:r>
      <w:r>
        <w:rPr>
          <w:noProof/>
        </w:rPr>
        <w:instrText xml:space="preserve"> PAGEREF _Toc50533201 \h </w:instrText>
      </w:r>
      <w:r>
        <w:rPr>
          <w:noProof/>
        </w:rPr>
      </w:r>
      <w:r>
        <w:rPr>
          <w:noProof/>
        </w:rPr>
        <w:fldChar w:fldCharType="separate"/>
      </w:r>
      <w:r>
        <w:rPr>
          <w:noProof/>
        </w:rPr>
        <w:t>19</w:t>
      </w:r>
      <w:r>
        <w:rPr>
          <w:noProof/>
        </w:rPr>
        <w:fldChar w:fldCharType="end"/>
      </w:r>
    </w:p>
    <w:p w14:paraId="2370885C" w14:textId="795CDF4C" w:rsidR="0038255C" w:rsidRPr="00B9404B" w:rsidRDefault="0038255C" w:rsidP="0038255C">
      <w:pPr>
        <w:rPr>
          <w:b/>
        </w:rPr>
      </w:pPr>
      <w:r w:rsidRPr="00B9404B">
        <w:rPr>
          <w:b/>
          <w:sz w:val="24"/>
        </w:rPr>
        <w:fldChar w:fldCharType="end"/>
      </w:r>
    </w:p>
    <w:p w14:paraId="2F2C0186" w14:textId="77777777" w:rsidR="0038255C" w:rsidRPr="00B9404B" w:rsidRDefault="0038255C" w:rsidP="0038255C">
      <w:pPr>
        <w:rPr>
          <w:b/>
        </w:rPr>
      </w:pPr>
    </w:p>
    <w:p w14:paraId="46432BD3" w14:textId="77777777" w:rsidR="0038255C" w:rsidRPr="00B9404B" w:rsidRDefault="0038255C" w:rsidP="0038255C">
      <w:pPr>
        <w:rPr>
          <w:b/>
        </w:rPr>
        <w:sectPr w:rsidR="0038255C" w:rsidRPr="00B9404B" w:rsidSect="00BA460B">
          <w:footnotePr>
            <w:numRestart w:val="eachPage"/>
          </w:footnotePr>
          <w:pgSz w:w="11906" w:h="16838" w:code="9"/>
          <w:pgMar w:top="851" w:right="851" w:bottom="851" w:left="567" w:header="567" w:footer="567" w:gutter="1021"/>
          <w:cols w:space="708"/>
          <w:docGrid w:linePitch="360"/>
        </w:sectPr>
      </w:pPr>
    </w:p>
    <w:p w14:paraId="19F515B2" w14:textId="77777777" w:rsidR="0038255C" w:rsidRPr="001D6049" w:rsidRDefault="0038255C" w:rsidP="00F762CE">
      <w:pPr>
        <w:pStyle w:val="Heading1"/>
      </w:pPr>
      <w:bookmarkStart w:id="7" w:name="_Toc108320716"/>
      <w:bookmarkStart w:id="8" w:name="_Toc108320798"/>
      <w:bookmarkStart w:id="9" w:name="_Toc108320993"/>
      <w:bookmarkStart w:id="10" w:name="_Toc108326082"/>
      <w:bookmarkStart w:id="11" w:name="_Toc108326407"/>
      <w:bookmarkStart w:id="12" w:name="_Toc50533165"/>
      <w:r w:rsidRPr="001D6049">
        <w:lastRenderedPageBreak/>
        <w:t>Généralités</w:t>
      </w:r>
      <w:bookmarkEnd w:id="7"/>
      <w:bookmarkEnd w:id="8"/>
      <w:bookmarkEnd w:id="9"/>
      <w:bookmarkEnd w:id="10"/>
      <w:bookmarkEnd w:id="11"/>
      <w:bookmarkEnd w:id="12"/>
    </w:p>
    <w:p w14:paraId="6A4E118C" w14:textId="77777777" w:rsidR="0038255C" w:rsidRPr="001D6049" w:rsidRDefault="0038255C" w:rsidP="00F762CE">
      <w:pPr>
        <w:pStyle w:val="Heading2"/>
      </w:pPr>
      <w:bookmarkStart w:id="13" w:name="_Toc108320717"/>
      <w:bookmarkStart w:id="14" w:name="_Toc108320799"/>
      <w:bookmarkStart w:id="15" w:name="_Toc108320994"/>
      <w:bookmarkStart w:id="16" w:name="_Toc108326083"/>
      <w:bookmarkStart w:id="17" w:name="_Toc108326408"/>
      <w:bookmarkStart w:id="18" w:name="_Toc50533166"/>
      <w:r w:rsidRPr="001D6049">
        <w:t>But de la directive</w:t>
      </w:r>
      <w:bookmarkEnd w:id="13"/>
      <w:bookmarkEnd w:id="14"/>
      <w:bookmarkEnd w:id="15"/>
      <w:bookmarkEnd w:id="16"/>
      <w:bookmarkEnd w:id="17"/>
      <w:bookmarkEnd w:id="18"/>
    </w:p>
    <w:p w14:paraId="5004176D" w14:textId="77777777" w:rsidR="00F3127F" w:rsidRPr="00DF7AAA" w:rsidRDefault="0045051E" w:rsidP="0045051E">
      <w:pPr>
        <w:pStyle w:val="Para2-OnlyTextunderTitleLevel2"/>
      </w:pPr>
      <w:r w:rsidRPr="00DF7AAA">
        <w:t xml:space="preserve">La présente directive vise </w:t>
      </w:r>
      <w:r w:rsidR="00F3127F" w:rsidRPr="00DF7AAA">
        <w:t>deux objectifs distincts. En premier lieu, informer l</w:t>
      </w:r>
      <w:r w:rsidRPr="00DF7AAA">
        <w:t>es services du 2W Tac concernés par l’utilisation de matériaux présentant du Chrome VI (Cr6) ou des Isocyanate</w:t>
      </w:r>
      <w:r w:rsidR="00F3127F" w:rsidRPr="00DF7AAA">
        <w:t xml:space="preserve">s (NCO) des mesures locales de prévention </w:t>
      </w:r>
      <w:r w:rsidR="00317ACB" w:rsidRPr="00DF7AAA">
        <w:t>à suivre</w:t>
      </w:r>
      <w:r w:rsidR="00F3127F" w:rsidRPr="00DF7AAA">
        <w:t>.</w:t>
      </w:r>
      <w:r w:rsidR="00E9544E">
        <w:t xml:space="preserve"> </w:t>
      </w:r>
      <w:r w:rsidR="00F3127F" w:rsidRPr="00DF7AAA">
        <w:t>En second lieu, veiller à ce que les services concernés revoient annuellement lesdites mesures locales de prévention. Ceci se fera au travers de la mise à jour de la présente directive.</w:t>
      </w:r>
    </w:p>
    <w:p w14:paraId="48039C32" w14:textId="77777777" w:rsidR="0038255C" w:rsidRPr="001D6049" w:rsidRDefault="0038255C" w:rsidP="00F762CE">
      <w:pPr>
        <w:pStyle w:val="Heading2"/>
      </w:pPr>
      <w:bookmarkStart w:id="19" w:name="_Toc50533167"/>
      <w:bookmarkStart w:id="20" w:name="_Toc108320718"/>
      <w:bookmarkStart w:id="21" w:name="_Toc108320800"/>
      <w:bookmarkStart w:id="22" w:name="_Toc108320995"/>
      <w:bookmarkStart w:id="23" w:name="_Toc108326084"/>
      <w:bookmarkStart w:id="24" w:name="_Toc108326409"/>
      <w:r w:rsidRPr="001D6049">
        <w:t>Structure arborescente</w:t>
      </w:r>
      <w:bookmarkEnd w:id="19"/>
    </w:p>
    <w:p w14:paraId="4D8BFDB5" w14:textId="77777777" w:rsidR="0038255C" w:rsidRPr="005F7050" w:rsidRDefault="0038255C" w:rsidP="00DF7AAA">
      <w:pPr>
        <w:pStyle w:val="Number3"/>
      </w:pPr>
      <w:r w:rsidRPr="005F7050">
        <w:t>Directive(s) directement supérieure(s)</w:t>
      </w:r>
    </w:p>
    <w:p w14:paraId="0E90F6E7" w14:textId="147AC714" w:rsidR="00315458" w:rsidRPr="00C56ABC" w:rsidRDefault="007D128C" w:rsidP="00315458">
      <w:pPr>
        <w:pStyle w:val="Number4"/>
      </w:pPr>
      <w:hyperlink r:id="rId16" w:tgtFrame="_blank" w:history="1">
        <w:r w:rsidR="00315458" w:rsidRPr="00C56ABC">
          <w:rPr>
            <w:rStyle w:val="Hyperlink"/>
          </w:rPr>
          <w:t>DGMR-SPS-DISPSYS-SPSP-001,</w:t>
        </w:r>
      </w:hyperlink>
      <w:r w:rsidR="00315458" w:rsidRPr="00C56ABC">
        <w:t xml:space="preserve"> Traitement de surface du Mat Militaire</w:t>
      </w:r>
    </w:p>
    <w:p w14:paraId="6A5CAFD7" w14:textId="4533FB45" w:rsidR="00315458" w:rsidRPr="00C56ABC" w:rsidRDefault="007D128C" w:rsidP="00315458">
      <w:pPr>
        <w:pStyle w:val="Number4"/>
        <w:rPr>
          <w:bCs/>
          <w:szCs w:val="22"/>
        </w:rPr>
      </w:pPr>
      <w:hyperlink r:id="rId17" w:history="1">
        <w:r w:rsidR="00315458" w:rsidRPr="00C56ABC">
          <w:rPr>
            <w:rStyle w:val="Hyperlink"/>
            <w:rFonts w:cstheme="minorHAnsi"/>
            <w:bCs/>
            <w:szCs w:val="22"/>
          </w:rPr>
          <w:t>DGMR-GID-DISPSYS-SPSP-002</w:t>
        </w:r>
      </w:hyperlink>
      <w:r w:rsidR="00315458" w:rsidRPr="00C56ABC">
        <w:rPr>
          <w:bCs/>
          <w:szCs w:val="22"/>
        </w:rPr>
        <w:t>,</w:t>
      </w:r>
      <w:r w:rsidR="00315458" w:rsidRPr="00C56ABC">
        <w:rPr>
          <w:rFonts w:ascii="Segoe UI" w:hAnsi="Segoe UI" w:cs="Segoe UI"/>
          <w:color w:val="444444"/>
          <w:szCs w:val="20"/>
        </w:rPr>
        <w:t xml:space="preserve"> </w:t>
      </w:r>
      <w:r w:rsidR="00315458" w:rsidRPr="00C56ABC">
        <w:rPr>
          <w:bCs/>
          <w:szCs w:val="22"/>
        </w:rPr>
        <w:t>Traitement de surface et systèmes de peinture destinés au matériel militaire volant</w:t>
      </w:r>
      <w:r w:rsidR="00315458" w:rsidRPr="00C56ABC" w:rsidDel="009A2036">
        <w:rPr>
          <w:bCs/>
          <w:szCs w:val="22"/>
        </w:rPr>
        <w:t xml:space="preserve"> </w:t>
      </w:r>
    </w:p>
    <w:p w14:paraId="00D2C697" w14:textId="763B6EF7" w:rsidR="009A2036" w:rsidRPr="005F7050" w:rsidRDefault="007D128C" w:rsidP="00DF7AAA">
      <w:pPr>
        <w:pStyle w:val="Number4"/>
      </w:pPr>
      <w:hyperlink r:id="rId18" w:history="1">
        <w:r w:rsidR="009A2036" w:rsidRPr="005F7050">
          <w:rPr>
            <w:rStyle w:val="Hyperlink"/>
            <w:rFonts w:cstheme="minorHAnsi"/>
          </w:rPr>
          <w:t>DGMR-GID-DISPSYS-SPSP-003</w:t>
        </w:r>
      </w:hyperlink>
      <w:r w:rsidR="009A2036" w:rsidRPr="005F7050">
        <w:t>,  Maîtrise des risques lors des travaux de peinture</w:t>
      </w:r>
    </w:p>
    <w:p w14:paraId="31194F85" w14:textId="77777777" w:rsidR="0038255C" w:rsidRPr="005F7050" w:rsidRDefault="0038255C" w:rsidP="00DF7AAA">
      <w:pPr>
        <w:pStyle w:val="Number3"/>
      </w:pPr>
      <w:bookmarkStart w:id="25" w:name="_Toc530995037"/>
      <w:bookmarkStart w:id="26" w:name="_Toc530995038"/>
      <w:bookmarkEnd w:id="25"/>
      <w:bookmarkEnd w:id="26"/>
      <w:r w:rsidRPr="005F7050">
        <w:t>Directive(s) directement inférieure(s) ou complémentaire(s)</w:t>
      </w:r>
    </w:p>
    <w:p w14:paraId="330C71CB" w14:textId="611CDEF5" w:rsidR="0038255C" w:rsidRDefault="007D128C" w:rsidP="00DF7AAA">
      <w:pPr>
        <w:pStyle w:val="Number4"/>
        <w:rPr>
          <w:bCs/>
          <w:szCs w:val="22"/>
        </w:rPr>
      </w:pPr>
      <w:hyperlink r:id="rId19" w:history="1">
        <w:r w:rsidR="009A2036" w:rsidRPr="00AE0808">
          <w:rPr>
            <w:rStyle w:val="Hyperlink"/>
            <w:rFonts w:cstheme="minorHAnsi"/>
            <w:bCs/>
            <w:szCs w:val="22"/>
          </w:rPr>
          <w:t>DGMR-GID-MGTPOL-SPXD-001</w:t>
        </w:r>
      </w:hyperlink>
      <w:r w:rsidR="009A2036" w:rsidRPr="00AE0808">
        <w:rPr>
          <w:bCs/>
          <w:szCs w:val="22"/>
        </w:rPr>
        <w:t>, La mise à disposition des informations concernant les produits dangereux</w:t>
      </w:r>
    </w:p>
    <w:p w14:paraId="7F763ADE" w14:textId="2BA24621" w:rsidR="00EE67F6" w:rsidRPr="005F7050" w:rsidRDefault="007D128C" w:rsidP="00C46D06">
      <w:pPr>
        <w:pStyle w:val="Number4"/>
      </w:pPr>
      <w:hyperlink r:id="rId20" w:history="1">
        <w:r w:rsidR="00EE67F6" w:rsidRPr="00EE67F6">
          <w:rPr>
            <w:rStyle w:val="Hyperlink"/>
          </w:rPr>
          <w:t>ACOT-GID-MNTMGT-AEXX-800</w:t>
        </w:r>
      </w:hyperlink>
      <w:r w:rsidR="00EE67F6">
        <w:t xml:space="preserve">, </w:t>
      </w:r>
      <w:r w:rsidR="00EE67F6" w:rsidRPr="00AB4530">
        <w:rPr>
          <w:bCs/>
          <w:szCs w:val="22"/>
        </w:rPr>
        <w:t xml:space="preserve">2WTac </w:t>
      </w:r>
      <w:r w:rsidR="00EE67F6" w:rsidRPr="00EE67F6">
        <w:rPr>
          <w:bCs/>
          <w:szCs w:val="22"/>
        </w:rPr>
        <w:t>Maintenance Organization Exposition</w:t>
      </w:r>
    </w:p>
    <w:p w14:paraId="75BD4F18" w14:textId="77777777" w:rsidR="0038255C" w:rsidRPr="001D6049" w:rsidRDefault="0038255C" w:rsidP="0038255C">
      <w:pPr>
        <w:pStyle w:val="Heading2"/>
      </w:pPr>
      <w:bookmarkStart w:id="27" w:name="_Toc50533168"/>
      <w:r w:rsidRPr="001D6049">
        <w:t>Références</w:t>
      </w:r>
      <w:bookmarkEnd w:id="27"/>
    </w:p>
    <w:p w14:paraId="7A903849" w14:textId="0B6933C3" w:rsidR="00D76C13" w:rsidRPr="00DF7AAA" w:rsidRDefault="007D128C" w:rsidP="00DF7AAA">
      <w:pPr>
        <w:pStyle w:val="Number3"/>
        <w:numPr>
          <w:ilvl w:val="2"/>
          <w:numId w:val="63"/>
        </w:numPr>
      </w:pPr>
      <w:hyperlink r:id="rId21" w:history="1">
        <w:r w:rsidR="00D76C13" w:rsidRPr="00DF7AAA">
          <w:rPr>
            <w:rStyle w:val="Hyperlink"/>
            <w:rFonts w:cs="Arial"/>
            <w:bCs/>
            <w:szCs w:val="22"/>
          </w:rPr>
          <w:t>Analyse de risque travail sur des surfaces traitées au Chrome 6</w:t>
        </w:r>
      </w:hyperlink>
      <w:r w:rsidR="00D76C13" w:rsidRPr="00DF7AAA">
        <w:t xml:space="preserve"> (SPPT, 20</w:t>
      </w:r>
      <w:r w:rsidR="00F03C83">
        <w:t xml:space="preserve"> Aug </w:t>
      </w:r>
      <w:r w:rsidR="00D76C13" w:rsidRPr="00DF7AAA">
        <w:t>2018)</w:t>
      </w:r>
    </w:p>
    <w:p w14:paraId="09CC505E" w14:textId="5DF37629" w:rsidR="009A2036" w:rsidRPr="00B9404B" w:rsidRDefault="007D128C" w:rsidP="00DF7AAA">
      <w:pPr>
        <w:pStyle w:val="Number3"/>
        <w:rPr>
          <w:lang w:val="nl-BE"/>
        </w:rPr>
      </w:pPr>
      <w:hyperlink r:id="rId22" w:history="1">
        <w:r w:rsidR="00FE4F95" w:rsidRPr="00DF7AAA">
          <w:rPr>
            <w:rStyle w:val="Hyperlink"/>
            <w:lang w:val="nl-BE"/>
          </w:rPr>
          <w:t>CLSK-</w:t>
        </w:r>
        <w:r w:rsidR="009A2036" w:rsidRPr="00DF7AAA">
          <w:rPr>
            <w:rStyle w:val="Hyperlink"/>
            <w:lang w:val="nl-BE"/>
          </w:rPr>
          <w:t>Instructie – Veilig werken met Chroom 6</w:t>
        </w:r>
      </w:hyperlink>
      <w:r w:rsidR="00FE4F95">
        <w:rPr>
          <w:lang w:val="nl-BE"/>
        </w:rPr>
        <w:t xml:space="preserve"> (RNlAF, 15</w:t>
      </w:r>
      <w:r w:rsidR="00F03C83">
        <w:rPr>
          <w:lang w:val="nl-BE"/>
        </w:rPr>
        <w:t xml:space="preserve"> Mar </w:t>
      </w:r>
      <w:r w:rsidR="00FE4F95">
        <w:rPr>
          <w:lang w:val="nl-BE"/>
        </w:rPr>
        <w:t>2018)</w:t>
      </w:r>
    </w:p>
    <w:p w14:paraId="7E33E5C2" w14:textId="6008F72E" w:rsidR="009A2036" w:rsidRPr="00FE4F95" w:rsidRDefault="007D128C" w:rsidP="00DF7AAA">
      <w:pPr>
        <w:pStyle w:val="Number3"/>
        <w:rPr>
          <w:lang w:val="nl-BE"/>
        </w:rPr>
      </w:pPr>
      <w:hyperlink r:id="rId23" w:history="1">
        <w:r w:rsidR="00FE4F95" w:rsidRPr="00DF7AAA">
          <w:rPr>
            <w:rStyle w:val="Hyperlink"/>
            <w:lang w:val="nl-BE"/>
          </w:rPr>
          <w:t xml:space="preserve">Note </w:t>
        </w:r>
        <w:r w:rsidR="009A2036" w:rsidRPr="00DF7AAA">
          <w:rPr>
            <w:rStyle w:val="Hyperlink"/>
            <w:lang w:val="nl-BE"/>
          </w:rPr>
          <w:t>19990911</w:t>
        </w:r>
        <w:r w:rsidR="00FE4F95" w:rsidRPr="00DF7AAA">
          <w:rPr>
            <w:rStyle w:val="Hyperlink"/>
            <w:lang w:val="nl-BE"/>
          </w:rPr>
          <w:t xml:space="preserve"> </w:t>
        </w:r>
        <w:r w:rsidR="009A2036" w:rsidRPr="00DF7AAA">
          <w:rPr>
            <w:rStyle w:val="Hyperlink"/>
            <w:lang w:val="nl-BE"/>
          </w:rPr>
          <w:t>VDGS</w:t>
        </w:r>
        <w:r w:rsidR="00FE4F95" w:rsidRPr="00DF7AAA">
          <w:rPr>
            <w:rStyle w:val="Hyperlink"/>
            <w:lang w:val="nl-BE"/>
          </w:rPr>
          <w:t xml:space="preserve"> </w:t>
        </w:r>
        <w:r w:rsidR="009A2036" w:rsidRPr="00DF7AAA">
          <w:rPr>
            <w:rStyle w:val="Hyperlink"/>
            <w:lang w:val="nl-BE"/>
          </w:rPr>
          <w:t>Strontiumchromaathoudende vliegtuigverf</w:t>
        </w:r>
      </w:hyperlink>
      <w:r w:rsidR="009A2036" w:rsidRPr="00DF7AAA">
        <w:rPr>
          <w:lang w:val="nl-BE"/>
        </w:rPr>
        <w:t xml:space="preserve">, </w:t>
      </w:r>
      <w:r w:rsidR="00FE4F95">
        <w:rPr>
          <w:lang w:val="nl-BE"/>
        </w:rPr>
        <w:t xml:space="preserve">(VDGS, </w:t>
      </w:r>
      <w:r w:rsidR="009A2036" w:rsidRPr="00DF7AAA">
        <w:rPr>
          <w:lang w:val="nl-BE"/>
        </w:rPr>
        <w:t>10</w:t>
      </w:r>
      <w:r w:rsidR="00F03C83">
        <w:rPr>
          <w:lang w:val="nl-BE"/>
        </w:rPr>
        <w:t xml:space="preserve"> Sep 19</w:t>
      </w:r>
      <w:r w:rsidR="009A2036" w:rsidRPr="00DF7AAA">
        <w:rPr>
          <w:lang w:val="nl-BE"/>
        </w:rPr>
        <w:t>99</w:t>
      </w:r>
      <w:r w:rsidR="00FE4F95">
        <w:rPr>
          <w:lang w:val="nl-BE"/>
        </w:rPr>
        <w:t>)</w:t>
      </w:r>
      <w:r w:rsidR="009A2036" w:rsidRPr="00DF7AAA">
        <w:rPr>
          <w:lang w:val="nl-BE"/>
        </w:rPr>
        <w:t xml:space="preserve"> </w:t>
      </w:r>
    </w:p>
    <w:p w14:paraId="28024BD9" w14:textId="77777777" w:rsidR="009A2036" w:rsidRPr="00B9404B" w:rsidRDefault="009A2036" w:rsidP="00DF7AAA">
      <w:pPr>
        <w:pStyle w:val="Number3"/>
        <w:rPr>
          <w:lang w:val="nl-BE"/>
        </w:rPr>
      </w:pPr>
      <w:r w:rsidRPr="00DF7AAA">
        <w:rPr>
          <w:lang w:val="nl-BE"/>
        </w:rPr>
        <w:t>DGMR-Sys, 20040421_Fiche MRSys-veiligheidsrichtlijnen, 24 Apr 2004</w:t>
      </w:r>
    </w:p>
    <w:p w14:paraId="7B248DC8" w14:textId="77777777" w:rsidR="009A2036" w:rsidRPr="00B9404B" w:rsidRDefault="009A2036" w:rsidP="00DF7AAA">
      <w:pPr>
        <w:pStyle w:val="Number3"/>
        <w:rPr>
          <w:lang w:val="nl-BE"/>
        </w:rPr>
      </w:pPr>
      <w:r w:rsidRPr="00DF7AAA">
        <w:rPr>
          <w:lang w:val="nl-BE"/>
        </w:rPr>
        <w:t>Rijkinstituut voor Volksgezondheid en Milieu (NL), Gezondheidsrisico’s van Chroom-6- Informatieblad voor huisartsen, Feb 2015</w:t>
      </w:r>
    </w:p>
    <w:p w14:paraId="44603C93" w14:textId="77777777" w:rsidR="009A2036" w:rsidRPr="00DF7AAA" w:rsidRDefault="009A2036" w:rsidP="00DF7AAA">
      <w:pPr>
        <w:pStyle w:val="Number3"/>
      </w:pPr>
      <w:r w:rsidRPr="00DF7AAA">
        <w:t>Commando Dienstencentra (NL), Quick Scan Chroom (VI) Defensie; 23 Apr 2015</w:t>
      </w:r>
    </w:p>
    <w:p w14:paraId="3B00A440" w14:textId="77777777" w:rsidR="009A2036" w:rsidRPr="00B9404B" w:rsidRDefault="009A2036" w:rsidP="00DF7AAA">
      <w:pPr>
        <w:pStyle w:val="Number3"/>
      </w:pPr>
      <w:r w:rsidRPr="00DF7AAA">
        <w:t>Provikmo, Agent chimique – Chrome VI, Document d’information, 2016</w:t>
      </w:r>
    </w:p>
    <w:p w14:paraId="22AA04B7" w14:textId="77777777" w:rsidR="00B70192" w:rsidRDefault="009A2036" w:rsidP="003B466E">
      <w:pPr>
        <w:pStyle w:val="Number3"/>
      </w:pPr>
      <w:r w:rsidRPr="00DF7AAA">
        <w:t>SPF ETCS, Campagne d'inspection sur les agents chimiques dans le secteur du traitement et revêtement des métaux, Ma</w:t>
      </w:r>
      <w:r w:rsidR="00F03C83">
        <w:t>y</w:t>
      </w:r>
      <w:r w:rsidRPr="00DF7AAA">
        <w:t xml:space="preserve"> 2016</w:t>
      </w:r>
    </w:p>
    <w:p w14:paraId="6F83B5AC" w14:textId="52FF9C51" w:rsidR="00B70192" w:rsidRPr="003B5A40" w:rsidRDefault="00B70192" w:rsidP="00B70192">
      <w:pPr>
        <w:pStyle w:val="Number3"/>
      </w:pPr>
      <w:r>
        <w:t xml:space="preserve"> </w:t>
      </w:r>
      <w:hyperlink r:id="rId24" w:history="1">
        <w:r w:rsidR="002605DB">
          <w:rPr>
            <w:rStyle w:val="Hyperlink"/>
          </w:rPr>
          <w:t>DGMR-SPS-PRMIL-ISEX-001</w:t>
        </w:r>
      </w:hyperlink>
      <w:r w:rsidR="00710AD3">
        <w:rPr>
          <w:szCs w:val="20"/>
        </w:rPr>
        <w:t xml:space="preserve">, </w:t>
      </w:r>
      <w:r w:rsidR="009C66ED" w:rsidRPr="009C66ED">
        <w:rPr>
          <w:szCs w:val="20"/>
        </w:rPr>
        <w:t>Mesures à prendre contre les pollutions en cas d’incidents</w:t>
      </w:r>
    </w:p>
    <w:p w14:paraId="2ADD757B" w14:textId="331CABE3" w:rsidR="00A21CDE" w:rsidRDefault="007D128C" w:rsidP="00A21CDE">
      <w:pPr>
        <w:pStyle w:val="Number3"/>
      </w:pPr>
      <w:hyperlink r:id="rId25" w:history="1">
        <w:r w:rsidR="00A21CDE" w:rsidRPr="00A21CDE">
          <w:rPr>
            <w:rStyle w:val="Hyperlink"/>
          </w:rPr>
          <w:t>ACWB-GID-WRKPR-005</w:t>
        </w:r>
      </w:hyperlink>
      <w:r w:rsidR="00A21CDE">
        <w:t xml:space="preserve">, </w:t>
      </w:r>
      <w:r w:rsidR="00A21CDE" w:rsidRPr="00A21CDE">
        <w:t>Instruction détaillée concernant le traitement des accidents dans le cadre du bien-être au travail</w:t>
      </w:r>
    </w:p>
    <w:p w14:paraId="0CF0BC0A" w14:textId="6DFB02D9" w:rsidR="00321162" w:rsidRDefault="007D128C" w:rsidP="00321162">
      <w:pPr>
        <w:pStyle w:val="Number3"/>
      </w:pPr>
      <w:hyperlink r:id="rId26" w:history="1">
        <w:r w:rsidR="00321162" w:rsidRPr="00321162">
          <w:rPr>
            <w:rStyle w:val="Hyperlink"/>
          </w:rPr>
          <w:t>DGJM-REG-ACCINC-001</w:t>
        </w:r>
      </w:hyperlink>
      <w:r w:rsidR="00321162">
        <w:t xml:space="preserve">, </w:t>
      </w:r>
      <w:r w:rsidR="00321162" w:rsidRPr="00321162">
        <w:t>Dispositions à prendre en cas d’accidents et d’incidents</w:t>
      </w:r>
    </w:p>
    <w:p w14:paraId="0A6A82A2" w14:textId="51A92170" w:rsidR="00CE73D4" w:rsidRDefault="007D128C" w:rsidP="00CE73D4">
      <w:pPr>
        <w:pStyle w:val="Number3"/>
        <w:rPr>
          <w:lang w:val="en-US"/>
        </w:rPr>
      </w:pPr>
      <w:hyperlink r:id="rId27" w:history="1">
        <w:r w:rsidR="00CE73D4" w:rsidRPr="001C7630">
          <w:rPr>
            <w:rStyle w:val="Hyperlink"/>
            <w:lang w:val="en-US"/>
          </w:rPr>
          <w:t>Note 20-50079578</w:t>
        </w:r>
      </w:hyperlink>
      <w:r w:rsidR="00CE73D4" w:rsidRPr="001C7630">
        <w:rPr>
          <w:lang w:val="en-US"/>
        </w:rPr>
        <w:t xml:space="preserve"> F-16 Engine parts – Suspected Hexavalent Chromium Residue – I level maintenance organization </w:t>
      </w:r>
      <w:r w:rsidR="00CE73D4">
        <w:rPr>
          <w:lang w:val="en-US"/>
        </w:rPr>
        <w:t>–</w:t>
      </w:r>
      <w:r w:rsidR="00CE73D4" w:rsidRPr="001C7630">
        <w:rPr>
          <w:lang w:val="en-US"/>
        </w:rPr>
        <w:t xml:space="preserve"> Recommendations</w:t>
      </w:r>
      <w:r w:rsidR="00CE73D4">
        <w:rPr>
          <w:lang w:val="en-US"/>
        </w:rPr>
        <w:t xml:space="preserve"> (MRSys-A/C, 16 Apr 2020)</w:t>
      </w:r>
    </w:p>
    <w:p w14:paraId="332240C4" w14:textId="6074A106" w:rsidR="00CE73D4" w:rsidRDefault="007D128C" w:rsidP="00CE73D4">
      <w:pPr>
        <w:pStyle w:val="Number3"/>
        <w:rPr>
          <w:lang w:val="en-US"/>
        </w:rPr>
      </w:pPr>
      <w:hyperlink r:id="rId28" w:history="1">
        <w:r w:rsidR="00CE73D4" w:rsidRPr="00CE73D4">
          <w:rPr>
            <w:rStyle w:val="Hyperlink"/>
            <w:lang w:val="en-US"/>
          </w:rPr>
          <w:t>Note 20-50080806</w:t>
        </w:r>
      </w:hyperlink>
      <w:r w:rsidR="00CE73D4" w:rsidRPr="001C7630">
        <w:rPr>
          <w:lang w:val="en-US"/>
        </w:rPr>
        <w:t xml:space="preserve"> </w:t>
      </w:r>
      <w:r w:rsidR="00CE73D4" w:rsidRPr="00CE73D4">
        <w:rPr>
          <w:lang w:val="en-US"/>
        </w:rPr>
        <w:t>F-16 Engine parts – Suspected Hexavalent Chromium Residue – I level maintenance organization – Additional precaution</w:t>
      </w:r>
      <w:r w:rsidR="00CE73D4">
        <w:rPr>
          <w:lang w:val="en-US"/>
        </w:rPr>
        <w:t xml:space="preserve"> (MRSys-A/C, 20 Apr 2020)</w:t>
      </w:r>
    </w:p>
    <w:p w14:paraId="441B76B8" w14:textId="75524D20" w:rsidR="005E16DF" w:rsidRPr="001C7630" w:rsidRDefault="007D128C" w:rsidP="005E16DF">
      <w:pPr>
        <w:pStyle w:val="Number3"/>
        <w:rPr>
          <w:lang w:val="en-US"/>
        </w:rPr>
      </w:pPr>
      <w:hyperlink r:id="rId29" w:history="1">
        <w:r w:rsidR="005E16DF" w:rsidRPr="005E16DF">
          <w:rPr>
            <w:rStyle w:val="Hyperlink"/>
            <w:lang w:val="en-US"/>
          </w:rPr>
          <w:t>SharePoint Safety Chrome 6</w:t>
        </w:r>
      </w:hyperlink>
      <w:r w:rsidR="005E16DF">
        <w:rPr>
          <w:lang w:val="en-US"/>
        </w:rPr>
        <w:t xml:space="preserve"> (</w:t>
      </w:r>
      <w:r w:rsidR="005E16DF" w:rsidRPr="005E16DF">
        <w:rPr>
          <w:lang w:val="en-US"/>
        </w:rPr>
        <w:t>MRMgt/SPPT Ops&amp;Mr</w:t>
      </w:r>
      <w:r w:rsidR="005E16DF">
        <w:rPr>
          <w:lang w:val="en-US"/>
        </w:rPr>
        <w:t>)</w:t>
      </w:r>
    </w:p>
    <w:p w14:paraId="6CA650AD" w14:textId="77777777" w:rsidR="0038255C" w:rsidRPr="001D6049" w:rsidRDefault="0038255C" w:rsidP="0038255C">
      <w:pPr>
        <w:pStyle w:val="Heading2"/>
      </w:pPr>
      <w:bookmarkStart w:id="28" w:name="_Toc530995053"/>
      <w:bookmarkStart w:id="29" w:name="_Toc530995101"/>
      <w:bookmarkStart w:id="30" w:name="_Toc531009920"/>
      <w:bookmarkStart w:id="31" w:name="_Toc531009975"/>
      <w:bookmarkStart w:id="32" w:name="_Toc531013200"/>
      <w:bookmarkStart w:id="33" w:name="_Toc531013253"/>
      <w:bookmarkStart w:id="34" w:name="_Toc531015942"/>
      <w:bookmarkStart w:id="35" w:name="_Toc531098272"/>
      <w:bookmarkStart w:id="36" w:name="_Toc4139734"/>
      <w:bookmarkStart w:id="37" w:name="_Toc8744516"/>
      <w:bookmarkStart w:id="38" w:name="_Toc10552069"/>
      <w:bookmarkStart w:id="39" w:name="_Toc10552165"/>
      <w:bookmarkStart w:id="40" w:name="_Toc10723833"/>
      <w:bookmarkStart w:id="41" w:name="_Toc530995054"/>
      <w:bookmarkStart w:id="42" w:name="_Toc530995102"/>
      <w:bookmarkStart w:id="43" w:name="_Toc531009921"/>
      <w:bookmarkStart w:id="44" w:name="_Toc531009976"/>
      <w:bookmarkStart w:id="45" w:name="_Toc531013201"/>
      <w:bookmarkStart w:id="46" w:name="_Toc531013254"/>
      <w:bookmarkStart w:id="47" w:name="_Toc531015943"/>
      <w:bookmarkStart w:id="48" w:name="_Toc531098273"/>
      <w:bookmarkStart w:id="49" w:name="_Toc4139735"/>
      <w:bookmarkStart w:id="50" w:name="_Toc8744517"/>
      <w:bookmarkStart w:id="51" w:name="_Toc10552070"/>
      <w:bookmarkStart w:id="52" w:name="_Toc10552166"/>
      <w:bookmarkStart w:id="53" w:name="_Toc10723834"/>
      <w:bookmarkStart w:id="54" w:name="_Toc50533169"/>
      <w:bookmarkStart w:id="55" w:name="_Toc108320720"/>
      <w:bookmarkStart w:id="56" w:name="_Toc108320802"/>
      <w:bookmarkStart w:id="57" w:name="_Toc108320997"/>
      <w:bookmarkStart w:id="58" w:name="_Toc108326086"/>
      <w:bookmarkStart w:id="59" w:name="_Toc108326411"/>
      <w:bookmarkEnd w:id="20"/>
      <w:bookmarkEnd w:id="21"/>
      <w:bookmarkEnd w:id="22"/>
      <w:bookmarkEnd w:id="23"/>
      <w:bookmarkEnd w:id="24"/>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r w:rsidRPr="001D6049">
        <w:lastRenderedPageBreak/>
        <w:t>Consultant(s) à la rédaction de la directive</w:t>
      </w:r>
      <w:bookmarkEnd w:id="54"/>
    </w:p>
    <w:p w14:paraId="4371E2E6" w14:textId="77777777" w:rsidR="0038255C" w:rsidRPr="00DF7AAA" w:rsidRDefault="0038255C" w:rsidP="0038255C">
      <w:pPr>
        <w:pStyle w:val="Para2-OnlyTextunderTitleLevel2"/>
      </w:pPr>
      <w:r w:rsidRPr="00DF7AAA">
        <w:t>Cette directive a été rédigée en collaboration avec le(s) conseiller(s) du (des) service(s) suivant(s) :</w:t>
      </w:r>
    </w:p>
    <w:p w14:paraId="031A7AAF" w14:textId="77777777" w:rsidR="00710AD3" w:rsidRPr="009C66ED" w:rsidRDefault="0038255C">
      <w:pPr>
        <w:pStyle w:val="Para2bis-TextewithIndentforParaIdfunderTitleLevel2"/>
      </w:pPr>
      <w:r w:rsidRPr="009C66ED">
        <w:sym w:font="Wingdings" w:char="F0F0"/>
      </w:r>
      <w:r w:rsidRPr="009C66ED">
        <w:tab/>
      </w:r>
      <w:r w:rsidR="009C66ED">
        <w:t>Fl Insp</w:t>
      </w:r>
      <w:r w:rsidR="00A21CDE">
        <w:t xml:space="preserve">ection / </w:t>
      </w:r>
      <w:r w:rsidR="00921448">
        <w:t xml:space="preserve">Sections </w:t>
      </w:r>
      <w:r w:rsidR="00710AD3" w:rsidRPr="009C66ED">
        <w:t>Tôleri</w:t>
      </w:r>
      <w:r w:rsidR="00921448">
        <w:t>e, Peinture et Atelier du Fer</w:t>
      </w:r>
    </w:p>
    <w:p w14:paraId="29E138FC" w14:textId="77777777" w:rsidR="00BE4FCE" w:rsidRPr="007D128C" w:rsidRDefault="00BE4FCE" w:rsidP="007D128C">
      <w:pPr>
        <w:pStyle w:val="Para2bis-TextewithIndentforParaIdfunderTitleLevel2"/>
        <w:pBdr>
          <w:left w:val="single" w:sz="4" w:space="4" w:color="auto"/>
        </w:pBdr>
      </w:pPr>
      <w:r w:rsidRPr="007D128C">
        <w:sym w:font="Wingdings" w:char="F0F0"/>
      </w:r>
      <w:r w:rsidRPr="007D128C">
        <w:tab/>
        <w:t>Fl Moteurs</w:t>
      </w:r>
    </w:p>
    <w:p w14:paraId="4053D1DF" w14:textId="77777777" w:rsidR="00BE4FCE" w:rsidRPr="009C66ED" w:rsidRDefault="00BE4FCE" w:rsidP="007D128C">
      <w:pPr>
        <w:pStyle w:val="Para2bis-TextewithIndentforParaIdfunderTitleLevel2"/>
        <w:pBdr>
          <w:left w:val="single" w:sz="4" w:space="4" w:color="auto"/>
        </w:pBdr>
      </w:pPr>
      <w:r w:rsidRPr="007D128C">
        <w:sym w:font="Wingdings" w:char="F0F0"/>
      </w:r>
      <w:r w:rsidRPr="007D128C">
        <w:tab/>
        <w:t>Fl MT/GSE</w:t>
      </w:r>
    </w:p>
    <w:p w14:paraId="6AA73CF0" w14:textId="77777777" w:rsidR="00710AD3" w:rsidRPr="009C66ED" w:rsidRDefault="009C66ED" w:rsidP="009C66ED">
      <w:pPr>
        <w:pStyle w:val="Para2bis-TextewithIndentforParaIdfunderTitleLevel2"/>
      </w:pPr>
      <w:r w:rsidRPr="009C66ED">
        <w:sym w:font="Wingdings" w:char="F0F0"/>
      </w:r>
      <w:r w:rsidRPr="009C66ED">
        <w:tab/>
      </w:r>
      <w:r w:rsidR="00710AD3" w:rsidRPr="009C66ED">
        <w:t>SLPPT</w:t>
      </w:r>
    </w:p>
    <w:p w14:paraId="2CD9B6BA" w14:textId="77777777" w:rsidR="0038255C" w:rsidRPr="009C66ED" w:rsidRDefault="0038255C" w:rsidP="0038255C">
      <w:pPr>
        <w:pStyle w:val="Para2bis-TextewithIndentforParaIdfunderTitleLevel2"/>
      </w:pPr>
      <w:r w:rsidRPr="009C66ED">
        <w:sym w:font="Wingdings" w:char="F0F0"/>
      </w:r>
      <w:r w:rsidRPr="009C66ED">
        <w:tab/>
      </w:r>
      <w:r w:rsidR="009C66ED">
        <w:t>UTE</w:t>
      </w:r>
    </w:p>
    <w:p w14:paraId="3743DADB" w14:textId="77777777" w:rsidR="00155969" w:rsidRPr="009C66ED" w:rsidRDefault="009C66ED" w:rsidP="0038255C">
      <w:pPr>
        <w:pStyle w:val="Para2bis-TextewithIndentforParaIdfunderTitleLevel2"/>
      </w:pPr>
      <w:r w:rsidRPr="009C66ED">
        <w:sym w:font="Wingdings" w:char="F0F0"/>
      </w:r>
      <w:r w:rsidRPr="009C66ED">
        <w:tab/>
      </w:r>
      <w:r>
        <w:t>AMT</w:t>
      </w:r>
    </w:p>
    <w:p w14:paraId="412FE2DE" w14:textId="77777777" w:rsidR="0038255C" w:rsidRPr="001D6049" w:rsidRDefault="0038255C" w:rsidP="0038255C">
      <w:pPr>
        <w:pStyle w:val="Para3bis-TextwithIndentForParaIdfunderTitleLevel3"/>
      </w:pPr>
      <w:r w:rsidRPr="00646F5A">
        <w:sym w:font="Wingdings" w:char="F047"/>
      </w:r>
      <w:r w:rsidRPr="00646F5A">
        <w:tab/>
        <w:t>Lors de la prochaine révision de cette directive le(s) conseiller(s) repris ci-dessus sera (seront) consulté(s).</w:t>
      </w:r>
    </w:p>
    <w:p w14:paraId="651F3A49" w14:textId="77777777" w:rsidR="0038255C" w:rsidRPr="001D6049" w:rsidRDefault="0038255C" w:rsidP="0038255C">
      <w:pPr>
        <w:pStyle w:val="Heading2"/>
      </w:pPr>
      <w:bookmarkStart w:id="60" w:name="_Toc108320719"/>
      <w:bookmarkStart w:id="61" w:name="_Toc108320801"/>
      <w:bookmarkStart w:id="62" w:name="_Toc108320996"/>
      <w:bookmarkStart w:id="63" w:name="_Toc108326085"/>
      <w:bookmarkStart w:id="64" w:name="_Toc108326410"/>
      <w:bookmarkStart w:id="65" w:name="_Toc50533170"/>
      <w:r w:rsidRPr="001D6049">
        <w:t>Implémentation de cette directive</w:t>
      </w:r>
      <w:bookmarkEnd w:id="60"/>
      <w:bookmarkEnd w:id="61"/>
      <w:bookmarkEnd w:id="62"/>
      <w:bookmarkEnd w:id="63"/>
      <w:bookmarkEnd w:id="64"/>
      <w:bookmarkEnd w:id="65"/>
    </w:p>
    <w:p w14:paraId="7A0BE1FA" w14:textId="77777777" w:rsidR="009A2036" w:rsidRPr="001D6049" w:rsidRDefault="00D76C13" w:rsidP="00865D57">
      <w:pPr>
        <w:pStyle w:val="Para2-OnlyTextunderTitleLevel2"/>
        <w:rPr>
          <w:rFonts w:cs="Arial"/>
          <w:b/>
          <w:bCs/>
          <w:smallCaps/>
          <w:kern w:val="32"/>
          <w:sz w:val="26"/>
          <w:szCs w:val="26"/>
        </w:rPr>
      </w:pPr>
      <w:r w:rsidRPr="00DF7AAA">
        <w:t>Cette directive est d’application dès sa publication.</w:t>
      </w:r>
    </w:p>
    <w:p w14:paraId="34E91D65" w14:textId="77777777" w:rsidR="003E33F0" w:rsidRPr="001D6049" w:rsidRDefault="00E5611A" w:rsidP="00F762CE">
      <w:pPr>
        <w:pStyle w:val="Heading1"/>
      </w:pPr>
      <w:bookmarkStart w:id="66" w:name="_Toc50533171"/>
      <w:r>
        <w:t>Introduction</w:t>
      </w:r>
      <w:r w:rsidR="006C6BFF">
        <w:t xml:space="preserve"> au Chrome VI et aux isocyanates</w:t>
      </w:r>
      <w:bookmarkEnd w:id="66"/>
    </w:p>
    <w:p w14:paraId="6E1982FB" w14:textId="77777777" w:rsidR="00952309" w:rsidRPr="007D128C" w:rsidRDefault="00952309" w:rsidP="007D128C">
      <w:pPr>
        <w:pStyle w:val="Paragraphe1"/>
        <w:pBdr>
          <w:left w:val="single" w:sz="4" w:space="4" w:color="auto"/>
        </w:pBdr>
        <w:rPr>
          <w:rFonts w:cstheme="minorHAnsi"/>
          <w:color w:val="000000" w:themeColor="text1"/>
        </w:rPr>
      </w:pPr>
      <w:r w:rsidRPr="007D128C">
        <w:rPr>
          <w:rFonts w:cstheme="minorHAnsi"/>
          <w:color w:val="000000" w:themeColor="text1"/>
        </w:rPr>
        <w:t xml:space="preserve">De la peinture « primer » à base de </w:t>
      </w:r>
      <w:r w:rsidR="006C6BFF" w:rsidRPr="007D128C">
        <w:t xml:space="preserve">Chrome VI (Cr6) </w:t>
      </w:r>
      <w:r w:rsidRPr="007D128C">
        <w:rPr>
          <w:rFonts w:cstheme="minorHAnsi"/>
          <w:color w:val="000000" w:themeColor="text1"/>
        </w:rPr>
        <w:t>a été appliqué</w:t>
      </w:r>
      <w:r w:rsidR="00B62170" w:rsidRPr="007D128C">
        <w:rPr>
          <w:rFonts w:cstheme="minorHAnsi"/>
          <w:color w:val="000000" w:themeColor="text1"/>
        </w:rPr>
        <w:t>e</w:t>
      </w:r>
      <w:r w:rsidRPr="007D128C">
        <w:rPr>
          <w:rFonts w:cstheme="minorHAnsi"/>
          <w:color w:val="000000" w:themeColor="text1"/>
        </w:rPr>
        <w:t xml:space="preserve"> sur nombre de pièces </w:t>
      </w:r>
      <w:r w:rsidR="00E8162C" w:rsidRPr="007D128C">
        <w:rPr>
          <w:rFonts w:cstheme="minorHAnsi"/>
          <w:color w:val="000000" w:themeColor="text1"/>
        </w:rPr>
        <w:t>F-16</w:t>
      </w:r>
      <w:r w:rsidR="005E16DF" w:rsidRPr="007D128C">
        <w:rPr>
          <w:rFonts w:cstheme="minorHAnsi"/>
          <w:color w:val="000000" w:themeColor="text1"/>
        </w:rPr>
        <w:t>, F100</w:t>
      </w:r>
      <w:r w:rsidRPr="007D128C">
        <w:rPr>
          <w:rFonts w:cstheme="minorHAnsi"/>
          <w:color w:val="000000" w:themeColor="text1"/>
        </w:rPr>
        <w:t xml:space="preserve"> </w:t>
      </w:r>
      <w:r w:rsidR="00E8162C" w:rsidRPr="007D128C">
        <w:rPr>
          <w:rFonts w:cstheme="minorHAnsi"/>
          <w:color w:val="000000" w:themeColor="text1"/>
        </w:rPr>
        <w:t>et/</w:t>
      </w:r>
      <w:r w:rsidRPr="007D128C">
        <w:rPr>
          <w:rFonts w:cstheme="minorHAnsi"/>
          <w:color w:val="000000" w:themeColor="text1"/>
        </w:rPr>
        <w:t>ou GSE par le passé et est toujours appliquée sur certaines pièces (p.e. Radar Absorbant Material). Il est dès lors considéré que, jusqu’à la fin du cycle de vie du F-16, les techniciens risquent d’entrer en contact avec des pièces contenant de la peinture à base de Cr6.</w:t>
      </w:r>
    </w:p>
    <w:p w14:paraId="63C2C879" w14:textId="77777777" w:rsidR="00165961" w:rsidRPr="00AE0808" w:rsidRDefault="00952309" w:rsidP="007D128C">
      <w:pPr>
        <w:pStyle w:val="Paragraphe1"/>
        <w:pBdr>
          <w:left w:val="single" w:sz="4" w:space="4" w:color="auto"/>
        </w:pBdr>
        <w:rPr>
          <w:rFonts w:cstheme="minorHAnsi"/>
          <w:color w:val="000000" w:themeColor="text1"/>
        </w:rPr>
      </w:pPr>
      <w:r w:rsidRPr="007D128C">
        <w:rPr>
          <w:rFonts w:cstheme="minorHAnsi"/>
          <w:color w:val="000000" w:themeColor="text1"/>
        </w:rPr>
        <w:t>Tant que cette couche de peinture contenant du Cr6 n'est pas affectée ou traitée, il n'y a pas d'exposition et donc pas d'effets nocifs. Les travaux de maintenance (perçage, ponçage, broyage, ...) peuvent libérer des poussières contenant du Cr6 dans l'environnement et exposer non seulement l'opérateur de la machine, mais é</w:t>
      </w:r>
      <w:r w:rsidR="00165961" w:rsidRPr="007D128C">
        <w:rPr>
          <w:rFonts w:cstheme="minorHAnsi"/>
          <w:color w:val="000000" w:themeColor="text1"/>
        </w:rPr>
        <w:t>galement des tiers à proximité.</w:t>
      </w:r>
      <w:r w:rsidR="005E16DF" w:rsidRPr="007D128C">
        <w:rPr>
          <w:rFonts w:cstheme="minorHAnsi"/>
          <w:color w:val="000000" w:themeColor="text1"/>
        </w:rPr>
        <w:t xml:space="preserve"> Dans le cas où le Cr6 se trouve dans des résidus sur la surface, </w:t>
      </w:r>
      <w:r w:rsidR="00DF3AAF" w:rsidRPr="007D128C">
        <w:rPr>
          <w:rFonts w:cstheme="minorHAnsi"/>
          <w:color w:val="000000" w:themeColor="text1"/>
        </w:rPr>
        <w:t xml:space="preserve">la manipulation de ces pièces peut faire entrer en contact le personnel et des poussières de </w:t>
      </w:r>
      <w:r w:rsidR="005E16DF" w:rsidRPr="007D128C">
        <w:rPr>
          <w:rFonts w:cstheme="minorHAnsi"/>
          <w:color w:val="000000" w:themeColor="text1"/>
        </w:rPr>
        <w:t>Cr6.</w:t>
      </w:r>
    </w:p>
    <w:p w14:paraId="4291BC5F" w14:textId="77777777" w:rsidR="00F17D9B" w:rsidRPr="00AE0808" w:rsidRDefault="00952309" w:rsidP="00DF7AAA">
      <w:pPr>
        <w:pStyle w:val="Paragraphe1"/>
        <w:rPr>
          <w:rFonts w:cstheme="minorHAnsi"/>
          <w:color w:val="000000" w:themeColor="text1"/>
        </w:rPr>
      </w:pPr>
      <w:r w:rsidRPr="00AE0808">
        <w:rPr>
          <w:rFonts w:cstheme="minorHAnsi"/>
          <w:color w:val="000000" w:themeColor="text1"/>
        </w:rPr>
        <w:t>L'exposition au Cr6 présente un risque pour le personnel et des effets, à court terme et/ou à long terme, sur leur santé sont possibles</w:t>
      </w:r>
      <w:r w:rsidRPr="00AE0808">
        <w:rPr>
          <w:rStyle w:val="FootnoteReference"/>
          <w:rFonts w:cstheme="minorHAnsi"/>
          <w:color w:val="000000" w:themeColor="text1"/>
        </w:rPr>
        <w:footnoteReference w:id="7"/>
      </w:r>
      <w:r w:rsidRPr="00AE0808">
        <w:rPr>
          <w:rFonts w:cstheme="minorHAnsi"/>
          <w:color w:val="000000" w:themeColor="text1"/>
        </w:rPr>
        <w:t>.</w:t>
      </w:r>
      <w:r w:rsidR="00165961" w:rsidRPr="00AE0808">
        <w:rPr>
          <w:rFonts w:cstheme="minorHAnsi"/>
          <w:color w:val="000000" w:themeColor="text1"/>
        </w:rPr>
        <w:t xml:space="preserve"> Afin de prémunir le personnel de ces risques, des mesures de prévention ont été </w:t>
      </w:r>
      <w:r w:rsidR="00F17D9B" w:rsidRPr="00AE0808">
        <w:rPr>
          <w:rFonts w:cstheme="minorHAnsi"/>
          <w:color w:val="000000" w:themeColor="text1"/>
        </w:rPr>
        <w:t xml:space="preserve">mises en places. D’autres mesures sont encore en cours de réalisation au moment d’éditer cette directive. </w:t>
      </w:r>
    </w:p>
    <w:p w14:paraId="6BF4705C" w14:textId="77777777" w:rsidR="00F17D9B" w:rsidRDefault="00F17D9B" w:rsidP="00DF7AAA">
      <w:pPr>
        <w:pStyle w:val="Paragraphe1"/>
        <w:rPr>
          <w:rFonts w:cstheme="minorHAnsi"/>
          <w:color w:val="000000" w:themeColor="text1"/>
        </w:rPr>
      </w:pPr>
      <w:r w:rsidRPr="00AE0808">
        <w:rPr>
          <w:rFonts w:cstheme="minorHAnsi"/>
          <w:color w:val="000000" w:themeColor="text1"/>
        </w:rPr>
        <w:t>Les sections suivantes parcour</w:t>
      </w:r>
      <w:r w:rsidR="001E6748">
        <w:rPr>
          <w:rFonts w:cstheme="minorHAnsi"/>
          <w:color w:val="000000" w:themeColor="text1"/>
        </w:rPr>
        <w:t>ent</w:t>
      </w:r>
      <w:r w:rsidRPr="00AE0808">
        <w:rPr>
          <w:rFonts w:cstheme="minorHAnsi"/>
          <w:color w:val="000000" w:themeColor="text1"/>
        </w:rPr>
        <w:t xml:space="preserve"> les différents domaines couverts par ces mesures. Celles-ci vont de l’acquisition d’outillage adapté à la formation du personnel en passant par les procédures spécifiques à appliquer lors des activités de maintenance.</w:t>
      </w:r>
    </w:p>
    <w:p w14:paraId="1B877030" w14:textId="2DF03218" w:rsidR="000C440B" w:rsidRDefault="000C440B" w:rsidP="007D128C">
      <w:pPr>
        <w:pStyle w:val="Paragraphe1"/>
        <w:pBdr>
          <w:left w:val="single" w:sz="4" w:space="4" w:color="auto"/>
        </w:pBdr>
        <w:rPr>
          <w:rFonts w:cstheme="minorHAnsi"/>
          <w:color w:val="000000" w:themeColor="text1"/>
        </w:rPr>
      </w:pPr>
      <w:r w:rsidRPr="007D128C">
        <w:rPr>
          <w:rFonts w:cstheme="minorHAnsi"/>
          <w:color w:val="000000" w:themeColor="text1"/>
        </w:rPr>
        <w:t xml:space="preserve">Bien que le Cr6 soit principalement utilisé comme fil conducteur dans cette directive, la problématique des </w:t>
      </w:r>
      <w:r w:rsidR="006C6BFF" w:rsidRPr="007D128C">
        <w:t>Isocyanates (NCO)</w:t>
      </w:r>
      <w:r w:rsidR="006C6BFF" w:rsidRPr="007D128C">
        <w:rPr>
          <w:rFonts w:cstheme="minorHAnsi"/>
          <w:color w:val="000000" w:themeColor="text1"/>
        </w:rPr>
        <w:t xml:space="preserve"> </w:t>
      </w:r>
      <w:r w:rsidRPr="007D128C">
        <w:rPr>
          <w:rFonts w:cstheme="minorHAnsi"/>
          <w:color w:val="000000" w:themeColor="text1"/>
        </w:rPr>
        <w:t>(présents dans la plupart des peintures primaires) fait partie intégrante des mesures mises en œuvre. A ce titre, il faut également garder à l’esprit que toutes les autres activités menées sur la base de Florennes ne sont pas automatiquement exemptes de risque. Il faut toujours se référer à la fiche de poste</w:t>
      </w:r>
      <w:r w:rsidR="00C75574" w:rsidRPr="007D128C">
        <w:rPr>
          <w:rFonts w:cstheme="minorHAnsi"/>
          <w:color w:val="000000" w:themeColor="text1"/>
        </w:rPr>
        <w:t>, à la fiche de sécurité des produits</w:t>
      </w:r>
      <w:r w:rsidRPr="007D128C">
        <w:rPr>
          <w:rFonts w:cstheme="minorHAnsi"/>
          <w:color w:val="000000" w:themeColor="text1"/>
        </w:rPr>
        <w:t xml:space="preserve"> </w:t>
      </w:r>
      <w:r w:rsidR="00C75574" w:rsidRPr="007D128C">
        <w:rPr>
          <w:rFonts w:cstheme="minorHAnsi"/>
          <w:color w:val="000000" w:themeColor="text1"/>
        </w:rPr>
        <w:t>ainsi</w:t>
      </w:r>
      <w:r w:rsidRPr="007D128C">
        <w:rPr>
          <w:rFonts w:cstheme="minorHAnsi"/>
          <w:color w:val="000000" w:themeColor="text1"/>
        </w:rPr>
        <w:t xml:space="preserve"> aux instructions particulières </w:t>
      </w:r>
      <w:r w:rsidR="00C75574" w:rsidRPr="007D128C">
        <w:rPr>
          <w:rFonts w:cstheme="minorHAnsi"/>
          <w:color w:val="000000" w:themeColor="text1"/>
        </w:rPr>
        <w:t>au sein du service.</w:t>
      </w:r>
    </w:p>
    <w:p w14:paraId="33E8A490" w14:textId="77777777" w:rsidR="00296C4F" w:rsidRDefault="00296C4F">
      <w:pPr>
        <w:tabs>
          <w:tab w:val="clear" w:pos="425"/>
        </w:tabs>
        <w:rPr>
          <w:rFonts w:cs="Arial"/>
          <w:b/>
          <w:bCs/>
          <w:smallCaps/>
          <w:kern w:val="32"/>
          <w:sz w:val="26"/>
          <w:szCs w:val="26"/>
        </w:rPr>
      </w:pPr>
      <w:r>
        <w:br w:type="page"/>
      </w:r>
    </w:p>
    <w:p w14:paraId="35E7912B" w14:textId="7D25F303" w:rsidR="003D5918" w:rsidRDefault="007D002D">
      <w:pPr>
        <w:pStyle w:val="Heading1"/>
      </w:pPr>
      <w:bookmarkStart w:id="67" w:name="_Toc50533172"/>
      <w:r>
        <w:lastRenderedPageBreak/>
        <w:t>L’a</w:t>
      </w:r>
      <w:r w:rsidR="0036024E">
        <w:t>nalyse des r</w:t>
      </w:r>
      <w:r w:rsidR="003D5918">
        <w:t>isques</w:t>
      </w:r>
      <w:r w:rsidR="00C0436E">
        <w:t xml:space="preserve"> lors des activités de maintenance</w:t>
      </w:r>
      <w:bookmarkEnd w:id="67"/>
    </w:p>
    <w:p w14:paraId="0FB8ED26" w14:textId="77777777" w:rsidR="004B4992" w:rsidRDefault="000C440B" w:rsidP="00DF7AAA">
      <w:pPr>
        <w:pStyle w:val="Heading2"/>
      </w:pPr>
      <w:bookmarkStart w:id="68" w:name="_Toc50533173"/>
      <w:r>
        <w:t>Les activités à risque</w:t>
      </w:r>
      <w:bookmarkEnd w:id="68"/>
    </w:p>
    <w:p w14:paraId="446E8C11" w14:textId="77777777" w:rsidR="000C440B" w:rsidRDefault="003D5918" w:rsidP="00DF7AAA">
      <w:pPr>
        <w:pStyle w:val="Paragraphe2"/>
      </w:pPr>
      <w:r>
        <w:t xml:space="preserve">Les activités à risque identifiées au sein du 2W Tac peuvent se classer dans l’un des trois groupes d’activités à risque. A </w:t>
      </w:r>
      <w:r w:rsidR="007116C3">
        <w:t>chacun de</w:t>
      </w:r>
      <w:r>
        <w:t xml:space="preserve"> ces groupes correspondra des mesures de prévention.</w:t>
      </w:r>
    </w:p>
    <w:p w14:paraId="532F9851" w14:textId="77777777" w:rsidR="00213ECA" w:rsidRDefault="00213ECA" w:rsidP="00DF7AAA">
      <w:pPr>
        <w:pStyle w:val="Paragraphe2"/>
      </w:pPr>
    </w:p>
    <w:p w14:paraId="63F32B5F" w14:textId="77777777" w:rsidR="00213ECA" w:rsidRDefault="00213ECA" w:rsidP="00DF7AAA">
      <w:pPr>
        <w:pStyle w:val="Paragraphe2"/>
      </w:pPr>
    </w:p>
    <w:tbl>
      <w:tblPr>
        <w:tblStyle w:val="GridTable6Colorful1"/>
        <w:tblW w:w="9214" w:type="dxa"/>
        <w:tblInd w:w="846" w:type="dxa"/>
        <w:tblLook w:val="0620" w:firstRow="1" w:lastRow="0" w:firstColumn="0" w:lastColumn="0" w:noHBand="1" w:noVBand="1"/>
      </w:tblPr>
      <w:tblGrid>
        <w:gridCol w:w="4394"/>
        <w:gridCol w:w="4820"/>
      </w:tblGrid>
      <w:tr w:rsidR="00B9404B" w14:paraId="2F3D0B2B" w14:textId="77777777" w:rsidTr="00865D57">
        <w:trPr>
          <w:cnfStyle w:val="100000000000" w:firstRow="1" w:lastRow="0" w:firstColumn="0" w:lastColumn="0" w:oddVBand="0" w:evenVBand="0" w:oddHBand="0" w:evenHBand="0" w:firstRowFirstColumn="0" w:firstRowLastColumn="0" w:lastRowFirstColumn="0" w:lastRowLastColumn="0"/>
          <w:trHeight w:val="575"/>
          <w:tblHeader/>
        </w:trPr>
        <w:tc>
          <w:tcPr>
            <w:tcW w:w="4394" w:type="dxa"/>
          </w:tcPr>
          <w:p w14:paraId="02D3D473" w14:textId="77777777" w:rsidR="00B9404B" w:rsidRDefault="00B9404B" w:rsidP="000C440B">
            <w:pPr>
              <w:pStyle w:val="Paragraphe2"/>
              <w:ind w:left="0"/>
            </w:pPr>
            <w:r>
              <w:t>Activité de maintenance</w:t>
            </w:r>
          </w:p>
        </w:tc>
        <w:tc>
          <w:tcPr>
            <w:tcW w:w="4820" w:type="dxa"/>
          </w:tcPr>
          <w:p w14:paraId="1389F9B3" w14:textId="77777777" w:rsidR="00B9404B" w:rsidRDefault="00B9404B" w:rsidP="000C440B">
            <w:pPr>
              <w:pStyle w:val="Paragraphe2"/>
              <w:ind w:left="0"/>
            </w:pPr>
            <w:r>
              <w:t>Groupe d’activités à risque</w:t>
            </w:r>
          </w:p>
        </w:tc>
      </w:tr>
      <w:tr w:rsidR="001078CA" w:rsidRPr="003D5918" w14:paraId="2DEC63EF" w14:textId="77777777" w:rsidTr="00DF7AAA">
        <w:tc>
          <w:tcPr>
            <w:tcW w:w="4394" w:type="dxa"/>
          </w:tcPr>
          <w:p w14:paraId="53E23182" w14:textId="77777777" w:rsidR="001078CA" w:rsidRPr="00AC7945" w:rsidRDefault="001078CA" w:rsidP="000C440B">
            <w:pPr>
              <w:pStyle w:val="Paragraphe2"/>
              <w:ind w:left="0"/>
            </w:pPr>
            <w:r w:rsidRPr="00AC7945">
              <w:t>Ponçage mécanique</w:t>
            </w:r>
          </w:p>
        </w:tc>
        <w:tc>
          <w:tcPr>
            <w:tcW w:w="4820" w:type="dxa"/>
            <w:vMerge w:val="restart"/>
            <w:vAlign w:val="center"/>
          </w:tcPr>
          <w:p w14:paraId="27922D9B" w14:textId="77777777" w:rsidR="001078CA" w:rsidRDefault="001078CA" w:rsidP="00DF7AAA">
            <w:pPr>
              <w:pStyle w:val="Paragraphe2"/>
              <w:ind w:left="0"/>
              <w:jc w:val="center"/>
            </w:pPr>
            <w:r w:rsidRPr="003D5918">
              <w:t>Activités à haute énergie</w:t>
            </w:r>
          </w:p>
        </w:tc>
      </w:tr>
      <w:tr w:rsidR="001078CA" w:rsidRPr="003D5918" w14:paraId="19B88468" w14:textId="77777777" w:rsidTr="00DF7AAA">
        <w:tc>
          <w:tcPr>
            <w:tcW w:w="4394" w:type="dxa"/>
          </w:tcPr>
          <w:p w14:paraId="60C28C62" w14:textId="77777777" w:rsidR="001078CA" w:rsidRPr="00AC7945" w:rsidRDefault="001078CA" w:rsidP="000C440B">
            <w:pPr>
              <w:pStyle w:val="Paragraphe2"/>
              <w:ind w:left="0"/>
            </w:pPr>
            <w:r w:rsidRPr="00AC7945">
              <w:t>Fraisage</w:t>
            </w:r>
          </w:p>
        </w:tc>
        <w:tc>
          <w:tcPr>
            <w:tcW w:w="4820" w:type="dxa"/>
            <w:vMerge/>
            <w:vAlign w:val="center"/>
          </w:tcPr>
          <w:p w14:paraId="22906D29" w14:textId="77777777" w:rsidR="001078CA" w:rsidRDefault="001078CA" w:rsidP="00DF7AAA">
            <w:pPr>
              <w:pStyle w:val="Paragraphe2"/>
              <w:ind w:left="0"/>
              <w:jc w:val="center"/>
            </w:pPr>
          </w:p>
        </w:tc>
      </w:tr>
      <w:tr w:rsidR="001078CA" w:rsidRPr="003D5918" w14:paraId="1A5E3DF6" w14:textId="77777777" w:rsidTr="00DF7AAA">
        <w:tc>
          <w:tcPr>
            <w:tcW w:w="4394" w:type="dxa"/>
            <w:tcBorders>
              <w:bottom w:val="single" w:sz="4" w:space="0" w:color="666666" w:themeColor="text1" w:themeTint="99"/>
            </w:tcBorders>
          </w:tcPr>
          <w:p w14:paraId="56BC3A55" w14:textId="77777777" w:rsidR="001078CA" w:rsidRPr="00AC7945" w:rsidRDefault="001078CA" w:rsidP="000C440B">
            <w:pPr>
              <w:pStyle w:val="Paragraphe2"/>
              <w:ind w:left="0"/>
            </w:pPr>
            <w:r w:rsidRPr="00AC7945">
              <w:t>Meulage</w:t>
            </w:r>
          </w:p>
        </w:tc>
        <w:tc>
          <w:tcPr>
            <w:tcW w:w="4820" w:type="dxa"/>
            <w:vMerge/>
            <w:vAlign w:val="center"/>
          </w:tcPr>
          <w:p w14:paraId="0E16C3B2" w14:textId="77777777" w:rsidR="001078CA" w:rsidRDefault="001078CA" w:rsidP="00DF7AAA">
            <w:pPr>
              <w:pStyle w:val="Paragraphe2"/>
              <w:ind w:left="0"/>
              <w:jc w:val="center"/>
            </w:pPr>
          </w:p>
        </w:tc>
      </w:tr>
      <w:tr w:rsidR="001078CA" w:rsidRPr="001078CA" w14:paraId="43E4F1C1" w14:textId="77777777" w:rsidTr="00DF7AAA">
        <w:tc>
          <w:tcPr>
            <w:tcW w:w="4394" w:type="dxa"/>
            <w:tcBorders>
              <w:bottom w:val="single" w:sz="8" w:space="0" w:color="auto"/>
            </w:tcBorders>
          </w:tcPr>
          <w:p w14:paraId="2C7BC5FC" w14:textId="77777777" w:rsidR="001078CA" w:rsidRPr="00AC7945" w:rsidRDefault="001078CA" w:rsidP="004E2A47">
            <w:pPr>
              <w:pStyle w:val="Paragraphe2"/>
              <w:ind w:left="0"/>
            </w:pPr>
            <w:r w:rsidRPr="00AC7945">
              <w:t>Sablage</w:t>
            </w:r>
          </w:p>
        </w:tc>
        <w:tc>
          <w:tcPr>
            <w:tcW w:w="4820" w:type="dxa"/>
            <w:vMerge/>
            <w:vAlign w:val="center"/>
          </w:tcPr>
          <w:p w14:paraId="23671031" w14:textId="77777777" w:rsidR="001078CA" w:rsidRDefault="001078CA" w:rsidP="00DF7AAA">
            <w:pPr>
              <w:pStyle w:val="Paragraphe2"/>
              <w:ind w:left="0"/>
              <w:jc w:val="center"/>
            </w:pPr>
          </w:p>
        </w:tc>
      </w:tr>
      <w:tr w:rsidR="00213ECA" w:rsidRPr="003D5918" w14:paraId="61E7F8D1" w14:textId="77777777" w:rsidTr="00AC7945">
        <w:tc>
          <w:tcPr>
            <w:tcW w:w="4394" w:type="dxa"/>
            <w:tcBorders>
              <w:top w:val="single" w:sz="8" w:space="0" w:color="auto"/>
            </w:tcBorders>
          </w:tcPr>
          <w:p w14:paraId="411B5DAB" w14:textId="77777777" w:rsidR="00213ECA" w:rsidRPr="00AC7945" w:rsidRDefault="00213ECA" w:rsidP="000C440B">
            <w:pPr>
              <w:pStyle w:val="Paragraphe2"/>
              <w:ind w:left="0"/>
            </w:pPr>
            <w:r w:rsidRPr="00AC7945">
              <w:t>Ponçage manuel</w:t>
            </w:r>
          </w:p>
        </w:tc>
        <w:tc>
          <w:tcPr>
            <w:tcW w:w="4820" w:type="dxa"/>
            <w:vMerge w:val="restart"/>
            <w:vAlign w:val="center"/>
          </w:tcPr>
          <w:p w14:paraId="51E539D1" w14:textId="77777777" w:rsidR="00213ECA" w:rsidRDefault="00213ECA" w:rsidP="00DF7AAA">
            <w:pPr>
              <w:pStyle w:val="Paragraphe2"/>
              <w:ind w:left="0"/>
              <w:jc w:val="center"/>
            </w:pPr>
            <w:r w:rsidRPr="003D5918">
              <w:t xml:space="preserve">Activités à </w:t>
            </w:r>
            <w:r>
              <w:t>faible</w:t>
            </w:r>
            <w:r w:rsidRPr="003D5918">
              <w:t xml:space="preserve"> énergie</w:t>
            </w:r>
          </w:p>
        </w:tc>
      </w:tr>
      <w:tr w:rsidR="00213ECA" w:rsidRPr="003D5918" w14:paraId="7B8A5083" w14:textId="77777777" w:rsidTr="00AC7945">
        <w:tc>
          <w:tcPr>
            <w:tcW w:w="4394" w:type="dxa"/>
          </w:tcPr>
          <w:p w14:paraId="1B41475D" w14:textId="77777777" w:rsidR="00213ECA" w:rsidRPr="00AC7945" w:rsidRDefault="00213ECA" w:rsidP="000C440B">
            <w:pPr>
              <w:pStyle w:val="Paragraphe2"/>
              <w:ind w:left="0"/>
            </w:pPr>
            <w:r w:rsidRPr="00AC7945">
              <w:t>Forage</w:t>
            </w:r>
          </w:p>
        </w:tc>
        <w:tc>
          <w:tcPr>
            <w:tcW w:w="4820" w:type="dxa"/>
            <w:vMerge/>
            <w:vAlign w:val="center"/>
          </w:tcPr>
          <w:p w14:paraId="325B81AB" w14:textId="77777777" w:rsidR="00213ECA" w:rsidRDefault="00213ECA" w:rsidP="00DF7AAA">
            <w:pPr>
              <w:pStyle w:val="Paragraphe2"/>
              <w:ind w:left="0"/>
              <w:jc w:val="center"/>
            </w:pPr>
          </w:p>
        </w:tc>
      </w:tr>
      <w:tr w:rsidR="00213ECA" w:rsidRPr="003D5918" w14:paraId="6CF02CF7" w14:textId="77777777" w:rsidTr="00AC7945">
        <w:tc>
          <w:tcPr>
            <w:tcW w:w="4394" w:type="dxa"/>
          </w:tcPr>
          <w:p w14:paraId="043FB82A" w14:textId="77777777" w:rsidR="00213ECA" w:rsidRPr="00AC7945" w:rsidRDefault="00213ECA" w:rsidP="000C440B">
            <w:pPr>
              <w:pStyle w:val="Paragraphe2"/>
              <w:ind w:left="0"/>
            </w:pPr>
            <w:r w:rsidRPr="00AC7945">
              <w:t>Sciage</w:t>
            </w:r>
          </w:p>
        </w:tc>
        <w:tc>
          <w:tcPr>
            <w:tcW w:w="4820" w:type="dxa"/>
            <w:vMerge/>
            <w:vAlign w:val="center"/>
          </w:tcPr>
          <w:p w14:paraId="1B88DF6E" w14:textId="77777777" w:rsidR="00213ECA" w:rsidRDefault="00213ECA" w:rsidP="00DF7AAA">
            <w:pPr>
              <w:pStyle w:val="Paragraphe2"/>
              <w:ind w:left="0"/>
              <w:jc w:val="center"/>
            </w:pPr>
          </w:p>
        </w:tc>
      </w:tr>
      <w:tr w:rsidR="00213ECA" w:rsidRPr="003D5918" w14:paraId="7FD5B8DA" w14:textId="77777777" w:rsidTr="00AC7945">
        <w:tc>
          <w:tcPr>
            <w:tcW w:w="4394" w:type="dxa"/>
          </w:tcPr>
          <w:p w14:paraId="54F9EDCD" w14:textId="77777777" w:rsidR="00213ECA" w:rsidRPr="00AC7945" w:rsidRDefault="00213ECA" w:rsidP="000C440B">
            <w:pPr>
              <w:pStyle w:val="Paragraphe2"/>
              <w:ind w:left="0"/>
            </w:pPr>
            <w:r w:rsidRPr="00AC7945">
              <w:t>Limage</w:t>
            </w:r>
          </w:p>
        </w:tc>
        <w:tc>
          <w:tcPr>
            <w:tcW w:w="4820" w:type="dxa"/>
            <w:vMerge/>
            <w:vAlign w:val="center"/>
          </w:tcPr>
          <w:p w14:paraId="1324A4DF" w14:textId="77777777" w:rsidR="00213ECA" w:rsidRDefault="00213ECA" w:rsidP="00DF7AAA">
            <w:pPr>
              <w:pStyle w:val="Paragraphe2"/>
              <w:ind w:left="0"/>
              <w:jc w:val="center"/>
            </w:pPr>
          </w:p>
        </w:tc>
      </w:tr>
      <w:tr w:rsidR="00213ECA" w:rsidRPr="003D5918" w14:paraId="5A2BE125" w14:textId="77777777" w:rsidTr="007D128C">
        <w:tc>
          <w:tcPr>
            <w:tcW w:w="4394" w:type="dxa"/>
            <w:tcBorders>
              <w:bottom w:val="single" w:sz="4" w:space="0" w:color="666666" w:themeColor="text1" w:themeTint="99"/>
            </w:tcBorders>
          </w:tcPr>
          <w:p w14:paraId="45218C17" w14:textId="77777777" w:rsidR="00213ECA" w:rsidRPr="00AC7945" w:rsidRDefault="00213ECA" w:rsidP="000C440B">
            <w:pPr>
              <w:pStyle w:val="Paragraphe2"/>
              <w:ind w:left="0"/>
            </w:pPr>
            <w:r w:rsidRPr="00AC7945">
              <w:t>Ebavurage</w:t>
            </w:r>
          </w:p>
        </w:tc>
        <w:tc>
          <w:tcPr>
            <w:tcW w:w="4820" w:type="dxa"/>
            <w:vMerge/>
            <w:tcBorders>
              <w:bottom w:val="single" w:sz="4" w:space="0" w:color="666666" w:themeColor="text1" w:themeTint="99"/>
            </w:tcBorders>
            <w:vAlign w:val="center"/>
          </w:tcPr>
          <w:p w14:paraId="330822CD" w14:textId="77777777" w:rsidR="00213ECA" w:rsidRDefault="00213ECA">
            <w:pPr>
              <w:pStyle w:val="Paragraphe2"/>
              <w:ind w:left="0"/>
              <w:jc w:val="center"/>
            </w:pPr>
          </w:p>
        </w:tc>
      </w:tr>
      <w:tr w:rsidR="00DF3AAF" w:rsidRPr="00093767" w14:paraId="042CAAF4" w14:textId="77777777" w:rsidTr="007D128C">
        <w:tc>
          <w:tcPr>
            <w:tcW w:w="4394" w:type="dxa"/>
            <w:tcBorders>
              <w:left w:val="single" w:sz="4" w:space="0" w:color="auto"/>
            </w:tcBorders>
            <w:shd w:val="clear" w:color="auto" w:fill="auto"/>
          </w:tcPr>
          <w:p w14:paraId="60693E01" w14:textId="77777777" w:rsidR="00DF3AAF" w:rsidRPr="007D128C" w:rsidRDefault="00DF3AAF" w:rsidP="00D8422F">
            <w:pPr>
              <w:pStyle w:val="Paragraphe2"/>
              <w:ind w:left="0"/>
            </w:pPr>
            <w:r w:rsidRPr="007D128C">
              <w:t>Manipulation de pièces avec résidus</w:t>
            </w:r>
          </w:p>
        </w:tc>
        <w:tc>
          <w:tcPr>
            <w:tcW w:w="4820" w:type="dxa"/>
            <w:shd w:val="clear" w:color="auto" w:fill="auto"/>
            <w:vAlign w:val="center"/>
          </w:tcPr>
          <w:p w14:paraId="407C85FA" w14:textId="77777777" w:rsidR="00DF3AAF" w:rsidRPr="007D128C" w:rsidRDefault="00DF3AAF" w:rsidP="00DF7AAA">
            <w:pPr>
              <w:pStyle w:val="Paragraphe2"/>
              <w:ind w:left="0"/>
              <w:jc w:val="center"/>
            </w:pPr>
            <w:r w:rsidRPr="007D128C">
              <w:t>Manipulation</w:t>
            </w:r>
          </w:p>
        </w:tc>
      </w:tr>
      <w:tr w:rsidR="00C239DF" w:rsidRPr="00093767" w14:paraId="0C9A450C" w14:textId="77777777" w:rsidTr="00DF7AAA">
        <w:tc>
          <w:tcPr>
            <w:tcW w:w="4394" w:type="dxa"/>
          </w:tcPr>
          <w:p w14:paraId="40A71208" w14:textId="77777777" w:rsidR="00C239DF" w:rsidRDefault="00C239DF" w:rsidP="00D8422F">
            <w:pPr>
              <w:pStyle w:val="Paragraphe2"/>
              <w:ind w:left="0"/>
            </w:pPr>
            <w:r>
              <w:t>Pulvérisation de peinture</w:t>
            </w:r>
          </w:p>
        </w:tc>
        <w:tc>
          <w:tcPr>
            <w:tcW w:w="4820" w:type="dxa"/>
            <w:vAlign w:val="center"/>
          </w:tcPr>
          <w:p w14:paraId="646B8A01" w14:textId="77777777" w:rsidR="00C239DF" w:rsidRDefault="00C6362C" w:rsidP="00DF7AAA">
            <w:pPr>
              <w:pStyle w:val="Paragraphe2"/>
              <w:ind w:left="0"/>
              <w:jc w:val="center"/>
            </w:pPr>
            <w:r w:rsidRPr="007454C6">
              <w:t xml:space="preserve">Application </w:t>
            </w:r>
            <w:r>
              <w:t>de peinture</w:t>
            </w:r>
            <w:r w:rsidRPr="00C6362C">
              <w:t xml:space="preserve"> </w:t>
            </w:r>
            <w:r>
              <w:t>par pulvérisation</w:t>
            </w:r>
          </w:p>
        </w:tc>
      </w:tr>
      <w:tr w:rsidR="001078CA" w:rsidRPr="00C239DF" w14:paraId="1E6234E8" w14:textId="77777777" w:rsidTr="003E4748">
        <w:trPr>
          <w:cantSplit/>
        </w:trPr>
        <w:tc>
          <w:tcPr>
            <w:tcW w:w="4394" w:type="dxa"/>
          </w:tcPr>
          <w:p w14:paraId="15579A6E" w14:textId="77777777" w:rsidR="001078CA" w:rsidRDefault="001078CA" w:rsidP="000C440B">
            <w:pPr>
              <w:pStyle w:val="Paragraphe2"/>
              <w:ind w:left="0"/>
            </w:pPr>
            <w:r>
              <w:t>Dégraissage</w:t>
            </w:r>
          </w:p>
        </w:tc>
        <w:tc>
          <w:tcPr>
            <w:tcW w:w="4820" w:type="dxa"/>
            <w:vMerge w:val="restart"/>
            <w:vAlign w:val="center"/>
          </w:tcPr>
          <w:p w14:paraId="5CCC22DC" w14:textId="77777777" w:rsidR="001078CA" w:rsidRDefault="00C6362C" w:rsidP="00DF7AAA">
            <w:pPr>
              <w:pStyle w:val="Paragraphe2"/>
              <w:ind w:left="0"/>
              <w:jc w:val="center"/>
            </w:pPr>
            <w:r w:rsidRPr="007454C6">
              <w:t>Utilisation de solvants et application manuelle de peinture</w:t>
            </w:r>
          </w:p>
        </w:tc>
      </w:tr>
      <w:tr w:rsidR="001078CA" w:rsidRPr="001078CA" w14:paraId="685FA725" w14:textId="77777777" w:rsidTr="00DF7AAA">
        <w:tc>
          <w:tcPr>
            <w:tcW w:w="4394" w:type="dxa"/>
          </w:tcPr>
          <w:p w14:paraId="389459BC" w14:textId="77777777" w:rsidR="001078CA" w:rsidRDefault="001078CA">
            <w:pPr>
              <w:pStyle w:val="Paragraphe2"/>
              <w:ind w:left="0"/>
            </w:pPr>
            <w:r>
              <w:t xml:space="preserve">Retrait &amp; application de </w:t>
            </w:r>
            <w:r w:rsidRPr="00DF7AAA">
              <w:rPr>
                <w:i/>
              </w:rPr>
              <w:t>sealant compound</w:t>
            </w:r>
          </w:p>
        </w:tc>
        <w:tc>
          <w:tcPr>
            <w:tcW w:w="4820" w:type="dxa"/>
            <w:vMerge/>
          </w:tcPr>
          <w:p w14:paraId="2E4356A4" w14:textId="77777777" w:rsidR="001078CA" w:rsidRDefault="001078CA" w:rsidP="000C440B">
            <w:pPr>
              <w:pStyle w:val="Paragraphe2"/>
              <w:ind w:left="0"/>
            </w:pPr>
          </w:p>
        </w:tc>
      </w:tr>
      <w:tr w:rsidR="001078CA" w:rsidRPr="003D5918" w14:paraId="2F2A5122" w14:textId="77777777" w:rsidTr="00DF7AAA">
        <w:tc>
          <w:tcPr>
            <w:tcW w:w="4394" w:type="dxa"/>
          </w:tcPr>
          <w:p w14:paraId="389C20EA" w14:textId="77777777" w:rsidR="001078CA" w:rsidRDefault="001078CA" w:rsidP="000C440B">
            <w:pPr>
              <w:pStyle w:val="Paragraphe2"/>
              <w:ind w:left="0"/>
            </w:pPr>
            <w:r>
              <w:t>Collage</w:t>
            </w:r>
          </w:p>
        </w:tc>
        <w:tc>
          <w:tcPr>
            <w:tcW w:w="4820" w:type="dxa"/>
            <w:vMerge/>
          </w:tcPr>
          <w:p w14:paraId="58A78F1E" w14:textId="77777777" w:rsidR="001078CA" w:rsidRDefault="001078CA" w:rsidP="000C440B">
            <w:pPr>
              <w:pStyle w:val="Paragraphe2"/>
              <w:ind w:left="0"/>
            </w:pPr>
          </w:p>
        </w:tc>
      </w:tr>
      <w:tr w:rsidR="001078CA" w:rsidRPr="003D5918" w14:paraId="0369ECE5" w14:textId="77777777" w:rsidTr="00DF7AAA">
        <w:tc>
          <w:tcPr>
            <w:tcW w:w="4394" w:type="dxa"/>
          </w:tcPr>
          <w:p w14:paraId="05775A06" w14:textId="77777777" w:rsidR="001078CA" w:rsidRDefault="00C239DF">
            <w:pPr>
              <w:pStyle w:val="Paragraphe2"/>
              <w:ind w:left="0"/>
            </w:pPr>
            <w:r>
              <w:t xml:space="preserve">Application manuelle de </w:t>
            </w:r>
            <w:r w:rsidR="00DB4CA7">
              <w:t>primaire</w:t>
            </w:r>
          </w:p>
        </w:tc>
        <w:tc>
          <w:tcPr>
            <w:tcW w:w="4820" w:type="dxa"/>
            <w:vMerge/>
          </w:tcPr>
          <w:p w14:paraId="4EC55565" w14:textId="77777777" w:rsidR="001078CA" w:rsidRDefault="001078CA" w:rsidP="000C440B">
            <w:pPr>
              <w:pStyle w:val="Paragraphe2"/>
              <w:ind w:left="0"/>
            </w:pPr>
          </w:p>
        </w:tc>
      </w:tr>
      <w:tr w:rsidR="001078CA" w:rsidRPr="003D5918" w14:paraId="378508D3" w14:textId="77777777" w:rsidTr="00DF7AAA">
        <w:tc>
          <w:tcPr>
            <w:tcW w:w="4394" w:type="dxa"/>
          </w:tcPr>
          <w:p w14:paraId="11B1C192" w14:textId="77777777" w:rsidR="001078CA" w:rsidRDefault="001078CA">
            <w:pPr>
              <w:pStyle w:val="Paragraphe2"/>
              <w:ind w:left="0"/>
            </w:pPr>
            <w:r>
              <w:t>Séchage de peinture</w:t>
            </w:r>
          </w:p>
        </w:tc>
        <w:tc>
          <w:tcPr>
            <w:tcW w:w="4820" w:type="dxa"/>
            <w:vMerge/>
          </w:tcPr>
          <w:p w14:paraId="6B5BB03D" w14:textId="77777777" w:rsidR="001078CA" w:rsidRDefault="001078CA" w:rsidP="000C440B">
            <w:pPr>
              <w:pStyle w:val="Paragraphe2"/>
              <w:ind w:left="0"/>
            </w:pPr>
          </w:p>
        </w:tc>
      </w:tr>
      <w:tr w:rsidR="00154276" w:rsidRPr="003D5918" w14:paraId="7AB47414" w14:textId="77777777" w:rsidTr="006F5D2A">
        <w:tc>
          <w:tcPr>
            <w:tcW w:w="4394" w:type="dxa"/>
          </w:tcPr>
          <w:p w14:paraId="05B05974" w14:textId="77777777" w:rsidR="00154276" w:rsidRDefault="00C228CB">
            <w:pPr>
              <w:pStyle w:val="Paragraphe2"/>
              <w:ind w:left="0"/>
            </w:pPr>
            <w:r>
              <w:t>Assemblage de pièces par soudure</w:t>
            </w:r>
          </w:p>
        </w:tc>
        <w:tc>
          <w:tcPr>
            <w:tcW w:w="4820" w:type="dxa"/>
          </w:tcPr>
          <w:p w14:paraId="59645F9A" w14:textId="77777777" w:rsidR="00154276" w:rsidRDefault="00C228CB" w:rsidP="00C228CB">
            <w:pPr>
              <w:pStyle w:val="Paragraphe2"/>
              <w:ind w:left="0"/>
              <w:jc w:val="center"/>
            </w:pPr>
            <w:r>
              <w:t>Activités de sou</w:t>
            </w:r>
            <w:r w:rsidR="0013149F">
              <w:t>dage</w:t>
            </w:r>
          </w:p>
        </w:tc>
      </w:tr>
    </w:tbl>
    <w:p w14:paraId="77D61AFF" w14:textId="77777777" w:rsidR="007A321C" w:rsidRDefault="007A321C" w:rsidP="00DF7AAA">
      <w:pPr>
        <w:pStyle w:val="Paragraphe2"/>
      </w:pPr>
    </w:p>
    <w:p w14:paraId="6BD6B307" w14:textId="77777777" w:rsidR="009D0CE7" w:rsidRDefault="007A321C" w:rsidP="00DF7AAA">
      <w:pPr>
        <w:pStyle w:val="Paragraphe2"/>
      </w:pPr>
      <w:r>
        <w:t>Les différents groupes d’activités à risques sont définis ci-dessous :</w:t>
      </w:r>
    </w:p>
    <w:p w14:paraId="269F0044" w14:textId="77777777" w:rsidR="003F7488" w:rsidRDefault="003F7488" w:rsidP="00DF7AAA">
      <w:pPr>
        <w:pStyle w:val="Number3"/>
        <w:numPr>
          <w:ilvl w:val="2"/>
          <w:numId w:val="53"/>
        </w:numPr>
      </w:pPr>
      <w:r w:rsidRPr="003F7488">
        <w:t>Opérations à haute énergie</w:t>
      </w:r>
    </w:p>
    <w:p w14:paraId="3CD9F9C2" w14:textId="77777777" w:rsidR="003F7488" w:rsidRPr="00DF7AAA" w:rsidRDefault="003F7488" w:rsidP="003F7488">
      <w:pPr>
        <w:pStyle w:val="Paragraphe3"/>
      </w:pPr>
      <w:r w:rsidRPr="00DF7AAA">
        <w:t xml:space="preserve">Si une grande quantité d'énergie est transférée à un revêtement </w:t>
      </w:r>
      <w:r w:rsidRPr="003F7488">
        <w:t>sec pendant</w:t>
      </w:r>
      <w:r w:rsidRPr="00DF7AAA">
        <w:t xml:space="preserve"> une opération, cette </w:t>
      </w:r>
      <w:r w:rsidRPr="003F7488">
        <w:t>activité est</w:t>
      </w:r>
      <w:r w:rsidRPr="00DF7AAA">
        <w:t xml:space="preserve"> classée comme </w:t>
      </w:r>
      <w:r>
        <w:t>à « haute</w:t>
      </w:r>
      <w:r w:rsidRPr="00DF7AAA">
        <w:t xml:space="preserve"> énerg</w:t>
      </w:r>
      <w:r>
        <w:t>i</w:t>
      </w:r>
      <w:r w:rsidRPr="00DF7AAA">
        <w:t>e</w:t>
      </w:r>
      <w:r>
        <w:t> »</w:t>
      </w:r>
      <w:r w:rsidRPr="00DF7AAA">
        <w:t xml:space="preserve">. Les caractéristiques de ce phénomène sont la production de grandes quantités de petites particules (poussières) qui peuvent s'éloigner du lieu de traitement. </w:t>
      </w:r>
    </w:p>
    <w:p w14:paraId="114F6524" w14:textId="77777777" w:rsidR="003F7488" w:rsidRDefault="003F7488" w:rsidP="00DF7AAA">
      <w:pPr>
        <w:pStyle w:val="Paragraphe3"/>
      </w:pPr>
      <w:r w:rsidRPr="00DF7AAA">
        <w:t>Les activités à haute énergie nécessitent une approche différente de celle</w:t>
      </w:r>
      <w:r w:rsidR="001E6748">
        <w:t>s</w:t>
      </w:r>
      <w:r w:rsidRPr="00DF7AAA">
        <w:t xml:space="preserve"> des activités à faible énergie.</w:t>
      </w:r>
    </w:p>
    <w:p w14:paraId="4C8A534D" w14:textId="77777777" w:rsidR="00296C4F" w:rsidRDefault="00296C4F">
      <w:pPr>
        <w:tabs>
          <w:tab w:val="clear" w:pos="425"/>
        </w:tabs>
      </w:pPr>
      <w:r>
        <w:br w:type="page"/>
      </w:r>
    </w:p>
    <w:p w14:paraId="2DE7CB81" w14:textId="359FBFB5" w:rsidR="003F7488" w:rsidRDefault="003F7488" w:rsidP="00DF7AAA">
      <w:pPr>
        <w:pStyle w:val="Number3"/>
      </w:pPr>
      <w:r>
        <w:lastRenderedPageBreak/>
        <w:t>Opérations à faible énergie</w:t>
      </w:r>
    </w:p>
    <w:p w14:paraId="3076DAE6" w14:textId="77777777" w:rsidR="003F7488" w:rsidRPr="00DF7AAA" w:rsidRDefault="003F7488" w:rsidP="003F7488">
      <w:pPr>
        <w:pStyle w:val="Paragraphe3"/>
      </w:pPr>
      <w:r w:rsidRPr="00DF7AAA">
        <w:t xml:space="preserve">Si peu ou pas d'énergie est transférée à un revêtement sec pendant une opération, cette activité est classée comme </w:t>
      </w:r>
      <w:r>
        <w:t>à</w:t>
      </w:r>
      <w:r w:rsidRPr="00DF7AAA">
        <w:t xml:space="preserve"> « faible énergie ». Les caractéristiques de ce phénomène sont de plus grandes particules et/ou des particules et des éclaboussures qui se rapproche</w:t>
      </w:r>
      <w:r>
        <w:t>nt de l'endroit de l'opération.</w:t>
      </w:r>
    </w:p>
    <w:p w14:paraId="6EF540A5" w14:textId="10B0825C" w:rsidR="00213ECA" w:rsidRDefault="003F7488" w:rsidP="0018095B">
      <w:pPr>
        <w:pStyle w:val="Paragraphe3"/>
      </w:pPr>
      <w:r w:rsidRPr="00DF7AAA">
        <w:t>Les activités à faible énergie peuvent être abordées moins sévèrement que les activités à haute énergie.</w:t>
      </w:r>
    </w:p>
    <w:p w14:paraId="51BDDD38" w14:textId="77777777" w:rsidR="00DF3AAF" w:rsidRPr="007D128C" w:rsidRDefault="00DF3AAF" w:rsidP="007D128C">
      <w:pPr>
        <w:pStyle w:val="Number3"/>
        <w:pBdr>
          <w:left w:val="single" w:sz="4" w:space="4" w:color="auto"/>
        </w:pBdr>
      </w:pPr>
      <w:r w:rsidRPr="007D128C">
        <w:t>Manipulation</w:t>
      </w:r>
    </w:p>
    <w:p w14:paraId="7BDCA11B" w14:textId="77777777" w:rsidR="00DF3AAF" w:rsidRDefault="00DF3AAF" w:rsidP="007D128C">
      <w:pPr>
        <w:pStyle w:val="Paragraphe3"/>
        <w:pBdr>
          <w:left w:val="single" w:sz="4" w:space="4" w:color="auto"/>
        </w:pBdr>
      </w:pPr>
      <w:r w:rsidRPr="007D128C">
        <w:t>S’il y a des traces de Cr6 en surface de pièces (résidus ou taches), la manipulation de celles-ci se rapproche des opérations à faible énergie et les moyens et mesures de protections sont fort proches.</w:t>
      </w:r>
    </w:p>
    <w:p w14:paraId="5A1D7AFF" w14:textId="77777777" w:rsidR="002E2E67" w:rsidRDefault="007454C6" w:rsidP="00DF7AAA">
      <w:pPr>
        <w:pStyle w:val="Number3"/>
      </w:pPr>
      <w:r w:rsidRPr="007454C6">
        <w:t xml:space="preserve">Application </w:t>
      </w:r>
      <w:r>
        <w:t>de peinture</w:t>
      </w:r>
      <w:r w:rsidR="00C6362C" w:rsidRPr="00C6362C">
        <w:t xml:space="preserve"> </w:t>
      </w:r>
      <w:r w:rsidR="00C6362C">
        <w:t>par pulvérisation</w:t>
      </w:r>
    </w:p>
    <w:p w14:paraId="380481F2" w14:textId="77777777" w:rsidR="007454C6" w:rsidRDefault="007454C6" w:rsidP="00DF7AAA">
      <w:pPr>
        <w:pStyle w:val="Paragraphe3"/>
      </w:pPr>
      <w:r>
        <w:t>L’application de peinture au pistolet (pulvérisation) crée un nuage contenant les éléments nocifs (Cr6 et/ou NCO) susceptible</w:t>
      </w:r>
      <w:r w:rsidR="003F607A">
        <w:t>s</w:t>
      </w:r>
      <w:r>
        <w:t xml:space="preserve"> d’être absorbé</w:t>
      </w:r>
      <w:r w:rsidR="003F607A">
        <w:t>s</w:t>
      </w:r>
      <w:r>
        <w:t xml:space="preserve"> par contact ou inhalation dans l’entièreté de la cabine de peinture</w:t>
      </w:r>
      <w:r w:rsidR="00EE7466">
        <w:t xml:space="preserve"> ou dans la zone autour de l’activité (dans hangar)</w:t>
      </w:r>
      <w:r>
        <w:t>.</w:t>
      </w:r>
    </w:p>
    <w:p w14:paraId="1FF9FDAD" w14:textId="77777777" w:rsidR="00C90A9F" w:rsidRDefault="007454C6" w:rsidP="001C7630">
      <w:pPr>
        <w:pStyle w:val="Paragraphe3"/>
      </w:pPr>
      <w:r>
        <w:t>Les activités de pulvérisation nécessitent une approche différente de l’application manuelle.</w:t>
      </w:r>
    </w:p>
    <w:p w14:paraId="5485AABE" w14:textId="77777777" w:rsidR="007454C6" w:rsidRPr="005F7050" w:rsidRDefault="007454C6" w:rsidP="00DF7AAA">
      <w:pPr>
        <w:pStyle w:val="Number3"/>
      </w:pPr>
      <w:r w:rsidRPr="007454C6">
        <w:t xml:space="preserve">Utilisation de solvants et application manuelle de </w:t>
      </w:r>
      <w:r w:rsidR="00DB4CA7">
        <w:t>primaire</w:t>
      </w:r>
    </w:p>
    <w:p w14:paraId="26F40D26" w14:textId="77777777" w:rsidR="002E2E67" w:rsidRDefault="007454C6" w:rsidP="00DF7AAA">
      <w:pPr>
        <w:pStyle w:val="Paragraphe3"/>
      </w:pPr>
      <w:r>
        <w:t>L’utilisation de solvant</w:t>
      </w:r>
      <w:r w:rsidR="003F607A">
        <w:t>s</w:t>
      </w:r>
      <w:r>
        <w:t xml:space="preserve"> et l’application manuelle de peinture peu</w:t>
      </w:r>
      <w:r w:rsidR="003F607A">
        <w:t>vent</w:t>
      </w:r>
      <w:r>
        <w:t xml:space="preserve"> causer l’absorption des éléments nocifs (Cr6 et/ou NCO) par contact ou inhalation des vapeurs dans une zone restreinte.</w:t>
      </w:r>
    </w:p>
    <w:p w14:paraId="7BA92146" w14:textId="77777777" w:rsidR="007454C6" w:rsidRDefault="007454C6" w:rsidP="00DF7AAA">
      <w:pPr>
        <w:pStyle w:val="Paragraphe3"/>
      </w:pPr>
      <w:r>
        <w:t xml:space="preserve">Les activités d’application manuelles peuvent être abordées moins </w:t>
      </w:r>
      <w:r w:rsidRPr="00093767">
        <w:t xml:space="preserve">sévèrement </w:t>
      </w:r>
      <w:r>
        <w:t>que les activités de pulvérisation.</w:t>
      </w:r>
    </w:p>
    <w:p w14:paraId="226E7CA8" w14:textId="77777777" w:rsidR="00C228CB" w:rsidRPr="005F7050" w:rsidRDefault="0013149F" w:rsidP="00DF7AAA">
      <w:pPr>
        <w:pStyle w:val="Number3"/>
      </w:pPr>
      <w:r>
        <w:t>Activités de soudage</w:t>
      </w:r>
    </w:p>
    <w:p w14:paraId="03B1072F" w14:textId="77777777" w:rsidR="00C228CB" w:rsidRDefault="0013149F" w:rsidP="0013149F">
      <w:pPr>
        <w:pStyle w:val="Paragraphe3"/>
        <w:rPr>
          <w:lang w:val="fr-FR"/>
        </w:rPr>
      </w:pPr>
      <w:r w:rsidRPr="0013149F">
        <w:rPr>
          <w:lang w:val="fr-FR"/>
        </w:rPr>
        <w:t xml:space="preserve">Les activités de soudage </w:t>
      </w:r>
      <w:r>
        <w:rPr>
          <w:lang w:val="fr-FR"/>
        </w:rPr>
        <w:t xml:space="preserve">incluent les assemblages de pièces inox ou en alliage d’aluminium et inox. Ces activités </w:t>
      </w:r>
      <w:r w:rsidRPr="0013149F">
        <w:rPr>
          <w:lang w:val="fr-FR"/>
        </w:rPr>
        <w:t xml:space="preserve">sont soumises à </w:t>
      </w:r>
      <w:r>
        <w:rPr>
          <w:lang w:val="fr-FR"/>
        </w:rPr>
        <w:t>plusieurs</w:t>
      </w:r>
      <w:r w:rsidRPr="0013149F">
        <w:rPr>
          <w:lang w:val="fr-FR"/>
        </w:rPr>
        <w:t xml:space="preserve"> phénomènes dang</w:t>
      </w:r>
      <w:r>
        <w:rPr>
          <w:lang w:val="fr-FR"/>
        </w:rPr>
        <w:t>ereux dont l’exposition au Cr6</w:t>
      </w:r>
      <w:r w:rsidRPr="0013149F">
        <w:rPr>
          <w:lang w:val="fr-FR"/>
        </w:rPr>
        <w:t xml:space="preserve"> fait partie. Du fait des hautes températures atteintes au point de fusion, tous les procédés de soudage émettent des fumées potentiellement nocives qui peuvent être inhalées par les soudeurs et les personnes travaillant à proximité.</w:t>
      </w:r>
    </w:p>
    <w:p w14:paraId="396D5ADC" w14:textId="77777777" w:rsidR="0013149F" w:rsidRPr="0013149F" w:rsidRDefault="0013149F" w:rsidP="0013149F">
      <w:pPr>
        <w:pStyle w:val="Paragraphe3"/>
        <w:rPr>
          <w:lang w:val="fr-FR"/>
        </w:rPr>
      </w:pPr>
    </w:p>
    <w:p w14:paraId="33437A05" w14:textId="77777777" w:rsidR="003D5918" w:rsidRDefault="003D5918" w:rsidP="00DF7AAA">
      <w:pPr>
        <w:pStyle w:val="Heading2"/>
      </w:pPr>
      <w:bookmarkStart w:id="69" w:name="_Toc50533174"/>
      <w:r>
        <w:t>Les matériaux à risque</w:t>
      </w:r>
      <w:bookmarkEnd w:id="69"/>
    </w:p>
    <w:p w14:paraId="3EACF253" w14:textId="77777777" w:rsidR="003D5918" w:rsidRDefault="00942103" w:rsidP="00DF7AAA">
      <w:pPr>
        <w:pStyle w:val="Paragraphe2"/>
      </w:pPr>
      <w:r>
        <w:t xml:space="preserve">Les activités précitées </w:t>
      </w:r>
      <w:r w:rsidRPr="004D09BB">
        <w:t>ne sont considérées à risque que lorsqu</w:t>
      </w:r>
      <w:r>
        <w:t>’elles s’exécutent sur un matériau recouvert de peinture susceptible de contenir du Cr6 ou des NCO.</w:t>
      </w:r>
    </w:p>
    <w:p w14:paraId="0BD93232" w14:textId="77777777" w:rsidR="006A3D26" w:rsidRDefault="006A3D26" w:rsidP="00DF7AAA">
      <w:pPr>
        <w:pStyle w:val="Number3"/>
        <w:numPr>
          <w:ilvl w:val="2"/>
          <w:numId w:val="54"/>
        </w:numPr>
      </w:pPr>
      <w:r>
        <w:t>Sur avion</w:t>
      </w:r>
      <w:r w:rsidR="00213ECA">
        <w:t xml:space="preserve"> F-16AM/BM</w:t>
      </w:r>
    </w:p>
    <w:p w14:paraId="26676C0D" w14:textId="77777777" w:rsidR="006A3D26" w:rsidRDefault="006A3D26" w:rsidP="00DF7AAA">
      <w:pPr>
        <w:pStyle w:val="Paragraphe3"/>
      </w:pPr>
      <w:r>
        <w:t>Sauf identification positive d’une pièce ne contenant pas de Cr6, toutes les pièces avions sont considérées comme contenant du Cr6.</w:t>
      </w:r>
    </w:p>
    <w:p w14:paraId="68A8F7ED" w14:textId="77777777" w:rsidR="00213ECA" w:rsidRPr="007D128C" w:rsidRDefault="00213ECA" w:rsidP="007D128C">
      <w:pPr>
        <w:pStyle w:val="Number3"/>
        <w:pBdr>
          <w:left w:val="single" w:sz="4" w:space="4" w:color="auto"/>
        </w:pBdr>
      </w:pPr>
      <w:r w:rsidRPr="007D128C">
        <w:t xml:space="preserve">Sur moteur </w:t>
      </w:r>
      <w:r w:rsidR="005A72A0" w:rsidRPr="007D128C">
        <w:t>F100</w:t>
      </w:r>
    </w:p>
    <w:p w14:paraId="353C2AB2" w14:textId="77777777" w:rsidR="00213ECA" w:rsidRDefault="00213ECA" w:rsidP="007D128C">
      <w:pPr>
        <w:pStyle w:val="Paragraphe3"/>
        <w:pBdr>
          <w:left w:val="single" w:sz="4" w:space="4" w:color="auto"/>
        </w:pBdr>
      </w:pPr>
      <w:r w:rsidRPr="007D128C">
        <w:t>Du Cr6 peut potentiellement se retrouver sous forme de résidu ou de tâche sur les surfaces des pièces « chaudes » du moteur, c’est-à-dire la chambre de combustion (combustor), la turbine à haute pression (HPT) et la turbine à basse pression (LPT).</w:t>
      </w:r>
    </w:p>
    <w:p w14:paraId="36DD3B1B" w14:textId="77777777" w:rsidR="00296C4F" w:rsidRDefault="00296C4F">
      <w:pPr>
        <w:tabs>
          <w:tab w:val="clear" w:pos="425"/>
        </w:tabs>
      </w:pPr>
      <w:r>
        <w:br w:type="page"/>
      </w:r>
    </w:p>
    <w:p w14:paraId="603EC235" w14:textId="55D3BBEC" w:rsidR="006A3D26" w:rsidRDefault="006A3D26" w:rsidP="00DF7AAA">
      <w:pPr>
        <w:pStyle w:val="Number3"/>
        <w:numPr>
          <w:ilvl w:val="2"/>
          <w:numId w:val="54"/>
        </w:numPr>
      </w:pPr>
      <w:r>
        <w:lastRenderedPageBreak/>
        <w:t>Sur AGE/GSE</w:t>
      </w:r>
    </w:p>
    <w:p w14:paraId="62AD5966" w14:textId="77777777" w:rsidR="006A3D26" w:rsidRDefault="006A3D26" w:rsidP="00DF7AAA">
      <w:pPr>
        <w:pStyle w:val="Paragraphe3"/>
      </w:pPr>
      <w:r>
        <w:t>La probabilité que du matériel AGE/GSE contienne du Cr6 est plus faible. Il y a lieu de consulter la base de donnée hébergée sur le SharePoint</w:t>
      </w:r>
      <w:r>
        <w:rPr>
          <w:rStyle w:val="FootnoteReference"/>
        </w:rPr>
        <w:footnoteReference w:id="8"/>
      </w:r>
      <w:r>
        <w:t xml:space="preserve"> </w:t>
      </w:r>
      <w:r w:rsidR="00BC2D07">
        <w:t>du S</w:t>
      </w:r>
      <w:r w:rsidR="00C75574">
        <w:t>I</w:t>
      </w:r>
      <w:r w:rsidR="00BC2D07">
        <w:t>PPT</w:t>
      </w:r>
      <w:r>
        <w:t xml:space="preserve"> afin de savoir si un AGE/GSE particulier contient du Cr6.</w:t>
      </w:r>
    </w:p>
    <w:p w14:paraId="2F4B7858" w14:textId="77777777" w:rsidR="00365E34" w:rsidRDefault="00365E34" w:rsidP="00DF7AAA">
      <w:pPr>
        <w:pStyle w:val="Paragraphe3"/>
      </w:pPr>
      <w:r w:rsidRPr="00116BD0">
        <w:t xml:space="preserve">Si un AGE/GSE n’est pas </w:t>
      </w:r>
      <w:r w:rsidR="00083CCE" w:rsidRPr="00DF278E">
        <w:t>renseigné</w:t>
      </w:r>
      <w:r w:rsidRPr="00DF278E">
        <w:t xml:space="preserve"> </w:t>
      </w:r>
      <w:r w:rsidR="00083CCE" w:rsidRPr="00DF278E">
        <w:t xml:space="preserve">dans cette base de donnée </w:t>
      </w:r>
      <w:r w:rsidRPr="00DF278E">
        <w:t>et/ou qu’un doute subsiste sur la présence ou non de Cr6, il s’agit de demander au SLPPT d’effectuer un test sur le matériau en question</w:t>
      </w:r>
      <w:r w:rsidR="005D50EA">
        <w:t xml:space="preserve"> (voir §d sur l’échantillonnage).</w:t>
      </w:r>
    </w:p>
    <w:p w14:paraId="7D549D15" w14:textId="77777777" w:rsidR="00083CCE" w:rsidRDefault="00083CCE" w:rsidP="00DF7AAA">
      <w:pPr>
        <w:pStyle w:val="Paragraphe3"/>
      </w:pPr>
      <w:r>
        <w:t>Une fois un AGE/GSE catégorisé comme (ne) contenant (pas) du(de) Cr6</w:t>
      </w:r>
      <w:r w:rsidRPr="00116BD0">
        <w:t xml:space="preserve">, </w:t>
      </w:r>
      <w:r w:rsidRPr="00DF278E">
        <w:t>le service concerné doit (faire</w:t>
      </w:r>
      <w:r w:rsidR="009C0FC1">
        <w:t>)</w:t>
      </w:r>
      <w:r w:rsidRPr="00DF278E">
        <w:t xml:space="preserve"> mettre la base de donnée à jour.</w:t>
      </w:r>
      <w:r w:rsidR="006004EA" w:rsidRPr="00DF278E">
        <w:t xml:space="preserve"> Il contacte pour ce faire le Gestionnaire de Matériel concerné par le matériel testé qui pourra ainsi valider le résultat et compléter</w:t>
      </w:r>
      <w:r w:rsidR="0016462F">
        <w:t xml:space="preserve"> l’inventaire s</w:t>
      </w:r>
      <w:r w:rsidR="006004EA">
        <w:t>u</w:t>
      </w:r>
      <w:r w:rsidR="0016462F">
        <w:t>r</w:t>
      </w:r>
      <w:r w:rsidR="006004EA">
        <w:t xml:space="preserve"> le SharePoint du S</w:t>
      </w:r>
      <w:r w:rsidR="00C75574">
        <w:t>I</w:t>
      </w:r>
      <w:r w:rsidR="006004EA">
        <w:t>PPT.</w:t>
      </w:r>
    </w:p>
    <w:p w14:paraId="321B3C05" w14:textId="77777777" w:rsidR="006A3D26" w:rsidRDefault="006A3D26" w:rsidP="00DF7AAA">
      <w:pPr>
        <w:pStyle w:val="Heading2"/>
      </w:pPr>
      <w:bookmarkStart w:id="70" w:name="_Toc50533175"/>
      <w:r>
        <w:t xml:space="preserve">Les localisations </w:t>
      </w:r>
      <w:r w:rsidR="00611314">
        <w:t>à risque</w:t>
      </w:r>
      <w:bookmarkEnd w:id="70"/>
    </w:p>
    <w:p w14:paraId="59DA5C5D" w14:textId="77777777" w:rsidR="00611314" w:rsidRDefault="00611314" w:rsidP="00DF7AAA">
      <w:pPr>
        <w:pStyle w:val="Paragraphe2"/>
      </w:pPr>
      <w:r>
        <w:t>Les différentes activités reprises ci-dessus peuvent être effectuées à différents endroits. Les cas typiques sont repris ci-dessous. Selon les circonstances, les activités concernées peuvent être exécutées à d’autres endroits. Il y a lieu de prendre – pour ces « nouveaux » lieux des précautions identiques à celles définies pour les lieux dits « standard</w:t>
      </w:r>
      <w:r w:rsidR="009F7D2A">
        <w:t>s ».</w:t>
      </w:r>
    </w:p>
    <w:p w14:paraId="29163FBE" w14:textId="77777777" w:rsidR="00A42338" w:rsidRDefault="00A42338" w:rsidP="00DF7AAA">
      <w:pPr>
        <w:pStyle w:val="Paragraphe2"/>
      </w:pPr>
    </w:p>
    <w:tbl>
      <w:tblPr>
        <w:tblStyle w:val="GridTable1Light1"/>
        <w:tblW w:w="9214" w:type="dxa"/>
        <w:tblInd w:w="846" w:type="dxa"/>
        <w:tblLayout w:type="fixed"/>
        <w:tblCellMar>
          <w:top w:w="57" w:type="dxa"/>
          <w:left w:w="57" w:type="dxa"/>
          <w:bottom w:w="57" w:type="dxa"/>
          <w:right w:w="57" w:type="dxa"/>
        </w:tblCellMar>
        <w:tblLook w:val="06A0" w:firstRow="1" w:lastRow="0" w:firstColumn="1" w:lastColumn="0" w:noHBand="1" w:noVBand="1"/>
      </w:tblPr>
      <w:tblGrid>
        <w:gridCol w:w="2693"/>
        <w:gridCol w:w="652"/>
        <w:gridCol w:w="652"/>
        <w:gridCol w:w="652"/>
        <w:gridCol w:w="652"/>
        <w:gridCol w:w="652"/>
        <w:gridCol w:w="652"/>
        <w:gridCol w:w="652"/>
        <w:gridCol w:w="652"/>
        <w:gridCol w:w="652"/>
        <w:gridCol w:w="653"/>
      </w:tblGrid>
      <w:tr w:rsidR="00787D97" w14:paraId="6F3C4835" w14:textId="77777777" w:rsidTr="001C7630">
        <w:trPr>
          <w:cnfStyle w:val="100000000000" w:firstRow="1" w:lastRow="0" w:firstColumn="0" w:lastColumn="0" w:oddVBand="0" w:evenVBand="0" w:oddHBand="0" w:evenHBand="0" w:firstRowFirstColumn="0" w:firstRowLastColumn="0" w:lastRowFirstColumn="0" w:lastRowLastColumn="0"/>
          <w:trHeight w:val="1765"/>
          <w:tblHeader/>
        </w:trPr>
        <w:tc>
          <w:tcPr>
            <w:cnfStyle w:val="001000000000" w:firstRow="0" w:lastRow="0" w:firstColumn="1" w:lastColumn="0" w:oddVBand="0" w:evenVBand="0" w:oddHBand="0" w:evenHBand="0" w:firstRowFirstColumn="0" w:firstRowLastColumn="0" w:lastRowFirstColumn="0" w:lastRowLastColumn="0"/>
            <w:tcW w:w="2693" w:type="dxa"/>
            <w:vAlign w:val="center"/>
          </w:tcPr>
          <w:p w14:paraId="55981B56" w14:textId="77777777" w:rsidR="00787D97" w:rsidRDefault="00787D97" w:rsidP="00DF7AAA">
            <w:pPr>
              <w:pStyle w:val="Paragraphe2"/>
              <w:spacing w:after="0"/>
              <w:ind w:left="0"/>
              <w:jc w:val="left"/>
            </w:pPr>
            <w:r>
              <w:t>Activité de maintenance</w:t>
            </w:r>
          </w:p>
        </w:tc>
        <w:tc>
          <w:tcPr>
            <w:tcW w:w="652" w:type="dxa"/>
            <w:textDirection w:val="btLr"/>
            <w:vAlign w:val="center"/>
          </w:tcPr>
          <w:p w14:paraId="475D9EBD" w14:textId="77777777" w:rsidR="00787D97" w:rsidRDefault="00787D97" w:rsidP="00DF7AAA">
            <w:pPr>
              <w:pStyle w:val="Paragraphe2"/>
              <w:spacing w:after="0"/>
              <w:ind w:left="113" w:right="113"/>
              <w:jc w:val="left"/>
              <w:cnfStyle w:val="100000000000" w:firstRow="1" w:lastRow="0" w:firstColumn="0" w:lastColumn="0" w:oddVBand="0" w:evenVBand="0" w:oddHBand="0" w:evenHBand="0" w:firstRowFirstColumn="0" w:firstRowLastColumn="0" w:lastRowFirstColumn="0" w:lastRowLastColumn="0"/>
            </w:pPr>
            <w:r>
              <w:t>Hangar B10</w:t>
            </w:r>
          </w:p>
        </w:tc>
        <w:tc>
          <w:tcPr>
            <w:tcW w:w="652" w:type="dxa"/>
            <w:textDirection w:val="btLr"/>
          </w:tcPr>
          <w:p w14:paraId="6D9F9319" w14:textId="77777777" w:rsidR="00787D97" w:rsidRDefault="00787D97" w:rsidP="00DF7AAA">
            <w:pPr>
              <w:pStyle w:val="Paragraphe2"/>
              <w:spacing w:after="0"/>
              <w:ind w:left="113" w:right="113"/>
              <w:jc w:val="left"/>
              <w:cnfStyle w:val="100000000000" w:firstRow="1" w:lastRow="0" w:firstColumn="0" w:lastColumn="0" w:oddVBand="0" w:evenVBand="0" w:oddHBand="0" w:evenHBand="0" w:firstRowFirstColumn="0" w:firstRowLastColumn="0" w:lastRowFirstColumn="0" w:lastRowLastColumn="0"/>
            </w:pPr>
            <w:r>
              <w:t>Hangar C9</w:t>
            </w:r>
          </w:p>
        </w:tc>
        <w:tc>
          <w:tcPr>
            <w:tcW w:w="652" w:type="dxa"/>
            <w:textDirection w:val="btLr"/>
            <w:vAlign w:val="center"/>
          </w:tcPr>
          <w:p w14:paraId="1DDB0924" w14:textId="77777777" w:rsidR="00787D97" w:rsidRDefault="00787D97" w:rsidP="00DF7AAA">
            <w:pPr>
              <w:pStyle w:val="Paragraphe2"/>
              <w:spacing w:after="0"/>
              <w:ind w:left="113" w:right="113"/>
              <w:jc w:val="left"/>
              <w:cnfStyle w:val="100000000000" w:firstRow="1" w:lastRow="0" w:firstColumn="0" w:lastColumn="0" w:oddVBand="0" w:evenVBand="0" w:oddHBand="0" w:evenHBand="0" w:firstRowFirstColumn="0" w:firstRowLastColumn="0" w:lastRowFirstColumn="0" w:lastRowLastColumn="0"/>
            </w:pPr>
            <w:r>
              <w:t>Hangar G10</w:t>
            </w:r>
          </w:p>
        </w:tc>
        <w:tc>
          <w:tcPr>
            <w:tcW w:w="652" w:type="dxa"/>
            <w:textDirection w:val="btLr"/>
            <w:vAlign w:val="center"/>
          </w:tcPr>
          <w:p w14:paraId="76FA62A5" w14:textId="77777777" w:rsidR="00787D97" w:rsidRDefault="00787D97" w:rsidP="00DF7AAA">
            <w:pPr>
              <w:pStyle w:val="Paragraphe2"/>
              <w:spacing w:after="0"/>
              <w:ind w:left="113" w:right="113"/>
              <w:jc w:val="left"/>
              <w:cnfStyle w:val="100000000000" w:firstRow="1" w:lastRow="0" w:firstColumn="0" w:lastColumn="0" w:oddVBand="0" w:evenVBand="0" w:oddHBand="0" w:evenHBand="0" w:firstRowFirstColumn="0" w:firstRowLastColumn="0" w:lastRowFirstColumn="0" w:lastRowLastColumn="0"/>
            </w:pPr>
            <w:r>
              <w:t>Shelters avions</w:t>
            </w:r>
          </w:p>
        </w:tc>
        <w:tc>
          <w:tcPr>
            <w:tcW w:w="652" w:type="dxa"/>
            <w:textDirection w:val="btLr"/>
            <w:vAlign w:val="center"/>
          </w:tcPr>
          <w:p w14:paraId="7EA75976" w14:textId="77777777" w:rsidR="00787D97" w:rsidRDefault="00787D97" w:rsidP="00DF7AAA">
            <w:pPr>
              <w:pStyle w:val="Paragraphe2"/>
              <w:spacing w:after="0"/>
              <w:ind w:left="113" w:right="113"/>
              <w:jc w:val="left"/>
              <w:cnfStyle w:val="100000000000" w:firstRow="1" w:lastRow="0" w:firstColumn="0" w:lastColumn="0" w:oddVBand="0" w:evenVBand="0" w:oddHBand="0" w:evenHBand="0" w:firstRowFirstColumn="0" w:firstRowLastColumn="0" w:lastRowFirstColumn="0" w:lastRowLastColumn="0"/>
            </w:pPr>
            <w:r>
              <w:t>Tôlerie B10</w:t>
            </w:r>
          </w:p>
        </w:tc>
        <w:tc>
          <w:tcPr>
            <w:tcW w:w="652" w:type="dxa"/>
            <w:textDirection w:val="btLr"/>
            <w:vAlign w:val="center"/>
          </w:tcPr>
          <w:p w14:paraId="751FF814" w14:textId="77777777" w:rsidR="00787D97" w:rsidRDefault="00787D97">
            <w:pPr>
              <w:pStyle w:val="Paragraphe2"/>
              <w:spacing w:after="0"/>
              <w:ind w:left="113" w:right="113"/>
              <w:jc w:val="left"/>
              <w:cnfStyle w:val="100000000000" w:firstRow="1" w:lastRow="0" w:firstColumn="0" w:lastColumn="0" w:oddVBand="0" w:evenVBand="0" w:oddHBand="0" w:evenHBand="0" w:firstRowFirstColumn="0" w:firstRowLastColumn="0" w:lastRowFirstColumn="0" w:lastRowLastColumn="0"/>
            </w:pPr>
            <w:r>
              <w:t>Cabines de peinture G68</w:t>
            </w:r>
          </w:p>
        </w:tc>
        <w:tc>
          <w:tcPr>
            <w:tcW w:w="652" w:type="dxa"/>
            <w:textDirection w:val="btLr"/>
            <w:vAlign w:val="center"/>
          </w:tcPr>
          <w:p w14:paraId="667D0CFA" w14:textId="77777777" w:rsidR="00787D97" w:rsidRDefault="00787D97" w:rsidP="00DF7AAA">
            <w:pPr>
              <w:pStyle w:val="Paragraphe2"/>
              <w:spacing w:after="0"/>
              <w:ind w:left="113" w:right="113"/>
              <w:jc w:val="left"/>
              <w:cnfStyle w:val="100000000000" w:firstRow="1" w:lastRow="0" w:firstColumn="0" w:lastColumn="0" w:oddVBand="0" w:evenVBand="0" w:oddHBand="0" w:evenHBand="0" w:firstRowFirstColumn="0" w:firstRowLastColumn="0" w:lastRowFirstColumn="0" w:lastRowLastColumn="0"/>
            </w:pPr>
            <w:r>
              <w:t>Composite G68</w:t>
            </w:r>
          </w:p>
        </w:tc>
        <w:tc>
          <w:tcPr>
            <w:tcW w:w="652" w:type="dxa"/>
            <w:textDirection w:val="btLr"/>
            <w:vAlign w:val="center"/>
          </w:tcPr>
          <w:p w14:paraId="6667BA72" w14:textId="77777777" w:rsidR="00787D97" w:rsidRDefault="00787D97">
            <w:pPr>
              <w:pStyle w:val="Paragraphe2"/>
              <w:spacing w:after="0"/>
              <w:ind w:left="113" w:right="113"/>
              <w:jc w:val="left"/>
              <w:cnfStyle w:val="100000000000" w:firstRow="1" w:lastRow="0" w:firstColumn="0" w:lastColumn="0" w:oddVBand="0" w:evenVBand="0" w:oddHBand="0" w:evenHBand="0" w:firstRowFirstColumn="0" w:firstRowLastColumn="0" w:lastRowFirstColumn="0" w:lastRowLastColumn="0"/>
            </w:pPr>
            <w:r>
              <w:t>Sablage G68</w:t>
            </w:r>
          </w:p>
        </w:tc>
        <w:tc>
          <w:tcPr>
            <w:tcW w:w="652" w:type="dxa"/>
            <w:textDirection w:val="btLr"/>
            <w:vAlign w:val="center"/>
          </w:tcPr>
          <w:p w14:paraId="34688945" w14:textId="77777777" w:rsidR="00787D97" w:rsidRDefault="00787D97" w:rsidP="00DF7AAA">
            <w:pPr>
              <w:pStyle w:val="Paragraphe2"/>
              <w:spacing w:after="0"/>
              <w:ind w:left="113" w:right="113"/>
              <w:jc w:val="left"/>
              <w:cnfStyle w:val="100000000000" w:firstRow="1" w:lastRow="0" w:firstColumn="0" w:lastColumn="0" w:oddVBand="0" w:evenVBand="0" w:oddHBand="0" w:evenHBand="0" w:firstRowFirstColumn="0" w:firstRowLastColumn="0" w:lastRowFirstColumn="0" w:lastRowLastColumn="0"/>
            </w:pPr>
            <w:r>
              <w:t>Ateliers F66</w:t>
            </w:r>
          </w:p>
        </w:tc>
        <w:tc>
          <w:tcPr>
            <w:tcW w:w="653" w:type="dxa"/>
            <w:textDirection w:val="btLr"/>
            <w:vAlign w:val="center"/>
          </w:tcPr>
          <w:p w14:paraId="2966FE73" w14:textId="77777777" w:rsidR="00787D97" w:rsidRDefault="00787D97" w:rsidP="00DF7AAA">
            <w:pPr>
              <w:pStyle w:val="Paragraphe2"/>
              <w:spacing w:after="0"/>
              <w:ind w:left="113" w:right="113"/>
              <w:jc w:val="left"/>
              <w:cnfStyle w:val="100000000000" w:firstRow="1" w:lastRow="0" w:firstColumn="0" w:lastColumn="0" w:oddVBand="0" w:evenVBand="0" w:oddHBand="0" w:evenHBand="0" w:firstRowFirstColumn="0" w:firstRowLastColumn="0" w:lastRowFirstColumn="0" w:lastRowLastColumn="0"/>
            </w:pPr>
            <w:r>
              <w:t>MT/GSE D55</w:t>
            </w:r>
          </w:p>
        </w:tc>
      </w:tr>
      <w:tr w:rsidR="00787D97" w14:paraId="61AC17DC" w14:textId="77777777" w:rsidTr="001C7630">
        <w:tc>
          <w:tcPr>
            <w:cnfStyle w:val="001000000000" w:firstRow="0" w:lastRow="0" w:firstColumn="1" w:lastColumn="0" w:oddVBand="0" w:evenVBand="0" w:oddHBand="0" w:evenHBand="0" w:firstRowFirstColumn="0" w:firstRowLastColumn="0" w:lastRowFirstColumn="0" w:lastRowLastColumn="0"/>
            <w:tcW w:w="2693" w:type="dxa"/>
            <w:vAlign w:val="center"/>
          </w:tcPr>
          <w:p w14:paraId="76AB0F90" w14:textId="77777777" w:rsidR="00787D97" w:rsidRDefault="00787D97" w:rsidP="00DF7AAA">
            <w:pPr>
              <w:pStyle w:val="Paragraphe2"/>
              <w:spacing w:after="0"/>
              <w:ind w:left="0"/>
              <w:jc w:val="left"/>
            </w:pPr>
            <w:r>
              <w:t>Ponçage mécanique</w:t>
            </w:r>
          </w:p>
        </w:tc>
        <w:tc>
          <w:tcPr>
            <w:tcW w:w="652" w:type="dxa"/>
            <w:vAlign w:val="center"/>
          </w:tcPr>
          <w:p w14:paraId="1B810053"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tcPr>
          <w:p w14:paraId="3EF6311E"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05C711E3"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4105D79B"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182D1A3F"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15549A90" w14:textId="77777777" w:rsidR="00787D97"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69BA3836"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280B6EC6" w14:textId="77777777" w:rsidR="00787D97"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59A55EC5"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3" w:type="dxa"/>
            <w:vAlign w:val="center"/>
          </w:tcPr>
          <w:p w14:paraId="3831984A"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r>
      <w:tr w:rsidR="00787D97" w14:paraId="57843374" w14:textId="77777777" w:rsidTr="001C7630">
        <w:tc>
          <w:tcPr>
            <w:cnfStyle w:val="001000000000" w:firstRow="0" w:lastRow="0" w:firstColumn="1" w:lastColumn="0" w:oddVBand="0" w:evenVBand="0" w:oddHBand="0" w:evenHBand="0" w:firstRowFirstColumn="0" w:firstRowLastColumn="0" w:lastRowFirstColumn="0" w:lastRowLastColumn="0"/>
            <w:tcW w:w="2693" w:type="dxa"/>
            <w:vAlign w:val="center"/>
          </w:tcPr>
          <w:p w14:paraId="221C4FFB" w14:textId="77777777" w:rsidR="00787D97" w:rsidRDefault="00787D97" w:rsidP="00DF7AAA">
            <w:pPr>
              <w:pStyle w:val="Paragraphe2"/>
              <w:spacing w:after="0"/>
              <w:ind w:left="0"/>
              <w:jc w:val="left"/>
            </w:pPr>
            <w:r>
              <w:t>Fraisage</w:t>
            </w:r>
          </w:p>
        </w:tc>
        <w:tc>
          <w:tcPr>
            <w:tcW w:w="652" w:type="dxa"/>
            <w:vAlign w:val="center"/>
          </w:tcPr>
          <w:p w14:paraId="333509BB"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tcPr>
          <w:p w14:paraId="14C31198"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1A86B2B6"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3C82B653"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7D996F8E"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02599FE3" w14:textId="77777777" w:rsidR="00787D97"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43578056"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0EE337EB" w14:textId="77777777" w:rsidR="00787D97"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3DE4E03A"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3" w:type="dxa"/>
            <w:vAlign w:val="center"/>
          </w:tcPr>
          <w:p w14:paraId="107AF135"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r>
      <w:tr w:rsidR="00787D97" w14:paraId="7F347B11" w14:textId="77777777" w:rsidTr="001C7630">
        <w:tc>
          <w:tcPr>
            <w:cnfStyle w:val="001000000000" w:firstRow="0" w:lastRow="0" w:firstColumn="1" w:lastColumn="0" w:oddVBand="0" w:evenVBand="0" w:oddHBand="0" w:evenHBand="0" w:firstRowFirstColumn="0" w:firstRowLastColumn="0" w:lastRowFirstColumn="0" w:lastRowLastColumn="0"/>
            <w:tcW w:w="2693" w:type="dxa"/>
            <w:vAlign w:val="center"/>
          </w:tcPr>
          <w:p w14:paraId="05B6C1A3" w14:textId="77777777" w:rsidR="00787D97" w:rsidRDefault="00787D97" w:rsidP="00DF7AAA">
            <w:pPr>
              <w:pStyle w:val="Paragraphe2"/>
              <w:spacing w:after="0"/>
              <w:ind w:left="0"/>
              <w:jc w:val="left"/>
            </w:pPr>
            <w:r>
              <w:t>Meulage</w:t>
            </w:r>
          </w:p>
        </w:tc>
        <w:tc>
          <w:tcPr>
            <w:tcW w:w="652" w:type="dxa"/>
            <w:vAlign w:val="center"/>
          </w:tcPr>
          <w:p w14:paraId="4F2F2B2F"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tcPr>
          <w:p w14:paraId="5F9880EA"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78967ED9"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408D55F9"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09281723"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620C5FD9" w14:textId="77777777" w:rsidR="00787D97"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0FC5E246"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3586541F" w14:textId="77777777" w:rsidR="00787D97"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7D56080B"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3" w:type="dxa"/>
            <w:vAlign w:val="center"/>
          </w:tcPr>
          <w:p w14:paraId="687F8594"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r>
      <w:tr w:rsidR="00787D97" w14:paraId="149D4B20" w14:textId="77777777" w:rsidTr="001C7630">
        <w:tc>
          <w:tcPr>
            <w:cnfStyle w:val="001000000000" w:firstRow="0" w:lastRow="0" w:firstColumn="1" w:lastColumn="0" w:oddVBand="0" w:evenVBand="0" w:oddHBand="0" w:evenHBand="0" w:firstRowFirstColumn="0" w:firstRowLastColumn="0" w:lastRowFirstColumn="0" w:lastRowLastColumn="0"/>
            <w:tcW w:w="2693" w:type="dxa"/>
            <w:vAlign w:val="center"/>
          </w:tcPr>
          <w:p w14:paraId="1B62487E" w14:textId="77777777" w:rsidR="00787D97" w:rsidRPr="009C66ED" w:rsidRDefault="00787D97" w:rsidP="00DF7AAA">
            <w:pPr>
              <w:pStyle w:val="Paragraphe2"/>
              <w:spacing w:after="0"/>
              <w:ind w:left="0"/>
              <w:jc w:val="left"/>
            </w:pPr>
            <w:r w:rsidRPr="009C66ED">
              <w:t>Sablage sur matériel contenant du Cr6</w:t>
            </w:r>
          </w:p>
        </w:tc>
        <w:tc>
          <w:tcPr>
            <w:tcW w:w="652" w:type="dxa"/>
            <w:vAlign w:val="center"/>
          </w:tcPr>
          <w:p w14:paraId="2483D36E" w14:textId="77777777" w:rsidR="00787D97" w:rsidRPr="009C66ED"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rsidRPr="009C66ED">
              <w:t>X</w:t>
            </w:r>
          </w:p>
        </w:tc>
        <w:tc>
          <w:tcPr>
            <w:tcW w:w="652" w:type="dxa"/>
          </w:tcPr>
          <w:p w14:paraId="7052EBA4" w14:textId="77777777" w:rsidR="00787D97" w:rsidRPr="009C66ED"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3826D3C3" w14:textId="77777777" w:rsidR="00787D97" w:rsidRPr="009C66ED"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4496A9F2" w14:textId="77777777" w:rsidR="00787D97" w:rsidRPr="009C66ED"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6302750A" w14:textId="77777777" w:rsidR="00787D97" w:rsidRPr="009C66ED"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7050EF73" w14:textId="77777777" w:rsidR="00787D97" w:rsidRPr="009C66ED"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6BFF016A" w14:textId="77777777" w:rsidR="00787D97" w:rsidRPr="009C66ED"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30E63C6A" w14:textId="77777777" w:rsidR="00787D97" w:rsidRPr="009C66ED"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rsidRPr="009C66ED">
              <w:t>X</w:t>
            </w:r>
          </w:p>
        </w:tc>
        <w:tc>
          <w:tcPr>
            <w:tcW w:w="652" w:type="dxa"/>
            <w:vAlign w:val="center"/>
          </w:tcPr>
          <w:p w14:paraId="0BA8808F" w14:textId="77777777" w:rsidR="00787D97" w:rsidRPr="009C66ED" w:rsidRDefault="00787D97" w:rsidP="009C66ED">
            <w:pPr>
              <w:pStyle w:val="Paragraphe2"/>
              <w:spacing w:after="0"/>
              <w:ind w:left="0"/>
              <w:cnfStyle w:val="000000000000" w:firstRow="0" w:lastRow="0" w:firstColumn="0" w:lastColumn="0" w:oddVBand="0" w:evenVBand="0" w:oddHBand="0" w:evenHBand="0" w:firstRowFirstColumn="0" w:firstRowLastColumn="0" w:lastRowFirstColumn="0" w:lastRowLastColumn="0"/>
            </w:pPr>
          </w:p>
        </w:tc>
        <w:tc>
          <w:tcPr>
            <w:tcW w:w="653" w:type="dxa"/>
            <w:vAlign w:val="center"/>
          </w:tcPr>
          <w:p w14:paraId="5A589D74"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rsidRPr="009C66ED">
              <w:t>X</w:t>
            </w:r>
          </w:p>
        </w:tc>
      </w:tr>
      <w:tr w:rsidR="00787D97" w14:paraId="08041740" w14:textId="77777777" w:rsidTr="001C7630">
        <w:tc>
          <w:tcPr>
            <w:cnfStyle w:val="001000000000" w:firstRow="0" w:lastRow="0" w:firstColumn="1" w:lastColumn="0" w:oddVBand="0" w:evenVBand="0" w:oddHBand="0" w:evenHBand="0" w:firstRowFirstColumn="0" w:firstRowLastColumn="0" w:lastRowFirstColumn="0" w:lastRowLastColumn="0"/>
            <w:tcW w:w="2693" w:type="dxa"/>
            <w:vAlign w:val="center"/>
          </w:tcPr>
          <w:p w14:paraId="7157D83F" w14:textId="77777777" w:rsidR="00787D97" w:rsidRDefault="00787D97" w:rsidP="00DF7AAA">
            <w:pPr>
              <w:pStyle w:val="Paragraphe2"/>
              <w:spacing w:after="0"/>
              <w:ind w:left="0"/>
              <w:jc w:val="left"/>
            </w:pPr>
            <w:r>
              <w:t>Ponçage manuel</w:t>
            </w:r>
          </w:p>
        </w:tc>
        <w:tc>
          <w:tcPr>
            <w:tcW w:w="652" w:type="dxa"/>
            <w:vAlign w:val="center"/>
          </w:tcPr>
          <w:p w14:paraId="520FEFFB"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tcPr>
          <w:p w14:paraId="48765D34"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7FE278BE"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2E3EFD99"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419391B3"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554965EE" w14:textId="77777777" w:rsidR="00787D97"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7BD8367F"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30AF9A94" w14:textId="77777777" w:rsidR="00787D97"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5BC9DDBB"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3" w:type="dxa"/>
            <w:vAlign w:val="center"/>
          </w:tcPr>
          <w:p w14:paraId="6A4C3116"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r>
      <w:tr w:rsidR="00787D97" w14:paraId="2FE35DA1" w14:textId="77777777" w:rsidTr="001C7630">
        <w:tc>
          <w:tcPr>
            <w:cnfStyle w:val="001000000000" w:firstRow="0" w:lastRow="0" w:firstColumn="1" w:lastColumn="0" w:oddVBand="0" w:evenVBand="0" w:oddHBand="0" w:evenHBand="0" w:firstRowFirstColumn="0" w:firstRowLastColumn="0" w:lastRowFirstColumn="0" w:lastRowLastColumn="0"/>
            <w:tcW w:w="2693" w:type="dxa"/>
            <w:vAlign w:val="center"/>
          </w:tcPr>
          <w:p w14:paraId="1FFCA833" w14:textId="77777777" w:rsidR="00787D97" w:rsidRDefault="00787D97" w:rsidP="00DF7AAA">
            <w:pPr>
              <w:pStyle w:val="Paragraphe2"/>
              <w:spacing w:after="0"/>
              <w:ind w:left="0"/>
              <w:jc w:val="left"/>
            </w:pPr>
            <w:r>
              <w:t>Forage</w:t>
            </w:r>
          </w:p>
        </w:tc>
        <w:tc>
          <w:tcPr>
            <w:tcW w:w="652" w:type="dxa"/>
            <w:vAlign w:val="center"/>
          </w:tcPr>
          <w:p w14:paraId="3ACD7DFA"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tcPr>
          <w:p w14:paraId="7866A44D"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14BA1EED"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434134CD"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379379FC"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2FBB8666" w14:textId="77777777" w:rsidR="00787D97"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481FC654"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0608651A" w14:textId="77777777" w:rsidR="00787D97"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0B1B4F18"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3" w:type="dxa"/>
            <w:vAlign w:val="center"/>
          </w:tcPr>
          <w:p w14:paraId="31B60B7C"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r>
      <w:tr w:rsidR="00787D97" w14:paraId="5EF5AC38" w14:textId="77777777" w:rsidTr="001C7630">
        <w:tc>
          <w:tcPr>
            <w:cnfStyle w:val="001000000000" w:firstRow="0" w:lastRow="0" w:firstColumn="1" w:lastColumn="0" w:oddVBand="0" w:evenVBand="0" w:oddHBand="0" w:evenHBand="0" w:firstRowFirstColumn="0" w:firstRowLastColumn="0" w:lastRowFirstColumn="0" w:lastRowLastColumn="0"/>
            <w:tcW w:w="2693" w:type="dxa"/>
            <w:vAlign w:val="center"/>
          </w:tcPr>
          <w:p w14:paraId="408BAB33" w14:textId="77777777" w:rsidR="00787D97" w:rsidRDefault="00787D97" w:rsidP="00DF7AAA">
            <w:pPr>
              <w:pStyle w:val="Paragraphe2"/>
              <w:spacing w:after="0"/>
              <w:ind w:left="0"/>
              <w:jc w:val="left"/>
            </w:pPr>
            <w:r>
              <w:t>Sciage</w:t>
            </w:r>
          </w:p>
        </w:tc>
        <w:tc>
          <w:tcPr>
            <w:tcW w:w="652" w:type="dxa"/>
            <w:vAlign w:val="center"/>
          </w:tcPr>
          <w:p w14:paraId="4933A8D5"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tcPr>
          <w:p w14:paraId="5DE0BD08"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11C0CAF4"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2C36AD76"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48A951E5"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22B7A9B7" w14:textId="77777777" w:rsidR="00787D97"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7AF69E0E"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621A715A" w14:textId="77777777" w:rsidR="00787D97"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2B7B63B0"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3" w:type="dxa"/>
            <w:vAlign w:val="center"/>
          </w:tcPr>
          <w:p w14:paraId="37AC102F"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r>
      <w:tr w:rsidR="00787D97" w14:paraId="7AE19C94" w14:textId="77777777" w:rsidTr="001C7630">
        <w:tc>
          <w:tcPr>
            <w:cnfStyle w:val="001000000000" w:firstRow="0" w:lastRow="0" w:firstColumn="1" w:lastColumn="0" w:oddVBand="0" w:evenVBand="0" w:oddHBand="0" w:evenHBand="0" w:firstRowFirstColumn="0" w:firstRowLastColumn="0" w:lastRowFirstColumn="0" w:lastRowLastColumn="0"/>
            <w:tcW w:w="2693" w:type="dxa"/>
            <w:vAlign w:val="center"/>
          </w:tcPr>
          <w:p w14:paraId="11DCD5AF" w14:textId="77777777" w:rsidR="00787D97" w:rsidRDefault="00787D97" w:rsidP="00DF7AAA">
            <w:pPr>
              <w:pStyle w:val="Paragraphe2"/>
              <w:spacing w:after="0"/>
              <w:ind w:left="0"/>
              <w:jc w:val="left"/>
            </w:pPr>
            <w:r>
              <w:t>Limage</w:t>
            </w:r>
          </w:p>
        </w:tc>
        <w:tc>
          <w:tcPr>
            <w:tcW w:w="652" w:type="dxa"/>
            <w:vAlign w:val="center"/>
          </w:tcPr>
          <w:p w14:paraId="5FFE5F48"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tcPr>
          <w:p w14:paraId="3C9A3CA6"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041590F0"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4A65F87D"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44FAC12E"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62D1DF85" w14:textId="77777777" w:rsidR="00787D97"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2878DB0B"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3F77F3C9" w14:textId="77777777" w:rsidR="00787D97"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77D04819"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3" w:type="dxa"/>
            <w:vAlign w:val="center"/>
          </w:tcPr>
          <w:p w14:paraId="0C6ADE5F"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r>
      <w:tr w:rsidR="00787D97" w14:paraId="3647D45D" w14:textId="77777777" w:rsidTr="001C7630">
        <w:tc>
          <w:tcPr>
            <w:cnfStyle w:val="001000000000" w:firstRow="0" w:lastRow="0" w:firstColumn="1" w:lastColumn="0" w:oddVBand="0" w:evenVBand="0" w:oddHBand="0" w:evenHBand="0" w:firstRowFirstColumn="0" w:firstRowLastColumn="0" w:lastRowFirstColumn="0" w:lastRowLastColumn="0"/>
            <w:tcW w:w="2693" w:type="dxa"/>
            <w:vAlign w:val="center"/>
          </w:tcPr>
          <w:p w14:paraId="3C40D134" w14:textId="77777777" w:rsidR="00787D97" w:rsidRDefault="00787D97">
            <w:pPr>
              <w:pStyle w:val="Paragraphe2"/>
              <w:spacing w:after="0"/>
              <w:ind w:left="0"/>
              <w:jc w:val="left"/>
            </w:pPr>
            <w:r>
              <w:t>Ebavurage</w:t>
            </w:r>
          </w:p>
        </w:tc>
        <w:tc>
          <w:tcPr>
            <w:tcW w:w="652" w:type="dxa"/>
            <w:vAlign w:val="center"/>
          </w:tcPr>
          <w:p w14:paraId="1DA6800D" w14:textId="77777777" w:rsidR="00787D97" w:rsidRDefault="00FE3063">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tcPr>
          <w:p w14:paraId="178B2321" w14:textId="77777777" w:rsidR="00787D97"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4FCF6980" w14:textId="77777777" w:rsidR="00787D97" w:rsidRDefault="00FE3063">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630F3C66" w14:textId="77777777" w:rsidR="00787D97"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5A8CFA48" w14:textId="77777777" w:rsidR="00787D97" w:rsidRDefault="00FE3063">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6D6A8534" w14:textId="77777777" w:rsidR="00787D97"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2A850F0F" w14:textId="77777777" w:rsidR="00787D97"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4D9F6CF8" w14:textId="77777777" w:rsidR="00787D97"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78243A9C" w14:textId="77777777" w:rsidR="00787D97"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3" w:type="dxa"/>
            <w:vAlign w:val="center"/>
          </w:tcPr>
          <w:p w14:paraId="20E96EAE" w14:textId="77777777" w:rsidR="00787D97" w:rsidRDefault="00787D97">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r>
      <w:tr w:rsidR="00917D70" w14:paraId="5E88FC76" w14:textId="77777777" w:rsidTr="00787D97">
        <w:tc>
          <w:tcPr>
            <w:cnfStyle w:val="001000000000" w:firstRow="0" w:lastRow="0" w:firstColumn="1" w:lastColumn="0" w:oddVBand="0" w:evenVBand="0" w:oddHBand="0" w:evenHBand="0" w:firstRowFirstColumn="0" w:firstRowLastColumn="0" w:lastRowFirstColumn="0" w:lastRowLastColumn="0"/>
            <w:tcW w:w="2693" w:type="dxa"/>
            <w:vAlign w:val="center"/>
          </w:tcPr>
          <w:p w14:paraId="7CAAD4BD" w14:textId="77777777" w:rsidR="00917D70" w:rsidRPr="00E05E39" w:rsidRDefault="00DF3AAF">
            <w:pPr>
              <w:pStyle w:val="Paragraphe2"/>
              <w:spacing w:after="0"/>
              <w:ind w:left="0"/>
              <w:jc w:val="left"/>
              <w:rPr>
                <w:highlight w:val="yellow"/>
              </w:rPr>
            </w:pPr>
            <w:r w:rsidRPr="00E05E39">
              <w:rPr>
                <w:highlight w:val="yellow"/>
              </w:rPr>
              <w:t>Manipulation</w:t>
            </w:r>
          </w:p>
        </w:tc>
        <w:tc>
          <w:tcPr>
            <w:tcW w:w="652" w:type="dxa"/>
            <w:vAlign w:val="center"/>
          </w:tcPr>
          <w:p w14:paraId="40B05883" w14:textId="77777777" w:rsidR="00917D70" w:rsidRPr="00E05E39" w:rsidRDefault="00917D70">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rPr>
                <w:highlight w:val="yellow"/>
              </w:rPr>
            </w:pPr>
            <w:r w:rsidRPr="00E05E39">
              <w:rPr>
                <w:highlight w:val="yellow"/>
              </w:rPr>
              <w:t>X</w:t>
            </w:r>
          </w:p>
        </w:tc>
        <w:tc>
          <w:tcPr>
            <w:tcW w:w="652" w:type="dxa"/>
          </w:tcPr>
          <w:p w14:paraId="48406B30" w14:textId="77777777" w:rsidR="00917D70" w:rsidRPr="00E05E39" w:rsidRDefault="00917D70">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rPr>
                <w:highlight w:val="yellow"/>
              </w:rPr>
            </w:pPr>
            <w:r w:rsidRPr="00E05E39">
              <w:rPr>
                <w:highlight w:val="yellow"/>
              </w:rPr>
              <w:t>X</w:t>
            </w:r>
          </w:p>
        </w:tc>
        <w:tc>
          <w:tcPr>
            <w:tcW w:w="652" w:type="dxa"/>
            <w:vAlign w:val="center"/>
          </w:tcPr>
          <w:p w14:paraId="6A5CE2DB" w14:textId="77777777" w:rsidR="00917D70" w:rsidRPr="00E05E39" w:rsidRDefault="00917D70">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rPr>
                <w:highlight w:val="yellow"/>
              </w:rPr>
            </w:pPr>
            <w:r w:rsidRPr="00E05E39">
              <w:rPr>
                <w:highlight w:val="yellow"/>
              </w:rPr>
              <w:t>X</w:t>
            </w:r>
          </w:p>
        </w:tc>
        <w:tc>
          <w:tcPr>
            <w:tcW w:w="652" w:type="dxa"/>
            <w:vAlign w:val="center"/>
          </w:tcPr>
          <w:p w14:paraId="0877E446" w14:textId="77777777" w:rsidR="00917D70" w:rsidRPr="00E05E39" w:rsidRDefault="00917D70">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rPr>
                <w:highlight w:val="yellow"/>
              </w:rPr>
            </w:pPr>
            <w:r w:rsidRPr="00E05E39">
              <w:rPr>
                <w:highlight w:val="yellow"/>
              </w:rPr>
              <w:t>X</w:t>
            </w:r>
          </w:p>
        </w:tc>
        <w:tc>
          <w:tcPr>
            <w:tcW w:w="652" w:type="dxa"/>
            <w:vAlign w:val="center"/>
          </w:tcPr>
          <w:p w14:paraId="7A7CF671" w14:textId="77777777" w:rsidR="00917D70" w:rsidRPr="00E05E39" w:rsidRDefault="00917D70">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rPr>
                <w:highlight w:val="yellow"/>
              </w:rPr>
            </w:pPr>
            <w:r w:rsidRPr="00E05E39">
              <w:rPr>
                <w:highlight w:val="yellow"/>
              </w:rPr>
              <w:t>X</w:t>
            </w:r>
          </w:p>
        </w:tc>
        <w:tc>
          <w:tcPr>
            <w:tcW w:w="652" w:type="dxa"/>
            <w:vAlign w:val="center"/>
          </w:tcPr>
          <w:p w14:paraId="270742EA" w14:textId="77777777" w:rsidR="00917D70" w:rsidRPr="00E05E39" w:rsidRDefault="00917D70">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rPr>
                <w:highlight w:val="yellow"/>
              </w:rPr>
            </w:pPr>
            <w:r w:rsidRPr="00E05E39">
              <w:rPr>
                <w:highlight w:val="yellow"/>
              </w:rPr>
              <w:t>X</w:t>
            </w:r>
          </w:p>
        </w:tc>
        <w:tc>
          <w:tcPr>
            <w:tcW w:w="652" w:type="dxa"/>
            <w:vAlign w:val="center"/>
          </w:tcPr>
          <w:p w14:paraId="5C9EDA35" w14:textId="77777777" w:rsidR="00917D70" w:rsidRPr="00E05E39" w:rsidRDefault="00917D70">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rPr>
                <w:highlight w:val="yellow"/>
              </w:rPr>
            </w:pPr>
            <w:r w:rsidRPr="00E05E39">
              <w:rPr>
                <w:highlight w:val="yellow"/>
              </w:rPr>
              <w:t>X</w:t>
            </w:r>
          </w:p>
        </w:tc>
        <w:tc>
          <w:tcPr>
            <w:tcW w:w="652" w:type="dxa"/>
            <w:vAlign w:val="center"/>
          </w:tcPr>
          <w:p w14:paraId="5525FCDE" w14:textId="77777777" w:rsidR="00917D70" w:rsidRPr="00E05E39" w:rsidRDefault="00917D70">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rPr>
                <w:highlight w:val="yellow"/>
              </w:rPr>
            </w:pPr>
            <w:r w:rsidRPr="00E05E39">
              <w:rPr>
                <w:highlight w:val="yellow"/>
              </w:rPr>
              <w:t>X</w:t>
            </w:r>
          </w:p>
        </w:tc>
        <w:tc>
          <w:tcPr>
            <w:tcW w:w="652" w:type="dxa"/>
            <w:vAlign w:val="center"/>
          </w:tcPr>
          <w:p w14:paraId="2D62B3C8" w14:textId="77777777" w:rsidR="00917D70" w:rsidRPr="00E05E39" w:rsidRDefault="00917D70">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rPr>
                <w:highlight w:val="yellow"/>
              </w:rPr>
            </w:pPr>
            <w:r w:rsidRPr="00E05E39">
              <w:rPr>
                <w:highlight w:val="yellow"/>
              </w:rPr>
              <w:t>X</w:t>
            </w:r>
          </w:p>
        </w:tc>
        <w:tc>
          <w:tcPr>
            <w:tcW w:w="653" w:type="dxa"/>
            <w:vAlign w:val="center"/>
          </w:tcPr>
          <w:p w14:paraId="3E97BF0C" w14:textId="77777777" w:rsidR="00917D70" w:rsidRPr="00E05E39" w:rsidRDefault="00917D70">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rPr>
                <w:highlight w:val="yellow"/>
              </w:rPr>
            </w:pPr>
            <w:r w:rsidRPr="00E05E39">
              <w:rPr>
                <w:highlight w:val="yellow"/>
              </w:rPr>
              <w:t>X</w:t>
            </w:r>
          </w:p>
        </w:tc>
      </w:tr>
      <w:tr w:rsidR="00787D97" w14:paraId="54DBF156" w14:textId="77777777" w:rsidTr="001C7630">
        <w:tc>
          <w:tcPr>
            <w:cnfStyle w:val="001000000000" w:firstRow="0" w:lastRow="0" w:firstColumn="1" w:lastColumn="0" w:oddVBand="0" w:evenVBand="0" w:oddHBand="0" w:evenHBand="0" w:firstRowFirstColumn="0" w:firstRowLastColumn="0" w:lastRowFirstColumn="0" w:lastRowLastColumn="0"/>
            <w:tcW w:w="2693" w:type="dxa"/>
            <w:vAlign w:val="center"/>
          </w:tcPr>
          <w:p w14:paraId="484A112F" w14:textId="77777777" w:rsidR="00787D97" w:rsidRDefault="00787D97" w:rsidP="00DF7AAA">
            <w:pPr>
              <w:pStyle w:val="Paragraphe2"/>
              <w:spacing w:after="0"/>
              <w:ind w:left="0"/>
              <w:jc w:val="left"/>
            </w:pPr>
            <w:r>
              <w:t>Pulvérisation de peinture</w:t>
            </w:r>
          </w:p>
        </w:tc>
        <w:tc>
          <w:tcPr>
            <w:tcW w:w="652" w:type="dxa"/>
            <w:vAlign w:val="center"/>
          </w:tcPr>
          <w:p w14:paraId="5C821B81"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tcPr>
          <w:p w14:paraId="0665FF21"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11F9519C"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24BC7F20"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6E65C3F7"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511BD6A9" w14:textId="77777777" w:rsidR="00787D97" w:rsidRDefault="00787D97" w:rsidP="009C0FC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3406FC05"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0AFF1181" w14:textId="77777777" w:rsidR="00787D97" w:rsidRDefault="00787D97" w:rsidP="009C0FC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764F327D"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3" w:type="dxa"/>
            <w:vAlign w:val="center"/>
          </w:tcPr>
          <w:p w14:paraId="5750E131"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r>
      <w:tr w:rsidR="00787D97" w14:paraId="10919605" w14:textId="77777777" w:rsidTr="001C7630">
        <w:tc>
          <w:tcPr>
            <w:cnfStyle w:val="001000000000" w:firstRow="0" w:lastRow="0" w:firstColumn="1" w:lastColumn="0" w:oddVBand="0" w:evenVBand="0" w:oddHBand="0" w:evenHBand="0" w:firstRowFirstColumn="0" w:firstRowLastColumn="0" w:lastRowFirstColumn="0" w:lastRowLastColumn="0"/>
            <w:tcW w:w="2693" w:type="dxa"/>
            <w:vAlign w:val="center"/>
          </w:tcPr>
          <w:p w14:paraId="14C65699" w14:textId="77777777" w:rsidR="00787D97" w:rsidRDefault="00787D97" w:rsidP="00DF7AAA">
            <w:pPr>
              <w:pStyle w:val="Paragraphe2"/>
              <w:spacing w:after="0"/>
              <w:ind w:left="0"/>
              <w:jc w:val="left"/>
            </w:pPr>
            <w:r>
              <w:t>Dégraissage</w:t>
            </w:r>
          </w:p>
        </w:tc>
        <w:tc>
          <w:tcPr>
            <w:tcW w:w="652" w:type="dxa"/>
            <w:vAlign w:val="center"/>
          </w:tcPr>
          <w:p w14:paraId="17F4E3B5"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tcPr>
          <w:p w14:paraId="28D04C1B"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5A0467DF"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7611BB76"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21519BD3"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52D3AE2A" w14:textId="77777777" w:rsidR="00787D97" w:rsidRDefault="00787D97" w:rsidP="009C0FC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1DCD6A29"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6C6E65C2" w14:textId="77777777" w:rsidR="00787D97" w:rsidRDefault="00787D97" w:rsidP="009C0FC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6242AC86"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3" w:type="dxa"/>
            <w:vAlign w:val="center"/>
          </w:tcPr>
          <w:p w14:paraId="32E183FF"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r>
      <w:tr w:rsidR="00787D97" w14:paraId="5018ADB3" w14:textId="77777777" w:rsidTr="001C7630">
        <w:tc>
          <w:tcPr>
            <w:cnfStyle w:val="001000000000" w:firstRow="0" w:lastRow="0" w:firstColumn="1" w:lastColumn="0" w:oddVBand="0" w:evenVBand="0" w:oddHBand="0" w:evenHBand="0" w:firstRowFirstColumn="0" w:firstRowLastColumn="0" w:lastRowFirstColumn="0" w:lastRowLastColumn="0"/>
            <w:tcW w:w="2693" w:type="dxa"/>
            <w:vAlign w:val="center"/>
          </w:tcPr>
          <w:p w14:paraId="3C350320" w14:textId="77777777" w:rsidR="00787D97" w:rsidRDefault="00787D97" w:rsidP="00DF7AAA">
            <w:pPr>
              <w:pStyle w:val="Paragraphe2"/>
              <w:spacing w:after="0"/>
              <w:ind w:left="0"/>
              <w:jc w:val="left"/>
            </w:pPr>
            <w:r>
              <w:t xml:space="preserve">Retrait &amp; application de </w:t>
            </w:r>
            <w:r w:rsidRPr="00093767">
              <w:rPr>
                <w:i/>
              </w:rPr>
              <w:t>sealant compound</w:t>
            </w:r>
          </w:p>
        </w:tc>
        <w:tc>
          <w:tcPr>
            <w:tcW w:w="652" w:type="dxa"/>
            <w:vAlign w:val="center"/>
          </w:tcPr>
          <w:p w14:paraId="58C5BD23"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tcPr>
          <w:p w14:paraId="34F5D1BD"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557C1A53"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150AB3C1"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569E9F2C" w14:textId="77777777" w:rsidR="00787D97" w:rsidRDefault="00FE3063"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1E4D2D55" w14:textId="77777777" w:rsidR="00787D97" w:rsidRDefault="00787D97" w:rsidP="009C0FC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11D0E143"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155E707A" w14:textId="77777777" w:rsidR="00787D97" w:rsidRDefault="00787D97" w:rsidP="009C0FC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630DC771"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3" w:type="dxa"/>
            <w:vAlign w:val="center"/>
          </w:tcPr>
          <w:p w14:paraId="22A93310"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r>
      <w:tr w:rsidR="00787D97" w14:paraId="0E109C4F" w14:textId="77777777" w:rsidTr="001C7630">
        <w:tc>
          <w:tcPr>
            <w:cnfStyle w:val="001000000000" w:firstRow="0" w:lastRow="0" w:firstColumn="1" w:lastColumn="0" w:oddVBand="0" w:evenVBand="0" w:oddHBand="0" w:evenHBand="0" w:firstRowFirstColumn="0" w:firstRowLastColumn="0" w:lastRowFirstColumn="0" w:lastRowLastColumn="0"/>
            <w:tcW w:w="2693" w:type="dxa"/>
            <w:vAlign w:val="center"/>
          </w:tcPr>
          <w:p w14:paraId="5DCC9167" w14:textId="77777777" w:rsidR="00787D97" w:rsidRDefault="00787D97" w:rsidP="00DF7AAA">
            <w:pPr>
              <w:pStyle w:val="Paragraphe2"/>
              <w:spacing w:after="0"/>
              <w:ind w:left="0"/>
              <w:jc w:val="left"/>
            </w:pPr>
            <w:r>
              <w:lastRenderedPageBreak/>
              <w:t>Collage</w:t>
            </w:r>
          </w:p>
        </w:tc>
        <w:tc>
          <w:tcPr>
            <w:tcW w:w="652" w:type="dxa"/>
            <w:vAlign w:val="center"/>
          </w:tcPr>
          <w:p w14:paraId="0BF31368"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tcPr>
          <w:p w14:paraId="073C4158"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2DA3882A"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75AB79C3"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4E6B2B1F" w14:textId="77777777" w:rsidR="00787D97" w:rsidRDefault="00FE3063"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006212B7" w14:textId="77777777" w:rsidR="00787D97" w:rsidRDefault="00787D97" w:rsidP="009C0FC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4D74B0C6"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10AE81E9" w14:textId="77777777" w:rsidR="00787D97" w:rsidRDefault="00787D97" w:rsidP="009C0FC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11BA91AD"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3" w:type="dxa"/>
            <w:vAlign w:val="center"/>
          </w:tcPr>
          <w:p w14:paraId="3D735F02"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r>
      <w:tr w:rsidR="00787D97" w14:paraId="1A4703BC" w14:textId="77777777" w:rsidTr="001C7630">
        <w:tc>
          <w:tcPr>
            <w:cnfStyle w:val="001000000000" w:firstRow="0" w:lastRow="0" w:firstColumn="1" w:lastColumn="0" w:oddVBand="0" w:evenVBand="0" w:oddHBand="0" w:evenHBand="0" w:firstRowFirstColumn="0" w:firstRowLastColumn="0" w:lastRowFirstColumn="0" w:lastRowLastColumn="0"/>
            <w:tcW w:w="2693" w:type="dxa"/>
            <w:vAlign w:val="center"/>
          </w:tcPr>
          <w:p w14:paraId="2E49283D" w14:textId="77777777" w:rsidR="00787D97" w:rsidRDefault="00787D97" w:rsidP="00DF7AAA">
            <w:pPr>
              <w:pStyle w:val="Paragraphe2"/>
              <w:spacing w:after="0"/>
              <w:ind w:left="0"/>
              <w:jc w:val="left"/>
            </w:pPr>
            <w:r>
              <w:t>Application manuelle de primaire</w:t>
            </w:r>
          </w:p>
        </w:tc>
        <w:tc>
          <w:tcPr>
            <w:tcW w:w="652" w:type="dxa"/>
            <w:vAlign w:val="center"/>
          </w:tcPr>
          <w:p w14:paraId="47998613"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tcPr>
          <w:p w14:paraId="67B95F8A"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4D932CC4"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222929CE"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20358C12"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414B45E9" w14:textId="77777777" w:rsidR="00787D97" w:rsidRDefault="00787D97" w:rsidP="009C0FC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7FC5DE65"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64F1D854" w14:textId="77777777" w:rsidR="00787D97" w:rsidRDefault="00787D97" w:rsidP="009C0FC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2D04F04C"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3" w:type="dxa"/>
            <w:vAlign w:val="center"/>
          </w:tcPr>
          <w:p w14:paraId="31836F06"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r>
      <w:tr w:rsidR="00787D97" w14:paraId="5DC8FE25" w14:textId="77777777" w:rsidTr="001C7630">
        <w:tc>
          <w:tcPr>
            <w:cnfStyle w:val="001000000000" w:firstRow="0" w:lastRow="0" w:firstColumn="1" w:lastColumn="0" w:oddVBand="0" w:evenVBand="0" w:oddHBand="0" w:evenHBand="0" w:firstRowFirstColumn="0" w:firstRowLastColumn="0" w:lastRowFirstColumn="0" w:lastRowLastColumn="0"/>
            <w:tcW w:w="2693" w:type="dxa"/>
            <w:vAlign w:val="center"/>
          </w:tcPr>
          <w:p w14:paraId="316712DF" w14:textId="77777777" w:rsidR="00787D97" w:rsidRDefault="00787D97" w:rsidP="00DF7AAA">
            <w:pPr>
              <w:pStyle w:val="Paragraphe2"/>
              <w:spacing w:after="0"/>
              <w:ind w:left="0"/>
              <w:jc w:val="left"/>
            </w:pPr>
            <w:r>
              <w:t>Séchage de peinture</w:t>
            </w:r>
          </w:p>
        </w:tc>
        <w:tc>
          <w:tcPr>
            <w:tcW w:w="652" w:type="dxa"/>
            <w:vAlign w:val="center"/>
          </w:tcPr>
          <w:p w14:paraId="5A4BCB1A"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tcPr>
          <w:p w14:paraId="28BB9956"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3FF63981"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6408EBB8"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4547D439"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6FA57B80" w14:textId="77777777" w:rsidR="00787D97" w:rsidRDefault="00787D97" w:rsidP="009C0FC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3A7FD3D0"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54EDA535" w14:textId="77777777" w:rsidR="00787D97" w:rsidRDefault="00787D97" w:rsidP="009C0FC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3BE7C981"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3" w:type="dxa"/>
            <w:vAlign w:val="center"/>
          </w:tcPr>
          <w:p w14:paraId="462A3F3E" w14:textId="77777777" w:rsidR="00787D97" w:rsidRDefault="00787D9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r>
      <w:tr w:rsidR="00787D97" w14:paraId="7B974CE5" w14:textId="77777777" w:rsidTr="001C7630">
        <w:tc>
          <w:tcPr>
            <w:cnfStyle w:val="001000000000" w:firstRow="0" w:lastRow="0" w:firstColumn="1" w:lastColumn="0" w:oddVBand="0" w:evenVBand="0" w:oddHBand="0" w:evenHBand="0" w:firstRowFirstColumn="0" w:firstRowLastColumn="0" w:lastRowFirstColumn="0" w:lastRowLastColumn="0"/>
            <w:tcW w:w="2693" w:type="dxa"/>
            <w:vAlign w:val="center"/>
          </w:tcPr>
          <w:p w14:paraId="02CABC5E" w14:textId="77777777" w:rsidR="00787D97" w:rsidRDefault="00787D97" w:rsidP="009C0FC1">
            <w:pPr>
              <w:pStyle w:val="Paragraphe2"/>
              <w:spacing w:after="0"/>
              <w:ind w:left="0"/>
              <w:jc w:val="left"/>
            </w:pPr>
            <w:r>
              <w:t>Soudure</w:t>
            </w:r>
          </w:p>
        </w:tc>
        <w:tc>
          <w:tcPr>
            <w:tcW w:w="652" w:type="dxa"/>
            <w:vAlign w:val="center"/>
          </w:tcPr>
          <w:p w14:paraId="36A91D58" w14:textId="77777777" w:rsidR="00787D97" w:rsidRDefault="00787D97" w:rsidP="009C0FC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tcPr>
          <w:p w14:paraId="10D77F7B" w14:textId="77777777" w:rsidR="00787D97" w:rsidRDefault="00787D97" w:rsidP="009C0FC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3642593E" w14:textId="77777777" w:rsidR="00787D97" w:rsidRDefault="00787D97" w:rsidP="009C0FC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2A6664E9" w14:textId="77777777" w:rsidR="00787D97" w:rsidRDefault="00787D97" w:rsidP="009C0FC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3539F9C4" w14:textId="77777777" w:rsidR="00787D97" w:rsidRDefault="00787D97" w:rsidP="009C0FC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2" w:type="dxa"/>
            <w:vAlign w:val="center"/>
          </w:tcPr>
          <w:p w14:paraId="0C2F93BF" w14:textId="77777777" w:rsidR="00787D97" w:rsidRDefault="00787D97" w:rsidP="009C0FC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1843BB10" w14:textId="77777777" w:rsidR="00787D97" w:rsidRDefault="00787D97" w:rsidP="009C0FC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796C22E2" w14:textId="77777777" w:rsidR="00787D97" w:rsidRDefault="00787D97" w:rsidP="009C0FC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c>
          <w:tcPr>
            <w:tcW w:w="652" w:type="dxa"/>
            <w:vAlign w:val="center"/>
          </w:tcPr>
          <w:p w14:paraId="448342A5" w14:textId="77777777" w:rsidR="00787D97" w:rsidRDefault="00787D97" w:rsidP="009C0FC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X</w:t>
            </w:r>
          </w:p>
        </w:tc>
        <w:tc>
          <w:tcPr>
            <w:tcW w:w="653" w:type="dxa"/>
            <w:vAlign w:val="center"/>
          </w:tcPr>
          <w:p w14:paraId="7AA0883C" w14:textId="77777777" w:rsidR="00787D97" w:rsidRDefault="00787D97" w:rsidP="009C0FC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p>
        </w:tc>
      </w:tr>
    </w:tbl>
    <w:p w14:paraId="766DEAFE" w14:textId="77777777" w:rsidR="001F3B20" w:rsidRDefault="001F3B20" w:rsidP="00DF7AAA">
      <w:pPr>
        <w:pStyle w:val="Paragraphe2"/>
      </w:pPr>
    </w:p>
    <w:p w14:paraId="48F8259E" w14:textId="77777777" w:rsidR="004F7292" w:rsidRDefault="004F7292" w:rsidP="00DF7AAA">
      <w:pPr>
        <w:pStyle w:val="Heading2"/>
      </w:pPr>
      <w:bookmarkStart w:id="71" w:name="_Toc50533176"/>
      <w:r>
        <w:t>L’échantillonnage</w:t>
      </w:r>
      <w:bookmarkEnd w:id="71"/>
    </w:p>
    <w:p w14:paraId="72C809EB" w14:textId="77777777" w:rsidR="00A00C65" w:rsidRDefault="009F7D2A" w:rsidP="00DF7AAA">
      <w:pPr>
        <w:pStyle w:val="Paragraphe2"/>
      </w:pPr>
      <w:r>
        <w:t>L</w:t>
      </w:r>
      <w:r w:rsidR="008236D8">
        <w:t>orsque confronté à une activité</w:t>
      </w:r>
      <w:r>
        <w:t xml:space="preserve"> à risque telles que ponçage, fraisage, sablage…</w:t>
      </w:r>
      <w:r w:rsidR="00C73EE3">
        <w:t xml:space="preserve"> </w:t>
      </w:r>
      <w:r w:rsidR="008236D8">
        <w:t>(voir § 3.a.)</w:t>
      </w:r>
      <w:r>
        <w:t xml:space="preserve"> </w:t>
      </w:r>
      <w:r w:rsidR="00A00C65">
        <w:t>et dans le doute su</w:t>
      </w:r>
      <w:r w:rsidR="00C73EE3">
        <w:t xml:space="preserve">r la présence de Cr6, effectuer une analyse est sans doute la meilleure des possibilités pour maîtriser les risques. Deux solutions se présentent alors : </w:t>
      </w:r>
    </w:p>
    <w:p w14:paraId="7F316F4F" w14:textId="77777777" w:rsidR="00C73EE3" w:rsidRDefault="00C73EE3" w:rsidP="00CF60F2">
      <w:pPr>
        <w:pStyle w:val="Bullet2"/>
      </w:pPr>
      <w:r>
        <w:t xml:space="preserve">Soit </w:t>
      </w:r>
      <w:r w:rsidR="0075091B">
        <w:t>effectuer le test grâce au</w:t>
      </w:r>
      <w:r>
        <w:t xml:space="preserve"> </w:t>
      </w:r>
      <w:r w:rsidR="005A2F5C">
        <w:t xml:space="preserve">kit de détection </w:t>
      </w:r>
      <w:r>
        <w:t xml:space="preserve">disponible dans l’Esc, Flight, </w:t>
      </w:r>
      <w:r w:rsidR="00AC7945">
        <w:t>S</w:t>
      </w:r>
      <w:r>
        <w:t xml:space="preserve">ection… et </w:t>
      </w:r>
      <w:r w:rsidR="0075091B">
        <w:t>par la personne formée à son utilisation.</w:t>
      </w:r>
      <w:r w:rsidR="00CF60F2">
        <w:t xml:space="preserve"> </w:t>
      </w:r>
      <w:r w:rsidR="00CF60F2" w:rsidRPr="00CF60F2">
        <w:t>Le SLPPT doit être informé de l'échantillonnage effectué</w:t>
      </w:r>
      <w:r w:rsidR="00C75574">
        <w:t xml:space="preserve"> et du résultat de celui-ci</w:t>
      </w:r>
      <w:r w:rsidR="00CF60F2" w:rsidRPr="00CF60F2">
        <w:t>.</w:t>
      </w:r>
    </w:p>
    <w:p w14:paraId="26881C1E" w14:textId="77777777" w:rsidR="00C73EE3" w:rsidRDefault="00C73EE3" w:rsidP="00244267">
      <w:pPr>
        <w:pStyle w:val="Bullet2"/>
      </w:pPr>
      <w:r>
        <w:t xml:space="preserve">Soit </w:t>
      </w:r>
      <w:r w:rsidR="0075091B">
        <w:t xml:space="preserve">contacter </w:t>
      </w:r>
      <w:r w:rsidR="005D50EA">
        <w:t>le SLPPT afin de venir effectuer le test.</w:t>
      </w:r>
    </w:p>
    <w:p w14:paraId="4EAB6C76" w14:textId="77777777" w:rsidR="005D50EA" w:rsidRDefault="005D50EA" w:rsidP="00DF7AAA">
      <w:pPr>
        <w:pStyle w:val="Paragraphe2"/>
      </w:pPr>
      <w:r>
        <w:t>Le test consiste à gratter un peu de peinture et frotter pendant 1 min la surface à tester. L’issue est connue immédiatement : le testeur change de couleur si le résultat est positif.</w:t>
      </w:r>
    </w:p>
    <w:p w14:paraId="216CC23C" w14:textId="77777777" w:rsidR="003B466E" w:rsidRDefault="003B466E" w:rsidP="003B466E">
      <w:pPr>
        <w:pStyle w:val="Heading1"/>
      </w:pPr>
      <w:bookmarkStart w:id="72" w:name="_Ref38454791"/>
      <w:bookmarkStart w:id="73" w:name="_Toc50533177"/>
      <w:r>
        <w:t>Les moyens de protection</w:t>
      </w:r>
      <w:bookmarkEnd w:id="72"/>
      <w:bookmarkEnd w:id="73"/>
    </w:p>
    <w:p w14:paraId="646449B1" w14:textId="77777777" w:rsidR="003B466E" w:rsidRDefault="003B466E" w:rsidP="00DF7AAA">
      <w:pPr>
        <w:pStyle w:val="Paragraphe1"/>
      </w:pPr>
      <w:r>
        <w:t>Les moyens de protection sont les équipements et les installations mis à disposition du personnel afin de pouvoir mettre en œuvre les mesures de prévention requises dans la section suivante. Ces moyens sont présentés dans cette section et sont classés du plus local (les EPI) au plus général (l’infrastructure).</w:t>
      </w:r>
    </w:p>
    <w:p w14:paraId="766BF998" w14:textId="77777777" w:rsidR="003B5A40" w:rsidRDefault="003B466E" w:rsidP="00DF7AAA">
      <w:pPr>
        <w:pStyle w:val="Paragraphe1"/>
      </w:pPr>
      <w:r>
        <w:t xml:space="preserve">L’information relative à l’utilisation </w:t>
      </w:r>
      <w:r w:rsidR="003B5A40">
        <w:t xml:space="preserve">des moyens adaptés aux différents activités </w:t>
      </w:r>
      <w:r>
        <w:t>est reprise en annexe de cette directive.</w:t>
      </w:r>
      <w:r w:rsidR="003B5A40">
        <w:t xml:space="preserve"> </w:t>
      </w:r>
    </w:p>
    <w:p w14:paraId="27532472" w14:textId="77777777" w:rsidR="003B5A40" w:rsidRDefault="003B5A40" w:rsidP="00DF7AAA">
      <w:pPr>
        <w:pStyle w:val="Paragraphe1"/>
      </w:pPr>
      <w:r>
        <w:t>L’information relative à l’emploi des moyens se fait à l’aide des modes d’emploi desdits moyens de protection qui doivent être mis à disposition du personnel. Lorsque le mode d’emploi fait défaut ou ne couvre pas toutes les situations (p.e. auto-détection de la saturation du filtre)</w:t>
      </w:r>
      <w:r w:rsidR="00C75574">
        <w:t>,</w:t>
      </w:r>
      <w:r>
        <w:t xml:space="preserve"> un complément d’information sera mis en place par la hiérarchie au profit des travailleurs</w:t>
      </w:r>
      <w:r w:rsidR="000F5DF6">
        <w:t xml:space="preserve"> dans la mesure des connaissances disponibles</w:t>
      </w:r>
      <w:r>
        <w:t>.</w:t>
      </w:r>
    </w:p>
    <w:p w14:paraId="3BA9F65E" w14:textId="5220715A" w:rsidR="003B466E" w:rsidRDefault="003B466E" w:rsidP="00DF7AAA">
      <w:pPr>
        <w:pStyle w:val="Paragraphe1"/>
      </w:pPr>
      <w:r>
        <w:t xml:space="preserve">Les règles relatives à la mise en connaissance de cette information au profit du personnel sont reprises dans la </w:t>
      </w:r>
      <w:r w:rsidRPr="00DF7AAA">
        <w:t xml:space="preserve">section </w:t>
      </w:r>
      <w:r>
        <w:fldChar w:fldCharType="begin"/>
      </w:r>
      <w:r>
        <w:instrText xml:space="preserve"> REF _Ref5019670 \r </w:instrText>
      </w:r>
      <w:r>
        <w:fldChar w:fldCharType="separate"/>
      </w:r>
      <w:r w:rsidR="00292FCF">
        <w:t></w:t>
      </w:r>
      <w:r>
        <w:fldChar w:fldCharType="end"/>
      </w:r>
      <w:r>
        <w:t>.</w:t>
      </w:r>
    </w:p>
    <w:p w14:paraId="797BB086" w14:textId="77777777" w:rsidR="00296C4F" w:rsidRDefault="00296C4F">
      <w:pPr>
        <w:tabs>
          <w:tab w:val="clear" w:pos="425"/>
        </w:tabs>
        <w:rPr>
          <w:rFonts w:cs="Arial"/>
          <w:b/>
          <w:bCs/>
          <w:iCs/>
          <w:szCs w:val="22"/>
        </w:rPr>
      </w:pPr>
      <w:r>
        <w:br w:type="page"/>
      </w:r>
    </w:p>
    <w:p w14:paraId="025D3C89" w14:textId="449DEC36" w:rsidR="003B466E" w:rsidRDefault="003B466E" w:rsidP="00DF7AAA">
      <w:pPr>
        <w:pStyle w:val="Heading2"/>
      </w:pPr>
      <w:bookmarkStart w:id="74" w:name="_Toc50533178"/>
      <w:r>
        <w:lastRenderedPageBreak/>
        <w:t>Equipement individuel de protection (EPI)</w:t>
      </w:r>
      <w:bookmarkEnd w:id="74"/>
    </w:p>
    <w:p w14:paraId="4DE7F2B7" w14:textId="77777777" w:rsidR="003B466E" w:rsidRDefault="003B466E" w:rsidP="00DF7AAA">
      <w:pPr>
        <w:pStyle w:val="Paragraphe2"/>
      </w:pPr>
      <w:r>
        <w:t>La liste des différents EPI disponibles à la Défense est disponible dans les catalogues de l’onglet « Mat » sur l’intranet</w:t>
      </w:r>
      <w:r>
        <w:rPr>
          <w:rStyle w:val="FootnoteReference"/>
        </w:rPr>
        <w:footnoteReference w:id="9"/>
      </w:r>
      <w:r>
        <w:t>.</w:t>
      </w:r>
    </w:p>
    <w:p w14:paraId="565730FF" w14:textId="1D19B0E3" w:rsidR="003B466E" w:rsidRDefault="003B466E" w:rsidP="00DF7AAA">
      <w:pPr>
        <w:pStyle w:val="Paragraphe2"/>
      </w:pPr>
      <w:r>
        <w:t xml:space="preserve">Les EPI appropriés tels que décrits dans la section </w:t>
      </w:r>
      <w:r w:rsidR="00BF33C8">
        <w:fldChar w:fldCharType="begin"/>
      </w:r>
      <w:r w:rsidR="00BF33C8">
        <w:instrText xml:space="preserve"> REF _Ref38455119 \w \h </w:instrText>
      </w:r>
      <w:r w:rsidR="00BF33C8">
        <w:fldChar w:fldCharType="separate"/>
      </w:r>
      <w:r w:rsidR="00292FCF">
        <w:t>5</w:t>
      </w:r>
      <w:r w:rsidR="00BF33C8">
        <w:fldChar w:fldCharType="end"/>
      </w:r>
      <w:r>
        <w:t xml:space="preserve"> doivent être portés pendant toutes les activités de maintenance à risque sur du matériel contenant du Cr6. Ceux-ci sont portés pour bloquer les trois vecteurs de contamination possible : inhalation, ingestion et contact avec la peau.</w:t>
      </w:r>
    </w:p>
    <w:p w14:paraId="69FF814C" w14:textId="77777777" w:rsidR="003B466E" w:rsidRDefault="003B466E" w:rsidP="00DF7AAA">
      <w:pPr>
        <w:pStyle w:val="Paragraphe2"/>
      </w:pPr>
      <w:r w:rsidRPr="00DF7AAA">
        <w:rPr>
          <w:u w:val="single"/>
        </w:rPr>
        <w:t>Inhalation</w:t>
      </w:r>
      <w:r>
        <w:t xml:space="preserve"> : </w:t>
      </w:r>
      <w:r w:rsidR="00CF60F2">
        <w:t xml:space="preserve">Face </w:t>
      </w:r>
      <w:r>
        <w:t xml:space="preserve">au problème de contamination de l’air par poussière de Cr6, le port d’un masque anti-poussière avec filtre P3 est requis. </w:t>
      </w:r>
      <w:r w:rsidR="00CF60F2">
        <w:t xml:space="preserve">Face au problème de contamination de l’air par vapeur de Cr6, le port d’un masque anti-poussière avec filtre A/P3 est requis. </w:t>
      </w:r>
      <w:r>
        <w:t>En fonction du groupe d’activité, il s’agira d’un masque complet ou demi-masque.</w:t>
      </w:r>
    </w:p>
    <w:p w14:paraId="0A103893" w14:textId="77777777" w:rsidR="003B466E" w:rsidRDefault="003B466E" w:rsidP="00DF7AAA">
      <w:pPr>
        <w:pStyle w:val="Paragraphe2"/>
      </w:pPr>
      <w:r w:rsidRPr="00DF7AAA">
        <w:rPr>
          <w:u w:val="single"/>
        </w:rPr>
        <w:t>Ingestion</w:t>
      </w:r>
      <w:r>
        <w:t xml:space="preserve"> : </w:t>
      </w:r>
      <w:r w:rsidR="00CF60F2">
        <w:t xml:space="preserve">Ne </w:t>
      </w:r>
      <w:r>
        <w:t xml:space="preserve">pas manger, boire ou fumer sur la zone de travail. L’ingestion peut en effet être importante suite à une contamination des mains, des vêtements, des aliments, des boissons et des cigarettes. </w:t>
      </w:r>
    </w:p>
    <w:p w14:paraId="2B570B76" w14:textId="77777777" w:rsidR="00C90A9F" w:rsidRDefault="003B466E" w:rsidP="00DF7AAA">
      <w:pPr>
        <w:pStyle w:val="Paragraphe2"/>
      </w:pPr>
      <w:r>
        <w:rPr>
          <w:u w:val="single"/>
        </w:rPr>
        <w:t>Contact avec la peau </w:t>
      </w:r>
      <w:r w:rsidRPr="00DF7AAA">
        <w:t>:</w:t>
      </w:r>
      <w:r>
        <w:t xml:space="preserve"> </w:t>
      </w:r>
      <w:r w:rsidR="00CF60F2">
        <w:t xml:space="preserve">Porter </w:t>
      </w:r>
      <w:r>
        <w:t>une tenue de travail couvrant complètement le corps (manches longues) ainsi que des gants en nitrile</w:t>
      </w:r>
      <w:r w:rsidR="00610D79">
        <w:t xml:space="preserve"> et des lunettes de </w:t>
      </w:r>
      <w:r w:rsidR="00DF3AAF">
        <w:t>sécurité</w:t>
      </w:r>
      <w:r>
        <w:t>. Lors des activités à plus haut risque (application de peinture et haute énergie), porter une sur-tenue jetable avec capuchon.</w:t>
      </w:r>
    </w:p>
    <w:p w14:paraId="455F8037" w14:textId="77777777" w:rsidR="003B466E" w:rsidRPr="00865D57" w:rsidRDefault="00C90A9F" w:rsidP="00865D57">
      <w:pPr>
        <w:tabs>
          <w:tab w:val="clear" w:pos="425"/>
          <w:tab w:val="left" w:pos="3940"/>
        </w:tabs>
      </w:pPr>
      <w:r>
        <w:tab/>
      </w:r>
    </w:p>
    <w:p w14:paraId="7BC6895B" w14:textId="77777777" w:rsidR="00710AD3" w:rsidRPr="008840C6" w:rsidRDefault="008840C6" w:rsidP="008840C6">
      <w:pPr>
        <w:pStyle w:val="Paragraphe2"/>
        <w:numPr>
          <w:ilvl w:val="2"/>
          <w:numId w:val="69"/>
        </w:numPr>
        <w:ind w:left="851"/>
      </w:pPr>
      <w:r w:rsidRPr="00320581">
        <w:t xml:space="preserve">Une liste des EPI </w:t>
      </w:r>
      <w:r w:rsidR="00710AD3" w:rsidRPr="00320581">
        <w:t xml:space="preserve">Cr6 </w:t>
      </w:r>
      <w:r w:rsidRPr="00320581">
        <w:t xml:space="preserve">est en cours d’élaboration par </w:t>
      </w:r>
      <w:r w:rsidR="00710AD3" w:rsidRPr="00320581">
        <w:t>COA</w:t>
      </w:r>
      <w:r w:rsidR="009C66ED" w:rsidRPr="00320581">
        <w:t xml:space="preserve"> A4.2</w:t>
      </w:r>
      <w:r w:rsidRPr="00320581">
        <w:t>. Celle-ci sera référencée dans cette directive après sa publication</w:t>
      </w:r>
      <w:r w:rsidR="009C66ED" w:rsidRPr="00FE3063">
        <w:t>.</w:t>
      </w:r>
      <w:r w:rsidR="00CF60F2" w:rsidRPr="00FE3063">
        <w:t xml:space="preserve"> Le</w:t>
      </w:r>
      <w:r w:rsidR="00CF60F2">
        <w:t xml:space="preserve"> catalogue général des EPI géré par MRSys-S/E/P est disponible sur Intranet</w:t>
      </w:r>
      <w:r w:rsidR="00CF60F2">
        <w:rPr>
          <w:rStyle w:val="FootnoteReference"/>
        </w:rPr>
        <w:footnoteReference w:id="10"/>
      </w:r>
    </w:p>
    <w:p w14:paraId="0A905DED" w14:textId="77777777" w:rsidR="003B466E" w:rsidRDefault="003B466E" w:rsidP="00DF7AAA">
      <w:pPr>
        <w:pStyle w:val="Heading2"/>
      </w:pPr>
      <w:bookmarkStart w:id="75" w:name="_Toc50533179"/>
      <w:r>
        <w:t xml:space="preserve">Outillage </w:t>
      </w:r>
      <w:r w:rsidR="0016316E">
        <w:t xml:space="preserve">et équipement </w:t>
      </w:r>
      <w:r>
        <w:t>d’aspiration</w:t>
      </w:r>
      <w:bookmarkEnd w:id="75"/>
    </w:p>
    <w:p w14:paraId="5F6FF5EF" w14:textId="0EE6A6C1" w:rsidR="003B466E" w:rsidRPr="00DF278E" w:rsidRDefault="003B466E" w:rsidP="003B466E">
      <w:pPr>
        <w:pStyle w:val="Paragraphe2"/>
      </w:pPr>
      <w:r>
        <w:t xml:space="preserve">Lorsque l’infrastructure ou le lieu de l’activité de travail n’offre pas (encore) la possibilité d’une aspiration localisée, il faut utiliser des aspirateurs avec filtre HEPA spécifiquement distribués pour les activités à risque Cr6 (marque Kiekens/Festool). </w:t>
      </w:r>
      <w:r w:rsidRPr="00F5772D">
        <w:t xml:space="preserve">L'utilisation d’aspirateurs permettra d'absorber une grande partie de la poussière de sorte qu'elle ne sera plus distribuée dans l'environnement. Après l'activité, la poussière récoltée sera immédiatement </w:t>
      </w:r>
      <w:r w:rsidR="00710AD3">
        <w:t xml:space="preserve">collectée (voir </w:t>
      </w:r>
      <w:r w:rsidR="00BF33C8">
        <w:t xml:space="preserve">para </w:t>
      </w:r>
      <w:r w:rsidR="00BF33C8">
        <w:fldChar w:fldCharType="begin"/>
      </w:r>
      <w:r w:rsidR="00BF33C8">
        <w:instrText xml:space="preserve"> REF _Ref38455069 \w \h </w:instrText>
      </w:r>
      <w:r w:rsidR="00BF33C8">
        <w:fldChar w:fldCharType="separate"/>
      </w:r>
      <w:r w:rsidR="00292FCF">
        <w:t>4.c</w:t>
      </w:r>
      <w:r w:rsidR="00BF33C8">
        <w:fldChar w:fldCharType="end"/>
      </w:r>
      <w:r w:rsidR="00710AD3">
        <w:t>)</w:t>
      </w:r>
      <w:r w:rsidRPr="00F5772D">
        <w:t>. Dans ce cas, l'aspirateur servira d'une part d'extraction ponctuelle temporair</w:t>
      </w:r>
      <w:r>
        <w:t>e et d'équipement de nettoyage.</w:t>
      </w:r>
    </w:p>
    <w:p w14:paraId="653AAB70" w14:textId="77777777" w:rsidR="003B466E" w:rsidRDefault="003B466E" w:rsidP="00DF7AAA">
      <w:pPr>
        <w:pStyle w:val="Heading2"/>
      </w:pPr>
      <w:bookmarkStart w:id="76" w:name="_Ref38455069"/>
      <w:bookmarkStart w:id="77" w:name="_Toc50533180"/>
      <w:r>
        <w:t>Les collecteurs Cr6</w:t>
      </w:r>
      <w:bookmarkEnd w:id="76"/>
      <w:bookmarkEnd w:id="77"/>
    </w:p>
    <w:p w14:paraId="16CFCAD2" w14:textId="77777777" w:rsidR="003B466E" w:rsidRDefault="003B466E" w:rsidP="003B466E">
      <w:pPr>
        <w:pStyle w:val="Paragraphe2"/>
      </w:pPr>
      <w:r>
        <w:t xml:space="preserve">Les déchets Cr6 </w:t>
      </w:r>
      <w:r w:rsidR="00C75574" w:rsidRPr="00C75574">
        <w:t xml:space="preserve">(y compris les EPI contaminés) </w:t>
      </w:r>
      <w:r>
        <w:t>doivent être emballés dans un sac plastique avant d’être jetés dans les poubelles spécifiques (barils en polyéthylène pour déchets dangereux). Les barils pleins sont déversés dans le conteneur prévu dans la zone extérieure pour déchets la plus proche, prêts à être collectés par le gestionnaire du parc à conteneurs, qui s’assurera de l’évacuation via la firme spécifique</w:t>
      </w:r>
      <w:r w:rsidR="000B64CF">
        <w:t>, conformément aux directives en vigueur relatives aux déchets dangereux</w:t>
      </w:r>
      <w:r>
        <w:t>. L’emballage dans des sacs plastiques est une mesure de prévention en cas d’accident de la route du camion chargé de l’évacuation ; cela permet de limiter la pollution en milieu naturel.</w:t>
      </w:r>
    </w:p>
    <w:p w14:paraId="3CA499AE" w14:textId="77777777" w:rsidR="00C75574" w:rsidRPr="002A481B" w:rsidRDefault="00C75574" w:rsidP="003B466E">
      <w:pPr>
        <w:pStyle w:val="Paragraphe2"/>
      </w:pPr>
      <w:r w:rsidRPr="00C75574">
        <w:t>Les collecteurs et les poubelles servant au stockage doivent pouvoir se fermer au moyen d’un couvercle. Ils doivent clairement porter l’indication de « Cr6 » ainsi que les pictogrammes de danger</w:t>
      </w:r>
      <w:r>
        <w:t xml:space="preserve"> associés </w:t>
      </w:r>
      <w:r w:rsidRPr="00C75574">
        <w:t>: toxique, nuisible à la santé, nuisible à l’environnement. Le but est d’avertir tout à chacun du danger, y compris le personnel du parc à conteneurs et de la firme.</w:t>
      </w:r>
    </w:p>
    <w:p w14:paraId="11A87551" w14:textId="77777777" w:rsidR="003B466E" w:rsidRPr="00093767" w:rsidRDefault="003B466E" w:rsidP="00DF7AAA">
      <w:pPr>
        <w:pStyle w:val="Heading2"/>
      </w:pPr>
      <w:bookmarkStart w:id="78" w:name="_Toc50533181"/>
      <w:r>
        <w:lastRenderedPageBreak/>
        <w:t>Infrastructure</w:t>
      </w:r>
      <w:bookmarkEnd w:id="78"/>
    </w:p>
    <w:p w14:paraId="06A95462" w14:textId="77777777" w:rsidR="003B466E" w:rsidRDefault="003B466E" w:rsidP="00DF7AAA">
      <w:pPr>
        <w:pStyle w:val="Heading3"/>
      </w:pPr>
      <w:bookmarkStart w:id="79" w:name="_Toc50533182"/>
      <w:r w:rsidRPr="00B74CE5">
        <w:t>Nettoyage</w:t>
      </w:r>
      <w:bookmarkEnd w:id="79"/>
    </w:p>
    <w:p w14:paraId="2916F0AB" w14:textId="77777777" w:rsidR="003B466E" w:rsidRPr="003E029D" w:rsidRDefault="003B466E" w:rsidP="003B466E">
      <w:pPr>
        <w:pStyle w:val="Paragraphe3"/>
      </w:pPr>
      <w:r>
        <w:t xml:space="preserve">Les bâtiments contenant possiblement du Cr6 ont été visités par DG H&amp;WB et ensuite analysés par le DLD. </w:t>
      </w:r>
      <w:r w:rsidR="004F295B">
        <w:t>Les résultats sont négatifs à l’exception du G68.</w:t>
      </w:r>
      <w:r>
        <w:t xml:space="preserve"> MRC&amp;I-I/S/E a commandé un nettoyage industriel spécifique</w:t>
      </w:r>
      <w:r w:rsidR="004F295B">
        <w:t xml:space="preserve"> pour tous les bâtiments</w:t>
      </w:r>
      <w:r>
        <w:t>. Toutes les surfaces (verticales, horizontales) ont été dépoussiérées (par aspiration ou chiffon humide) pour décontamination Cr6 durant le premier semestre 2019.</w:t>
      </w:r>
      <w:r w:rsidR="00892359">
        <w:t xml:space="preserve"> </w:t>
      </w:r>
      <w:r w:rsidR="00892359" w:rsidRPr="009C66ED">
        <w:t xml:space="preserve">Le bâtiment G68 sera nettoyé </w:t>
      </w:r>
      <w:r w:rsidR="00303877">
        <w:t>en 2020</w:t>
      </w:r>
      <w:r w:rsidR="00892359" w:rsidRPr="009C66ED">
        <w:t>.</w:t>
      </w:r>
    </w:p>
    <w:p w14:paraId="701BAB62" w14:textId="77777777" w:rsidR="003B466E" w:rsidRDefault="003B466E" w:rsidP="00DF7AAA">
      <w:pPr>
        <w:pStyle w:val="Heading3"/>
      </w:pPr>
      <w:bookmarkStart w:id="80" w:name="_Toc50533183"/>
      <w:r>
        <w:t>Ventilation et filtrage</w:t>
      </w:r>
      <w:bookmarkEnd w:id="80"/>
    </w:p>
    <w:p w14:paraId="708AB194" w14:textId="77777777" w:rsidR="003B466E" w:rsidRDefault="003B466E" w:rsidP="003B466E">
      <w:pPr>
        <w:pStyle w:val="Paragraphe3"/>
      </w:pPr>
      <w:r>
        <w:t>Deux systèmes de ventilation sont préconisés : une ventilation générale et une ventilation locale. Un système de ventilation localisée permet d’extraire les poussières ou fumées nocives au plus proche de la source d’émission et limiter la dispersion dans toute l’atmosphère du local de travail. Les aspirations localisées maintiennent les polluants dans une fraction de volume aussi faible que possible et les évacuent à l’extérieur des ateliers après filtration plutôt que de les diluer. Le dispositif de ventilation par aspiration localisée doit être spécifiquement choisi en fonction du type et poste de travail. Il peut s’agir, non exhaustivement, d’un dosseret aspirant, d’une table aspirante, d’une cabine étanche, d’un bras articulé, d’une hotte…</w:t>
      </w:r>
    </w:p>
    <w:p w14:paraId="13CB7906" w14:textId="77777777" w:rsidR="003B466E" w:rsidRDefault="003B466E" w:rsidP="003B466E">
      <w:pPr>
        <w:pStyle w:val="Paragraphe3"/>
      </w:pPr>
      <w:r>
        <w:t xml:space="preserve">Il est par ailleurs recommandé d’utiliser une ventilation générale en complément de la ventilation locale pour diluer les polluants résiduels non directement captés à la source. Cependant, la nécessité et le retour sur investissement d’une ventilation générale devra être étudiée au cas par cas en fonction du local, </w:t>
      </w:r>
      <w:r w:rsidR="009E2F90">
        <w:t xml:space="preserve">en fonction du risque de dilution dans le local entier, </w:t>
      </w:r>
      <w:r>
        <w:t>ainsi qu’en fonction des plans futurs infra. La ventilation locale requiert des débits d’air beaucoup plus faibles que les installations de ventilation générale et donc des coûts de fonctionnement et de chauffage moins élevés.</w:t>
      </w:r>
    </w:p>
    <w:p w14:paraId="7FEE9133" w14:textId="77777777" w:rsidR="003B466E" w:rsidRPr="00B21C7A" w:rsidRDefault="003B466E" w:rsidP="003B466E">
      <w:pPr>
        <w:pStyle w:val="Paragraphe3"/>
      </w:pPr>
      <w:r>
        <w:t xml:space="preserve">Deux lieux de travail sont concernés par l’installation d’une ventilation locale : un système d’extraction à la tôlerie (bâtiment B10) et une table aspirante, ainsi que la correction de la longueur </w:t>
      </w:r>
      <w:r w:rsidR="004F295B">
        <w:t xml:space="preserve">et de la puissance (actuellement trop basse puissance d’aspiration constatée) </w:t>
      </w:r>
      <w:r>
        <w:t>des bras articulés d’extraction d’air aux ateliers soudure et tournage (bâtiment F66).</w:t>
      </w:r>
    </w:p>
    <w:tbl>
      <w:tblPr>
        <w:tblStyle w:val="GridTable1Light1"/>
        <w:tblW w:w="8691" w:type="dxa"/>
        <w:tblInd w:w="1333" w:type="dxa"/>
        <w:tblLayout w:type="fixed"/>
        <w:tblCellMar>
          <w:top w:w="57" w:type="dxa"/>
          <w:left w:w="57" w:type="dxa"/>
          <w:bottom w:w="57" w:type="dxa"/>
          <w:right w:w="57" w:type="dxa"/>
        </w:tblCellMar>
        <w:tblLook w:val="06A0" w:firstRow="1" w:lastRow="0" w:firstColumn="1" w:lastColumn="0" w:noHBand="1" w:noVBand="1"/>
      </w:tblPr>
      <w:tblGrid>
        <w:gridCol w:w="1975"/>
        <w:gridCol w:w="564"/>
        <w:gridCol w:w="565"/>
        <w:gridCol w:w="565"/>
        <w:gridCol w:w="565"/>
        <w:gridCol w:w="847"/>
        <w:gridCol w:w="1209"/>
        <w:gridCol w:w="847"/>
        <w:gridCol w:w="768"/>
        <w:gridCol w:w="786"/>
      </w:tblGrid>
      <w:tr w:rsidR="00303877" w14:paraId="573B9C37" w14:textId="77777777" w:rsidTr="001C7630">
        <w:trPr>
          <w:cnfStyle w:val="100000000000" w:firstRow="1" w:lastRow="0" w:firstColumn="0" w:lastColumn="0" w:oddVBand="0" w:evenVBand="0" w:oddHBand="0" w:evenHBand="0" w:firstRowFirstColumn="0" w:firstRowLastColumn="0" w:lastRowFirstColumn="0" w:lastRowLastColumn="0"/>
          <w:trHeight w:val="1765"/>
        </w:trPr>
        <w:tc>
          <w:tcPr>
            <w:cnfStyle w:val="001000000000" w:firstRow="0" w:lastRow="0" w:firstColumn="1" w:lastColumn="0" w:oddVBand="0" w:evenVBand="0" w:oddHBand="0" w:evenHBand="0" w:firstRowFirstColumn="0" w:firstRowLastColumn="0" w:lastRowFirstColumn="0" w:lastRowLastColumn="0"/>
            <w:tcW w:w="1975" w:type="dxa"/>
            <w:vAlign w:val="center"/>
          </w:tcPr>
          <w:p w14:paraId="7E45504D" w14:textId="77777777" w:rsidR="00303877" w:rsidRDefault="00303877" w:rsidP="00DF7AAA">
            <w:pPr>
              <w:pStyle w:val="Paragraphe2"/>
              <w:spacing w:after="0"/>
              <w:ind w:left="0"/>
              <w:jc w:val="left"/>
            </w:pPr>
            <w:r>
              <w:t>Activité de maintenance</w:t>
            </w:r>
          </w:p>
        </w:tc>
        <w:tc>
          <w:tcPr>
            <w:tcW w:w="564" w:type="dxa"/>
            <w:textDirection w:val="btLr"/>
            <w:vAlign w:val="center"/>
          </w:tcPr>
          <w:p w14:paraId="4426A710" w14:textId="77777777" w:rsidR="00303877" w:rsidRDefault="00303877" w:rsidP="00DF7AAA">
            <w:pPr>
              <w:pStyle w:val="Paragraphe2"/>
              <w:spacing w:after="0"/>
              <w:ind w:left="113" w:right="113"/>
              <w:jc w:val="left"/>
              <w:cnfStyle w:val="100000000000" w:firstRow="1" w:lastRow="0" w:firstColumn="0" w:lastColumn="0" w:oddVBand="0" w:evenVBand="0" w:oddHBand="0" w:evenHBand="0" w:firstRowFirstColumn="0" w:firstRowLastColumn="0" w:lastRowFirstColumn="0" w:lastRowLastColumn="0"/>
            </w:pPr>
            <w:r>
              <w:t>Hangar B10</w:t>
            </w:r>
          </w:p>
        </w:tc>
        <w:tc>
          <w:tcPr>
            <w:tcW w:w="565" w:type="dxa"/>
            <w:textDirection w:val="btLr"/>
          </w:tcPr>
          <w:p w14:paraId="19E3EBDA" w14:textId="77777777" w:rsidR="00303877" w:rsidRDefault="00303877" w:rsidP="00DF7AAA">
            <w:pPr>
              <w:pStyle w:val="Paragraphe2"/>
              <w:spacing w:after="0"/>
              <w:ind w:left="113" w:right="113"/>
              <w:jc w:val="left"/>
              <w:cnfStyle w:val="100000000000" w:firstRow="1" w:lastRow="0" w:firstColumn="0" w:lastColumn="0" w:oddVBand="0" w:evenVBand="0" w:oddHBand="0" w:evenHBand="0" w:firstRowFirstColumn="0" w:firstRowLastColumn="0" w:lastRowFirstColumn="0" w:lastRowLastColumn="0"/>
            </w:pPr>
            <w:r>
              <w:t>Hangar C9</w:t>
            </w:r>
          </w:p>
        </w:tc>
        <w:tc>
          <w:tcPr>
            <w:tcW w:w="565" w:type="dxa"/>
            <w:textDirection w:val="btLr"/>
            <w:vAlign w:val="center"/>
          </w:tcPr>
          <w:p w14:paraId="57DBD845" w14:textId="77777777" w:rsidR="00303877" w:rsidRDefault="00303877" w:rsidP="00DF7AAA">
            <w:pPr>
              <w:pStyle w:val="Paragraphe2"/>
              <w:spacing w:after="0"/>
              <w:ind w:left="113" w:right="113"/>
              <w:jc w:val="left"/>
              <w:cnfStyle w:val="100000000000" w:firstRow="1" w:lastRow="0" w:firstColumn="0" w:lastColumn="0" w:oddVBand="0" w:evenVBand="0" w:oddHBand="0" w:evenHBand="0" w:firstRowFirstColumn="0" w:firstRowLastColumn="0" w:lastRowFirstColumn="0" w:lastRowLastColumn="0"/>
            </w:pPr>
            <w:r>
              <w:t>Hangar G10</w:t>
            </w:r>
          </w:p>
        </w:tc>
        <w:tc>
          <w:tcPr>
            <w:tcW w:w="565" w:type="dxa"/>
            <w:textDirection w:val="btLr"/>
            <w:vAlign w:val="center"/>
          </w:tcPr>
          <w:p w14:paraId="2804B33F" w14:textId="77777777" w:rsidR="00303877" w:rsidRDefault="00303877" w:rsidP="00DF7AAA">
            <w:pPr>
              <w:pStyle w:val="Paragraphe2"/>
              <w:spacing w:after="0"/>
              <w:ind w:left="113" w:right="113"/>
              <w:jc w:val="left"/>
              <w:cnfStyle w:val="100000000000" w:firstRow="1" w:lastRow="0" w:firstColumn="0" w:lastColumn="0" w:oddVBand="0" w:evenVBand="0" w:oddHBand="0" w:evenHBand="0" w:firstRowFirstColumn="0" w:firstRowLastColumn="0" w:lastRowFirstColumn="0" w:lastRowLastColumn="0"/>
            </w:pPr>
            <w:r>
              <w:t>Shelters avions</w:t>
            </w:r>
          </w:p>
        </w:tc>
        <w:tc>
          <w:tcPr>
            <w:tcW w:w="847" w:type="dxa"/>
            <w:textDirection w:val="btLr"/>
            <w:vAlign w:val="center"/>
          </w:tcPr>
          <w:p w14:paraId="575D4C1B" w14:textId="77777777" w:rsidR="00303877" w:rsidRDefault="00303877" w:rsidP="00DF7AAA">
            <w:pPr>
              <w:pStyle w:val="Paragraphe2"/>
              <w:spacing w:after="0"/>
              <w:ind w:left="113" w:right="113"/>
              <w:jc w:val="left"/>
              <w:cnfStyle w:val="100000000000" w:firstRow="1" w:lastRow="0" w:firstColumn="0" w:lastColumn="0" w:oddVBand="0" w:evenVBand="0" w:oddHBand="0" w:evenHBand="0" w:firstRowFirstColumn="0" w:firstRowLastColumn="0" w:lastRowFirstColumn="0" w:lastRowLastColumn="0"/>
            </w:pPr>
            <w:r>
              <w:t>Tôlerie B10</w:t>
            </w:r>
          </w:p>
        </w:tc>
        <w:tc>
          <w:tcPr>
            <w:tcW w:w="1209" w:type="dxa"/>
            <w:textDirection w:val="btLr"/>
            <w:vAlign w:val="center"/>
          </w:tcPr>
          <w:p w14:paraId="313D87F1" w14:textId="77777777" w:rsidR="00303877" w:rsidRDefault="00303877" w:rsidP="003B466E">
            <w:pPr>
              <w:pStyle w:val="Paragraphe2"/>
              <w:spacing w:after="0"/>
              <w:ind w:left="113" w:right="113"/>
              <w:jc w:val="left"/>
              <w:cnfStyle w:val="100000000000" w:firstRow="1" w:lastRow="0" w:firstColumn="0" w:lastColumn="0" w:oddVBand="0" w:evenVBand="0" w:oddHBand="0" w:evenHBand="0" w:firstRowFirstColumn="0" w:firstRowLastColumn="0" w:lastRowFirstColumn="0" w:lastRowLastColumn="0"/>
            </w:pPr>
            <w:r>
              <w:t>Cabines de peinture G68</w:t>
            </w:r>
          </w:p>
        </w:tc>
        <w:tc>
          <w:tcPr>
            <w:tcW w:w="847" w:type="dxa"/>
            <w:textDirection w:val="btLr"/>
            <w:vAlign w:val="center"/>
          </w:tcPr>
          <w:p w14:paraId="2095041E" w14:textId="77777777" w:rsidR="00303877" w:rsidRDefault="00303877" w:rsidP="00DF7AAA">
            <w:pPr>
              <w:pStyle w:val="Paragraphe2"/>
              <w:spacing w:after="0"/>
              <w:ind w:left="113" w:right="113"/>
              <w:jc w:val="left"/>
              <w:cnfStyle w:val="100000000000" w:firstRow="1" w:lastRow="0" w:firstColumn="0" w:lastColumn="0" w:oddVBand="0" w:evenVBand="0" w:oddHBand="0" w:evenHBand="0" w:firstRowFirstColumn="0" w:firstRowLastColumn="0" w:lastRowFirstColumn="0" w:lastRowLastColumn="0"/>
            </w:pPr>
            <w:r>
              <w:t>Composite G68</w:t>
            </w:r>
          </w:p>
        </w:tc>
        <w:tc>
          <w:tcPr>
            <w:tcW w:w="768" w:type="dxa"/>
            <w:textDirection w:val="btLr"/>
            <w:vAlign w:val="center"/>
          </w:tcPr>
          <w:p w14:paraId="0FCBA507" w14:textId="77777777" w:rsidR="00303877" w:rsidRDefault="00303877" w:rsidP="00DF7AAA">
            <w:pPr>
              <w:pStyle w:val="Paragraphe2"/>
              <w:spacing w:after="0"/>
              <w:ind w:left="113" w:right="113"/>
              <w:jc w:val="left"/>
              <w:cnfStyle w:val="100000000000" w:firstRow="1" w:lastRow="0" w:firstColumn="0" w:lastColumn="0" w:oddVBand="0" w:evenVBand="0" w:oddHBand="0" w:evenHBand="0" w:firstRowFirstColumn="0" w:firstRowLastColumn="0" w:lastRowFirstColumn="0" w:lastRowLastColumn="0"/>
            </w:pPr>
            <w:r>
              <w:t>Ateliers F66</w:t>
            </w:r>
          </w:p>
        </w:tc>
        <w:tc>
          <w:tcPr>
            <w:tcW w:w="786" w:type="dxa"/>
            <w:textDirection w:val="btLr"/>
            <w:vAlign w:val="center"/>
          </w:tcPr>
          <w:p w14:paraId="1286C4E1" w14:textId="77777777" w:rsidR="00303877" w:rsidRDefault="00303877" w:rsidP="00DF7AAA">
            <w:pPr>
              <w:pStyle w:val="Paragraphe2"/>
              <w:spacing w:after="0"/>
              <w:ind w:left="113" w:right="113"/>
              <w:jc w:val="left"/>
              <w:cnfStyle w:val="100000000000" w:firstRow="1" w:lastRow="0" w:firstColumn="0" w:lastColumn="0" w:oddVBand="0" w:evenVBand="0" w:oddHBand="0" w:evenHBand="0" w:firstRowFirstColumn="0" w:firstRowLastColumn="0" w:lastRowFirstColumn="0" w:lastRowLastColumn="0"/>
            </w:pPr>
            <w:r>
              <w:t>MT/GSE D55</w:t>
            </w:r>
          </w:p>
        </w:tc>
      </w:tr>
      <w:tr w:rsidR="00303877" w14:paraId="00FAECD5" w14:textId="77777777" w:rsidTr="001C7630">
        <w:tc>
          <w:tcPr>
            <w:cnfStyle w:val="001000000000" w:firstRow="0" w:lastRow="0" w:firstColumn="1" w:lastColumn="0" w:oddVBand="0" w:evenVBand="0" w:oddHBand="0" w:evenHBand="0" w:firstRowFirstColumn="0" w:firstRowLastColumn="0" w:lastRowFirstColumn="0" w:lastRowLastColumn="0"/>
            <w:tcW w:w="1975" w:type="dxa"/>
            <w:vAlign w:val="center"/>
          </w:tcPr>
          <w:p w14:paraId="24E4D7D4" w14:textId="77777777" w:rsidR="00303877" w:rsidRDefault="00303877" w:rsidP="00DF7AAA">
            <w:pPr>
              <w:pStyle w:val="Paragraphe2"/>
              <w:spacing w:after="0"/>
              <w:ind w:left="0"/>
              <w:jc w:val="left"/>
            </w:pPr>
            <w:r>
              <w:t>Aspiration locale + filtrage (HEPA)</w:t>
            </w:r>
          </w:p>
        </w:tc>
        <w:tc>
          <w:tcPr>
            <w:tcW w:w="564" w:type="dxa"/>
            <w:vAlign w:val="center"/>
          </w:tcPr>
          <w:p w14:paraId="7A389E6D" w14:textId="77777777" w:rsidR="00303877" w:rsidRDefault="0030387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N/A</w:t>
            </w:r>
          </w:p>
        </w:tc>
        <w:tc>
          <w:tcPr>
            <w:tcW w:w="565" w:type="dxa"/>
            <w:vAlign w:val="center"/>
          </w:tcPr>
          <w:p w14:paraId="6922C790" w14:textId="77777777" w:rsidR="00303877" w:rsidRDefault="00303877" w:rsidP="001C7630">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N/A</w:t>
            </w:r>
          </w:p>
        </w:tc>
        <w:tc>
          <w:tcPr>
            <w:tcW w:w="565" w:type="dxa"/>
            <w:vAlign w:val="center"/>
          </w:tcPr>
          <w:p w14:paraId="764EC4D6" w14:textId="77777777" w:rsidR="00303877" w:rsidRDefault="0030387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N/A</w:t>
            </w:r>
          </w:p>
        </w:tc>
        <w:tc>
          <w:tcPr>
            <w:tcW w:w="565" w:type="dxa"/>
            <w:vAlign w:val="center"/>
          </w:tcPr>
          <w:p w14:paraId="46E24AAA" w14:textId="77777777" w:rsidR="00303877" w:rsidRDefault="0030387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N/A</w:t>
            </w:r>
          </w:p>
        </w:tc>
        <w:tc>
          <w:tcPr>
            <w:tcW w:w="847" w:type="dxa"/>
            <w:vAlign w:val="center"/>
          </w:tcPr>
          <w:p w14:paraId="72573E96" w14:textId="77777777" w:rsidR="00303877" w:rsidRDefault="0030387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rsidRPr="00E061AC">
              <w:rPr>
                <w:sz w:val="18"/>
              </w:rPr>
              <w:t>A installer</w:t>
            </w:r>
          </w:p>
        </w:tc>
        <w:tc>
          <w:tcPr>
            <w:tcW w:w="1209" w:type="dxa"/>
            <w:vAlign w:val="center"/>
          </w:tcPr>
          <w:p w14:paraId="1808F0BD" w14:textId="77777777" w:rsidR="00303877" w:rsidRDefault="00303877" w:rsidP="00B52F0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rPr>
                <w:sz w:val="18"/>
              </w:rPr>
              <w:t>Filtres HEPA à installer</w:t>
            </w:r>
          </w:p>
        </w:tc>
        <w:tc>
          <w:tcPr>
            <w:tcW w:w="847" w:type="dxa"/>
            <w:vAlign w:val="center"/>
          </w:tcPr>
          <w:p w14:paraId="2A083A09" w14:textId="77777777" w:rsidR="00303877" w:rsidRDefault="0030387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Idem</w:t>
            </w:r>
          </w:p>
        </w:tc>
        <w:tc>
          <w:tcPr>
            <w:tcW w:w="768" w:type="dxa"/>
            <w:vAlign w:val="center"/>
          </w:tcPr>
          <w:p w14:paraId="18A727AA" w14:textId="77777777" w:rsidR="00303877" w:rsidRDefault="00303877" w:rsidP="00B52F01">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rsidRPr="00F5772D">
              <w:rPr>
                <w:sz w:val="18"/>
              </w:rPr>
              <w:t xml:space="preserve">A </w:t>
            </w:r>
            <w:r>
              <w:rPr>
                <w:sz w:val="18"/>
              </w:rPr>
              <w:t>l’étude</w:t>
            </w:r>
          </w:p>
        </w:tc>
        <w:tc>
          <w:tcPr>
            <w:tcW w:w="786" w:type="dxa"/>
            <w:vAlign w:val="center"/>
          </w:tcPr>
          <w:p w14:paraId="5FA967AB" w14:textId="77777777" w:rsidR="00303877" w:rsidRDefault="00303877" w:rsidP="00DF7AAA">
            <w:pPr>
              <w:pStyle w:val="Paragraphe2"/>
              <w:spacing w:after="0"/>
              <w:ind w:left="0"/>
              <w:jc w:val="center"/>
              <w:cnfStyle w:val="000000000000" w:firstRow="0" w:lastRow="0" w:firstColumn="0" w:lastColumn="0" w:oddVBand="0" w:evenVBand="0" w:oddHBand="0" w:evenHBand="0" w:firstRowFirstColumn="0" w:firstRowLastColumn="0" w:lastRowFirstColumn="0" w:lastRowLastColumn="0"/>
            </w:pPr>
            <w:r>
              <w:t>OK</w:t>
            </w:r>
          </w:p>
        </w:tc>
      </w:tr>
    </w:tbl>
    <w:p w14:paraId="355C5576" w14:textId="77777777" w:rsidR="003B466E" w:rsidRDefault="003B466E" w:rsidP="003B466E">
      <w:pPr>
        <w:pStyle w:val="Paragraphe3"/>
      </w:pPr>
    </w:p>
    <w:p w14:paraId="32475E8B" w14:textId="77777777" w:rsidR="003B466E" w:rsidRPr="00684208" w:rsidRDefault="003B466E" w:rsidP="00DF7AAA">
      <w:pPr>
        <w:pStyle w:val="Heading3"/>
      </w:pPr>
      <w:bookmarkStart w:id="81" w:name="_Toc50533184"/>
      <w:r w:rsidRPr="00684208">
        <w:t>Travaux</w:t>
      </w:r>
      <w:bookmarkEnd w:id="81"/>
    </w:p>
    <w:p w14:paraId="7702D532" w14:textId="77777777" w:rsidR="003B466E" w:rsidRDefault="003B466E" w:rsidP="003B466E">
      <w:pPr>
        <w:pStyle w:val="Paragraphe3"/>
      </w:pPr>
      <w:r w:rsidRPr="00684208">
        <w:t>En plus des systèmes d’extraction d’air, plusieurs adaptations des infrastructures sont prévues. Celles-ci sont synthétisées sur le SharePoint de COMOPSAIR A4.2</w:t>
      </w:r>
      <w:r>
        <w:t xml:space="preserve"> - Infra</w:t>
      </w:r>
      <w:r>
        <w:rPr>
          <w:rStyle w:val="FootnoteReference"/>
        </w:rPr>
        <w:footnoteReference w:id="11"/>
      </w:r>
      <w:r w:rsidRPr="00684208">
        <w:t>.</w:t>
      </w:r>
    </w:p>
    <w:p w14:paraId="42B9C76D" w14:textId="77777777" w:rsidR="0050519A" w:rsidRPr="00684208" w:rsidRDefault="0050519A" w:rsidP="003B466E">
      <w:pPr>
        <w:pStyle w:val="Paragraphe3"/>
      </w:pPr>
    </w:p>
    <w:p w14:paraId="2AA1E27B" w14:textId="77777777" w:rsidR="00296C4F" w:rsidRDefault="00296C4F">
      <w:pPr>
        <w:tabs>
          <w:tab w:val="clear" w:pos="425"/>
        </w:tabs>
        <w:rPr>
          <w:rFonts w:cs="Arial"/>
          <w:b/>
          <w:bCs/>
          <w:iCs/>
          <w:szCs w:val="22"/>
        </w:rPr>
      </w:pPr>
      <w:r>
        <w:br w:type="page"/>
      </w:r>
    </w:p>
    <w:p w14:paraId="6C24842D" w14:textId="291F2381" w:rsidR="003B466E" w:rsidRDefault="003B466E" w:rsidP="00892359">
      <w:pPr>
        <w:pStyle w:val="Heading2"/>
      </w:pPr>
      <w:bookmarkStart w:id="82" w:name="_Toc50533185"/>
      <w:r>
        <w:lastRenderedPageBreak/>
        <w:t>Prévoyances sanitaires</w:t>
      </w:r>
      <w:bookmarkEnd w:id="82"/>
    </w:p>
    <w:p w14:paraId="4FEF9B8C" w14:textId="77777777" w:rsidR="003B466E" w:rsidRDefault="003B466E" w:rsidP="00892359">
      <w:pPr>
        <w:pStyle w:val="Paragraphe3"/>
        <w:spacing w:after="0"/>
        <w:ind w:left="850"/>
      </w:pPr>
      <w:r>
        <w:t>Chaque</w:t>
      </w:r>
      <w:r w:rsidR="004E2A47">
        <w:t xml:space="preserve"> travailleur exposé</w:t>
      </w:r>
      <w:r>
        <w:t xml:space="preserve"> aux aérosols Cr6 ou aux NCO doit :</w:t>
      </w:r>
    </w:p>
    <w:p w14:paraId="362F2499" w14:textId="77777777" w:rsidR="003B466E" w:rsidRDefault="004E2A47" w:rsidP="0050519A">
      <w:pPr>
        <w:pStyle w:val="Bullet2"/>
      </w:pPr>
      <w:r>
        <w:t>Disposer</w:t>
      </w:r>
      <w:r w:rsidR="003B466E">
        <w:t xml:space="preserve"> de </w:t>
      </w:r>
      <w:r w:rsidR="00552666">
        <w:t>deux armoires ou d’une armoire double.</w:t>
      </w:r>
      <w:r w:rsidR="003B466E" w:rsidRPr="002A481B">
        <w:t xml:space="preserve"> L'une pour ranger les vêtements de travail et l’autre pour ranger les vêtements personnels. </w:t>
      </w:r>
    </w:p>
    <w:p w14:paraId="499BDA26" w14:textId="77777777" w:rsidR="003B466E" w:rsidRDefault="004E2A47" w:rsidP="0050519A">
      <w:pPr>
        <w:pStyle w:val="Bullet2"/>
      </w:pPr>
      <w:r w:rsidRPr="002A481B">
        <w:t>Avoir</w:t>
      </w:r>
      <w:r w:rsidR="003B466E" w:rsidRPr="002A481B">
        <w:t xml:space="preserve"> la possibilité de </w:t>
      </w:r>
      <w:r w:rsidR="002971F0">
        <w:t>se laver sur son lieu de travail</w:t>
      </w:r>
      <w:r w:rsidR="003B466E" w:rsidRPr="002A481B">
        <w:t xml:space="preserve">. De cette manière, les contaminants éventuels sont rincés et </w:t>
      </w:r>
      <w:r w:rsidR="002971F0">
        <w:t>on évite la contamination de tiers, notamment à domicile.</w:t>
      </w:r>
    </w:p>
    <w:p w14:paraId="7B0CB21A" w14:textId="77777777" w:rsidR="004E2A47" w:rsidRDefault="004E2A47" w:rsidP="0050519A">
      <w:pPr>
        <w:pStyle w:val="Bullet2"/>
      </w:pPr>
      <w:r>
        <w:t xml:space="preserve">Avoir la possibilité de laver les vêtements de travail exposés aux activités haute énergie afin de ne pas les ramener à la maison. </w:t>
      </w:r>
      <w:r w:rsidR="002971F0">
        <w:t>Le port de tenue jetable est hautement encouragé afin d’éviter les souillures importantes des tenues de travail.</w:t>
      </w:r>
      <w:r w:rsidR="00B52F01">
        <w:t xml:space="preserve"> Les vêtements souillés peuvent être apportés au MUG pour y être nettoyés via la chaîne.</w:t>
      </w:r>
    </w:p>
    <w:p w14:paraId="31198888" w14:textId="77777777" w:rsidR="002971F0" w:rsidRDefault="002971F0" w:rsidP="0050519A">
      <w:pPr>
        <w:pStyle w:val="Bullet2"/>
      </w:pPr>
      <w:r>
        <w:t>Eviter de porter bagues, montres, etc. durant le travail car de la matière peut s’accumuler sous les bijoux</w:t>
      </w:r>
    </w:p>
    <w:p w14:paraId="3B979143" w14:textId="77777777" w:rsidR="000B64CF" w:rsidRDefault="000B64CF" w:rsidP="0050519A">
      <w:pPr>
        <w:pStyle w:val="Bullet2"/>
      </w:pPr>
      <w:r>
        <w:t>Veiller à garder les ongles coupés courts et propres</w:t>
      </w:r>
    </w:p>
    <w:p w14:paraId="40AC9899" w14:textId="77777777" w:rsidR="000B64CF" w:rsidRPr="002A481B" w:rsidRDefault="000B64CF" w:rsidP="0050519A">
      <w:pPr>
        <w:pStyle w:val="Bullet2"/>
      </w:pPr>
      <w:r>
        <w:t>Se laver soigneusement les mains et le visage avant de manger, boire et fumer.</w:t>
      </w:r>
    </w:p>
    <w:p w14:paraId="3866F695" w14:textId="77777777" w:rsidR="000C440B" w:rsidRDefault="007D002D">
      <w:pPr>
        <w:pStyle w:val="Heading1"/>
      </w:pPr>
      <w:bookmarkStart w:id="83" w:name="_Toc8744526"/>
      <w:bookmarkStart w:id="84" w:name="_Toc10552088"/>
      <w:bookmarkStart w:id="85" w:name="_Toc10552184"/>
      <w:bookmarkStart w:id="86" w:name="_Toc10723852"/>
      <w:bookmarkStart w:id="87" w:name="_Ref38455119"/>
      <w:bookmarkStart w:id="88" w:name="_Toc50533186"/>
      <w:bookmarkEnd w:id="83"/>
      <w:bookmarkEnd w:id="84"/>
      <w:bookmarkEnd w:id="85"/>
      <w:bookmarkEnd w:id="86"/>
      <w:r>
        <w:t>Les m</w:t>
      </w:r>
      <w:r w:rsidR="003D5918">
        <w:t>esures</w:t>
      </w:r>
      <w:r w:rsidR="000C440B" w:rsidRPr="000C440B">
        <w:t xml:space="preserve"> de prévention</w:t>
      </w:r>
      <w:bookmarkEnd w:id="87"/>
      <w:bookmarkEnd w:id="88"/>
    </w:p>
    <w:p w14:paraId="610E732A" w14:textId="77777777" w:rsidR="00A07989" w:rsidRDefault="00A07989" w:rsidP="00DF7AAA">
      <w:pPr>
        <w:pStyle w:val="Paragraphe1"/>
      </w:pPr>
      <w:r>
        <w:t xml:space="preserve">Les mesures de prévention </w:t>
      </w:r>
      <w:r w:rsidR="007B2FAF">
        <w:t xml:space="preserve">décrites ci-dessous sont à mettre en œuvre pour toute activité à risque sur un matériel contenant du Cr6. Celles-ci </w:t>
      </w:r>
      <w:r w:rsidR="00C6362C">
        <w:t xml:space="preserve">s’articulent </w:t>
      </w:r>
      <w:r w:rsidR="007B2FAF">
        <w:t xml:space="preserve">autour de </w:t>
      </w:r>
      <w:r w:rsidR="00C6362C">
        <w:t>trois types de mesure</w:t>
      </w:r>
      <w:r w:rsidR="009A22B1">
        <w:t> :</w:t>
      </w:r>
    </w:p>
    <w:p w14:paraId="02650594" w14:textId="77777777" w:rsidR="009A22B1" w:rsidRDefault="009A22B1" w:rsidP="00DF7AAA">
      <w:pPr>
        <w:pStyle w:val="Bullet1"/>
      </w:pPr>
      <w:r>
        <w:t>Individuel</w:t>
      </w:r>
      <w:r w:rsidR="00C6362C">
        <w:t>le</w:t>
      </w:r>
      <w:r>
        <w:t> : il s’agit des mesures de prévention que chaque personne dans une zone à risque doit appliquer. Il s’agit principalement de l’usage correct des EPI.</w:t>
      </w:r>
    </w:p>
    <w:p w14:paraId="7893A0C8" w14:textId="77777777" w:rsidR="009A22B1" w:rsidRDefault="00C6362C" w:rsidP="00DF7AAA">
      <w:pPr>
        <w:pStyle w:val="Bullet1"/>
      </w:pPr>
      <w:r>
        <w:t>Collective</w:t>
      </w:r>
      <w:r w:rsidR="009A22B1">
        <w:t xml:space="preserve"> : il s’agit des mesures de prévention à mettre en œuvre </w:t>
      </w:r>
      <w:r w:rsidR="0098521B">
        <w:t xml:space="preserve">par de l’équipement adapté </w:t>
      </w:r>
      <w:r w:rsidR="009A22B1">
        <w:t>afin de contenir la contamination dans une zone aussi restreinte que possible.</w:t>
      </w:r>
    </w:p>
    <w:p w14:paraId="528C0454" w14:textId="77777777" w:rsidR="009A22B1" w:rsidRDefault="009A22B1" w:rsidP="00DF7AAA">
      <w:pPr>
        <w:pStyle w:val="Bullet1"/>
      </w:pPr>
      <w:r>
        <w:t>Organisationnel</w:t>
      </w:r>
      <w:r w:rsidR="00C6362C">
        <w:t>le</w:t>
      </w:r>
      <w:r>
        <w:t xml:space="preserve"> : il s’agit des mesures de prévention à suivre afin d’éviter que le personnel non concerné par l’activité à risque </w:t>
      </w:r>
      <w:r w:rsidR="00C6362C">
        <w:t>ne s’expose au danger.</w:t>
      </w:r>
    </w:p>
    <w:p w14:paraId="608EFC08" w14:textId="77777777" w:rsidR="00C6362C" w:rsidRDefault="00C6362C" w:rsidP="00DF7AAA">
      <w:pPr>
        <w:pStyle w:val="Paragraphe1"/>
      </w:pPr>
      <w:r>
        <w:t>Pour chacun des groupes d’activités à risque, les types de mesure d’application s</w:t>
      </w:r>
      <w:r w:rsidR="004727A6">
        <w:t>ont détaillées dans cette section</w:t>
      </w:r>
      <w:r>
        <w:t>.</w:t>
      </w:r>
    </w:p>
    <w:p w14:paraId="68679FDC" w14:textId="4B5C2224" w:rsidR="004727A6" w:rsidRDefault="004727A6" w:rsidP="00DF7AAA">
      <w:pPr>
        <w:pStyle w:val="Paragraphe1"/>
      </w:pPr>
      <w:r w:rsidRPr="00116BD0">
        <w:t>Les règles relatives à la mise en connaissance de ces mesures au profit du personnel sont</w:t>
      </w:r>
      <w:r w:rsidRPr="00DF278E">
        <w:t xml:space="preserve"> reprise</w:t>
      </w:r>
      <w:r w:rsidR="00C00EBE" w:rsidRPr="00DF278E">
        <w:t>s</w:t>
      </w:r>
      <w:r w:rsidRPr="00DF278E">
        <w:t xml:space="preserve"> dans la section </w:t>
      </w:r>
      <w:r w:rsidR="00E05E39">
        <w:t>7</w:t>
      </w:r>
      <w:r w:rsidRPr="00DF278E">
        <w:t>.</w:t>
      </w:r>
    </w:p>
    <w:p w14:paraId="6A6CBCC5" w14:textId="77777777" w:rsidR="0050519A" w:rsidRDefault="0050519A" w:rsidP="00DF7AAA">
      <w:pPr>
        <w:pStyle w:val="Paragraphe1"/>
      </w:pPr>
    </w:p>
    <w:p w14:paraId="6892C973" w14:textId="77777777" w:rsidR="00A07989" w:rsidRDefault="00C6362C" w:rsidP="00DF7AAA">
      <w:pPr>
        <w:pStyle w:val="Heading2"/>
      </w:pPr>
      <w:bookmarkStart w:id="89" w:name="_Toc50533187"/>
      <w:r>
        <w:t>Les activités à haute énergie</w:t>
      </w:r>
      <w:bookmarkEnd w:id="89"/>
    </w:p>
    <w:p w14:paraId="62473297" w14:textId="77777777" w:rsidR="00D8422F" w:rsidRDefault="00D8422F" w:rsidP="00D8422F">
      <w:pPr>
        <w:pStyle w:val="Number3"/>
        <w:numPr>
          <w:ilvl w:val="2"/>
          <w:numId w:val="56"/>
        </w:numPr>
      </w:pPr>
      <w:r>
        <w:t>Mesures de prévention individuelles</w:t>
      </w:r>
    </w:p>
    <w:p w14:paraId="606CC7AF" w14:textId="77777777" w:rsidR="00D8422F" w:rsidRDefault="00D8422F" w:rsidP="00D8422F">
      <w:pPr>
        <w:pStyle w:val="Bullet3"/>
      </w:pPr>
      <w:r>
        <w:t>Port d’un m</w:t>
      </w:r>
      <w:r w:rsidRPr="00D8422F">
        <w:t>asque complet à circuit ouvert P3 (grandes surfaces) ou demi-masque P3 avec lunettes de sécurité (petites surfaces)</w:t>
      </w:r>
    </w:p>
    <w:p w14:paraId="483575F1" w14:textId="77777777" w:rsidR="00C5731F" w:rsidRDefault="00C5731F" w:rsidP="00D8422F">
      <w:pPr>
        <w:pStyle w:val="Bullet3"/>
      </w:pPr>
      <w:r>
        <w:t>Au mieux, s</w:t>
      </w:r>
      <w:r w:rsidR="00F14D2C">
        <w:t>ur-tenue jetable</w:t>
      </w:r>
    </w:p>
    <w:p w14:paraId="45FA7192" w14:textId="77777777" w:rsidR="00D8422F" w:rsidRDefault="00C5731F" w:rsidP="00D8422F">
      <w:pPr>
        <w:pStyle w:val="Bullet3"/>
      </w:pPr>
      <w:r>
        <w:t xml:space="preserve">Au minimum, </w:t>
      </w:r>
      <w:r w:rsidR="00F14D2C">
        <w:t>tenue de travail avec manches long</w:t>
      </w:r>
      <w:r w:rsidR="0098521B">
        <w:t>u</w:t>
      </w:r>
      <w:r w:rsidR="00F14D2C">
        <w:t>es</w:t>
      </w:r>
    </w:p>
    <w:p w14:paraId="33E3D1C5" w14:textId="77777777" w:rsidR="00D8422F" w:rsidRDefault="00D8422F" w:rsidP="00D8422F">
      <w:pPr>
        <w:pStyle w:val="Bullet3"/>
      </w:pPr>
      <w:r>
        <w:t>Gants en nitrile</w:t>
      </w:r>
    </w:p>
    <w:p w14:paraId="45F34357" w14:textId="77777777" w:rsidR="00C932C9" w:rsidRDefault="00C932C9" w:rsidP="00D8422F">
      <w:pPr>
        <w:pStyle w:val="Bullet3"/>
      </w:pPr>
      <w:r>
        <w:t>Ne pas manger, boire ou fumer sur le lieu de travail</w:t>
      </w:r>
    </w:p>
    <w:p w14:paraId="206B331B" w14:textId="77777777" w:rsidR="00DF3AAF" w:rsidRPr="007D128C" w:rsidRDefault="00DF3AAF" w:rsidP="007D128C">
      <w:pPr>
        <w:pStyle w:val="Bullet3"/>
        <w:pBdr>
          <w:left w:val="single" w:sz="4" w:space="4" w:color="auto"/>
        </w:pBdr>
      </w:pPr>
      <w:r w:rsidRPr="007D128C">
        <w:t>Hygiène personnelle après la dépose des EPI</w:t>
      </w:r>
    </w:p>
    <w:p w14:paraId="655CBA24" w14:textId="77777777" w:rsidR="00296C4F" w:rsidRDefault="00296C4F">
      <w:pPr>
        <w:tabs>
          <w:tab w:val="clear" w:pos="425"/>
        </w:tabs>
      </w:pPr>
      <w:r>
        <w:br w:type="page"/>
      </w:r>
    </w:p>
    <w:p w14:paraId="4B9445C2" w14:textId="77F74D48" w:rsidR="00D8422F" w:rsidRDefault="00D8422F" w:rsidP="00D8422F">
      <w:pPr>
        <w:pStyle w:val="Number3"/>
      </w:pPr>
      <w:r>
        <w:lastRenderedPageBreak/>
        <w:t>Mesures de prévention collectives</w:t>
      </w:r>
    </w:p>
    <w:p w14:paraId="1245111A" w14:textId="77777777" w:rsidR="00164EB1" w:rsidRDefault="00164EB1" w:rsidP="00D8422F">
      <w:pPr>
        <w:pStyle w:val="Bullet3"/>
      </w:pPr>
      <w:r>
        <w:t>Vérification de la contenance en Cr6 du matériau à traiter (base de données ou test SLPPT)</w:t>
      </w:r>
    </w:p>
    <w:p w14:paraId="7EADBBF4" w14:textId="77777777" w:rsidR="00D8422F" w:rsidRDefault="00AB0B47" w:rsidP="00D8422F">
      <w:pPr>
        <w:pStyle w:val="Bullet3"/>
      </w:pPr>
      <w:r>
        <w:t xml:space="preserve">Au mieux, utilisation d’un outil avec système d’aspiration intégré </w:t>
      </w:r>
      <w:r w:rsidR="00164EB1">
        <w:t xml:space="preserve">et de stockage </w:t>
      </w:r>
      <w:r>
        <w:t>HEPA</w:t>
      </w:r>
    </w:p>
    <w:p w14:paraId="6A10719B" w14:textId="77777777" w:rsidR="00AB0B47" w:rsidRDefault="00AB0B47" w:rsidP="00D8422F">
      <w:pPr>
        <w:pStyle w:val="Bullet3"/>
      </w:pPr>
      <w:r>
        <w:t xml:space="preserve">Au minimum, utilisation d’un système d’aspiration ponctuelle </w:t>
      </w:r>
      <w:r w:rsidR="00164EB1">
        <w:t xml:space="preserve">et de stockage </w:t>
      </w:r>
      <w:r>
        <w:t>HEPA</w:t>
      </w:r>
    </w:p>
    <w:p w14:paraId="13E32BCA" w14:textId="77777777" w:rsidR="00D8422F" w:rsidRDefault="00AB0B47" w:rsidP="00AB0B47">
      <w:pPr>
        <w:pStyle w:val="Bullet3"/>
      </w:pPr>
      <w:r>
        <w:t xml:space="preserve">Pour le F66 : </w:t>
      </w:r>
      <w:r w:rsidRPr="00AB0B47">
        <w:t>utilis</w:t>
      </w:r>
      <w:r>
        <w:t xml:space="preserve">ation des </w:t>
      </w:r>
      <w:r w:rsidRPr="00AB0B47">
        <w:t xml:space="preserve">systèmes d’extraction </w:t>
      </w:r>
      <w:r w:rsidR="00AC7945">
        <w:t>localisée</w:t>
      </w:r>
      <w:r w:rsidRPr="00AB0B47">
        <w:t xml:space="preserve">s </w:t>
      </w:r>
      <w:r w:rsidR="00C5731F">
        <w:t>en place</w:t>
      </w:r>
      <w:r w:rsidR="00B52F01">
        <w:t xml:space="preserve"> + aspirateur mobile pour les interventions hors section</w:t>
      </w:r>
    </w:p>
    <w:p w14:paraId="0D13AE1E" w14:textId="77777777" w:rsidR="00AB0B47" w:rsidRDefault="00AB0B47" w:rsidP="00AB0B47">
      <w:pPr>
        <w:pStyle w:val="Bullet3"/>
      </w:pPr>
      <w:r>
        <w:t>Pour le D55 : l</w:t>
      </w:r>
      <w:r w:rsidRPr="00AB0B47">
        <w:t xml:space="preserve">’utilisation de l’extracteur de gaz </w:t>
      </w:r>
      <w:r>
        <w:t xml:space="preserve">d’échappement </w:t>
      </w:r>
      <w:r w:rsidRPr="00AB0B47">
        <w:t>comme syst</w:t>
      </w:r>
      <w:r w:rsidR="00C5731F">
        <w:t>ème d’aspiration est acceptable</w:t>
      </w:r>
    </w:p>
    <w:p w14:paraId="470B5E2F" w14:textId="77777777" w:rsidR="001076D8" w:rsidRPr="00AC7945" w:rsidRDefault="001076D8" w:rsidP="00AB0B47">
      <w:pPr>
        <w:pStyle w:val="Bullet3"/>
      </w:pPr>
      <w:r w:rsidRPr="00AC7945">
        <w:t xml:space="preserve">Après l’activité, la poussière </w:t>
      </w:r>
      <w:r w:rsidR="00863F34" w:rsidRPr="00AC7945">
        <w:t xml:space="preserve">sera enlevée de la zone d’activité et toute la poussière </w:t>
      </w:r>
      <w:r w:rsidRPr="00AC7945">
        <w:t>stockée dans les aspirateurs sera immédiatement supprimée</w:t>
      </w:r>
    </w:p>
    <w:p w14:paraId="1A290E23" w14:textId="77777777" w:rsidR="001250C5" w:rsidRDefault="00D8422F" w:rsidP="001250C5">
      <w:pPr>
        <w:pStyle w:val="Number3"/>
      </w:pPr>
      <w:r>
        <w:t>Mesures de prévention organisationnelles</w:t>
      </w:r>
    </w:p>
    <w:p w14:paraId="34101F1F" w14:textId="77777777" w:rsidR="001250C5" w:rsidRDefault="001250C5" w:rsidP="001250C5">
      <w:pPr>
        <w:pStyle w:val="Bullet3"/>
      </w:pPr>
      <w:r>
        <w:t>Prévenir le responsable du lieu d’intervention de la nature de l’activité et de son déroulement (endroit, durée, mesures de prévention…)</w:t>
      </w:r>
    </w:p>
    <w:p w14:paraId="6986A9E6" w14:textId="77777777" w:rsidR="001250C5" w:rsidRDefault="001250C5" w:rsidP="001250C5">
      <w:pPr>
        <w:pStyle w:val="Bullet3"/>
      </w:pPr>
      <w:r>
        <w:t>Si possible, le local doit être fermé et l’activité en cours doit être visible aux entrées via l’apposition d’avertissement et d’un pictogramme de danger.</w:t>
      </w:r>
    </w:p>
    <w:p w14:paraId="6E30BAE3" w14:textId="77777777" w:rsidR="00C5731F" w:rsidRDefault="00C5731F" w:rsidP="00D8422F">
      <w:pPr>
        <w:pStyle w:val="Bullet3"/>
      </w:pPr>
      <w:r>
        <w:t xml:space="preserve">S’il s’avère impossible d’effectuer l’activité dans un local fermé, </w:t>
      </w:r>
      <w:r w:rsidR="001250C5">
        <w:t xml:space="preserve">délimiter physiquement la zone de travail (par ex. via un balisage avec piquets, bande blanche et rouge) </w:t>
      </w:r>
      <w:r>
        <w:t>d’un rayon de 5m autour de l’activité afin qu’aucun membre du personnel ne puisse s’approcher</w:t>
      </w:r>
    </w:p>
    <w:p w14:paraId="5E7E8A9A" w14:textId="77777777" w:rsidR="002A481B" w:rsidRDefault="002A481B" w:rsidP="002A481B">
      <w:pPr>
        <w:pStyle w:val="Bullet3"/>
        <w:spacing w:after="0"/>
      </w:pPr>
      <w:r>
        <w:t>Au fois le travail terminé :</w:t>
      </w:r>
    </w:p>
    <w:p w14:paraId="379824C4" w14:textId="77777777" w:rsidR="002A481B" w:rsidRDefault="002A481B" w:rsidP="009E3D6A">
      <w:pPr>
        <w:pStyle w:val="Bullet4"/>
      </w:pPr>
      <w:r>
        <w:t>Aspirer la zone de travail</w:t>
      </w:r>
      <w:r w:rsidR="00C75574">
        <w:t xml:space="preserve"> (</w:t>
      </w:r>
      <w:r w:rsidR="00C75574" w:rsidRPr="00320581">
        <w:rPr>
          <w:u w:val="single"/>
        </w:rPr>
        <w:t>ne pas balayer</w:t>
      </w:r>
      <w:r w:rsidR="00C75574">
        <w:t>)</w:t>
      </w:r>
    </w:p>
    <w:p w14:paraId="62C73F7A" w14:textId="77777777" w:rsidR="002A481B" w:rsidRDefault="002A481B" w:rsidP="009E3D6A">
      <w:pPr>
        <w:pStyle w:val="Bullet4"/>
      </w:pPr>
      <w:r>
        <w:t>Aspirer le matériel utilisé et les EPI</w:t>
      </w:r>
      <w:r w:rsidR="00C75574">
        <w:t xml:space="preserve"> (</w:t>
      </w:r>
      <w:r w:rsidR="00C75574" w:rsidRPr="00320581">
        <w:rPr>
          <w:u w:val="single"/>
        </w:rPr>
        <w:t>ne pas employer de brosse</w:t>
      </w:r>
      <w:r w:rsidR="00C75574">
        <w:t>)</w:t>
      </w:r>
    </w:p>
    <w:p w14:paraId="10DB2814" w14:textId="77777777" w:rsidR="002A481B" w:rsidRDefault="002A481B" w:rsidP="009E3D6A">
      <w:pPr>
        <w:pStyle w:val="Bullet4"/>
      </w:pPr>
      <w:r>
        <w:t>Nettoyer le matériel utilisé et les EPI avec un chiffon légèrement humide</w:t>
      </w:r>
    </w:p>
    <w:p w14:paraId="429D4B4D" w14:textId="77777777" w:rsidR="002A481B" w:rsidRDefault="002A481B" w:rsidP="009E3D6A">
      <w:pPr>
        <w:pStyle w:val="Bullet4"/>
      </w:pPr>
      <w:r>
        <w:t xml:space="preserve">Jeter les déchets (chiffons, sur-tenue…) dans un container spécifique « déchets </w:t>
      </w:r>
      <w:r w:rsidR="00C75574">
        <w:t>Cr6 </w:t>
      </w:r>
      <w:r>
        <w:t>»</w:t>
      </w:r>
    </w:p>
    <w:p w14:paraId="275EA01E" w14:textId="77777777" w:rsidR="0050519A" w:rsidRPr="001C7630" w:rsidRDefault="002A481B" w:rsidP="001C7630">
      <w:pPr>
        <w:pStyle w:val="Bullet4"/>
        <w:rPr>
          <w:rFonts w:cs="Arial"/>
          <w:b/>
          <w:bCs/>
          <w:iCs/>
          <w:szCs w:val="22"/>
        </w:rPr>
      </w:pPr>
      <w:r>
        <w:t>Prévenir le responsable du lieu de la fin de l’intervention</w:t>
      </w:r>
    </w:p>
    <w:p w14:paraId="74315BE3" w14:textId="77777777" w:rsidR="00C6362C" w:rsidRDefault="00C6362C" w:rsidP="00DF7AAA">
      <w:pPr>
        <w:pStyle w:val="Heading2"/>
      </w:pPr>
      <w:bookmarkStart w:id="90" w:name="_Toc50533188"/>
      <w:r>
        <w:t>Les activités à faible énergie</w:t>
      </w:r>
      <w:bookmarkEnd w:id="90"/>
    </w:p>
    <w:p w14:paraId="249F0E20" w14:textId="77777777" w:rsidR="00D4290B" w:rsidRDefault="00D4290B" w:rsidP="00DF7AAA">
      <w:pPr>
        <w:pStyle w:val="Number3"/>
        <w:numPr>
          <w:ilvl w:val="2"/>
          <w:numId w:val="57"/>
        </w:numPr>
      </w:pPr>
      <w:r>
        <w:t>Mesures de prévention individuelles</w:t>
      </w:r>
    </w:p>
    <w:p w14:paraId="04EDA271" w14:textId="77777777" w:rsidR="00D4290B" w:rsidRDefault="00D4290B" w:rsidP="00D4290B">
      <w:pPr>
        <w:pStyle w:val="Bullet3"/>
      </w:pPr>
      <w:r>
        <w:t>Port d’un m</w:t>
      </w:r>
      <w:r w:rsidRPr="00D8422F">
        <w:t xml:space="preserve">asque </w:t>
      </w:r>
      <w:r w:rsidR="00F2793E">
        <w:t>anti-poussière de type P3</w:t>
      </w:r>
    </w:p>
    <w:p w14:paraId="2B7D8119" w14:textId="77777777" w:rsidR="00D4290B" w:rsidRDefault="00F2793E" w:rsidP="00D4290B">
      <w:pPr>
        <w:pStyle w:val="Bullet3"/>
      </w:pPr>
      <w:r>
        <w:t>T</w:t>
      </w:r>
      <w:r w:rsidR="00D4290B">
        <w:t>enue de travail</w:t>
      </w:r>
    </w:p>
    <w:p w14:paraId="08CE70D4" w14:textId="77777777" w:rsidR="00D4290B" w:rsidRDefault="00D4290B" w:rsidP="00D4290B">
      <w:pPr>
        <w:pStyle w:val="Bullet3"/>
      </w:pPr>
      <w:r>
        <w:t>Gants en nitrile</w:t>
      </w:r>
    </w:p>
    <w:p w14:paraId="72CB3933" w14:textId="77777777" w:rsidR="00E27DFC" w:rsidRDefault="00E27DFC" w:rsidP="00D4290B">
      <w:pPr>
        <w:pStyle w:val="Bullet3"/>
      </w:pPr>
      <w:r>
        <w:t>Lunettes de sécurité</w:t>
      </w:r>
    </w:p>
    <w:p w14:paraId="795E3E9A" w14:textId="77777777" w:rsidR="00C932C9" w:rsidRDefault="00C932C9">
      <w:pPr>
        <w:pStyle w:val="Bullet3"/>
      </w:pPr>
      <w:r>
        <w:t>Ne pas manger, boire ou fumer sur le lieu de travail</w:t>
      </w:r>
    </w:p>
    <w:p w14:paraId="2F949B7F" w14:textId="77777777" w:rsidR="00DF3AAF" w:rsidRPr="007D128C" w:rsidRDefault="00DF3AAF" w:rsidP="007D128C">
      <w:pPr>
        <w:pStyle w:val="Bullet3"/>
        <w:pBdr>
          <w:left w:val="single" w:sz="4" w:space="4" w:color="auto"/>
        </w:pBdr>
      </w:pPr>
      <w:r w:rsidRPr="007D128C">
        <w:t>Hygiène personnelle après la dépose des EPI</w:t>
      </w:r>
    </w:p>
    <w:p w14:paraId="731E3339" w14:textId="77777777" w:rsidR="00D4290B" w:rsidRDefault="00D4290B" w:rsidP="00D4290B">
      <w:pPr>
        <w:pStyle w:val="Number3"/>
      </w:pPr>
      <w:r>
        <w:t>Mesures de prévention collectives</w:t>
      </w:r>
    </w:p>
    <w:p w14:paraId="689FF49C" w14:textId="77777777" w:rsidR="00D4290B" w:rsidRDefault="00D4290B" w:rsidP="00D4290B">
      <w:pPr>
        <w:pStyle w:val="Bullet3"/>
      </w:pPr>
      <w:r>
        <w:t>Vérification de la contenance en Cr6 du matériau à traiter (base de données ou test SLPPT)</w:t>
      </w:r>
    </w:p>
    <w:p w14:paraId="5B77FBE2" w14:textId="77777777" w:rsidR="00D4290B" w:rsidRPr="003625BD" w:rsidRDefault="003625BD" w:rsidP="003625BD">
      <w:pPr>
        <w:pStyle w:val="Bullet3"/>
      </w:pPr>
      <w:r w:rsidRPr="003625BD">
        <w:t>Utilis</w:t>
      </w:r>
      <w:r>
        <w:t>ation d’</w:t>
      </w:r>
      <w:r w:rsidRPr="003625BD">
        <w:t>un système d’aspiration local lorsque des particules de poussières sont projetées (idéalement HEPA).</w:t>
      </w:r>
    </w:p>
    <w:p w14:paraId="22F17A32" w14:textId="77777777" w:rsidR="00AA627E" w:rsidRDefault="00AA627E">
      <w:pPr>
        <w:tabs>
          <w:tab w:val="clear" w:pos="425"/>
        </w:tabs>
      </w:pPr>
      <w:r>
        <w:br w:type="page"/>
      </w:r>
    </w:p>
    <w:p w14:paraId="2506E691" w14:textId="7DAAF7CD" w:rsidR="00D4290B" w:rsidRDefault="00D4290B" w:rsidP="00D4290B">
      <w:pPr>
        <w:pStyle w:val="Number3"/>
      </w:pPr>
      <w:r>
        <w:lastRenderedPageBreak/>
        <w:t>Mesures de prévention organisationnelles</w:t>
      </w:r>
    </w:p>
    <w:p w14:paraId="14C81DDF" w14:textId="77777777" w:rsidR="002A481B" w:rsidRDefault="0077579A" w:rsidP="002A481B">
      <w:pPr>
        <w:pStyle w:val="Bullet3"/>
        <w:spacing w:after="0"/>
      </w:pPr>
      <w:r>
        <w:t>Une</w:t>
      </w:r>
      <w:r w:rsidR="002A481B">
        <w:t xml:space="preserve"> fois le travail terminé :</w:t>
      </w:r>
    </w:p>
    <w:p w14:paraId="5C2EBBA4" w14:textId="77777777" w:rsidR="002A481B" w:rsidRDefault="002A481B" w:rsidP="00E34D12">
      <w:pPr>
        <w:pStyle w:val="Bullet4"/>
      </w:pPr>
      <w:r>
        <w:t>Aspirer la zone de travail</w:t>
      </w:r>
      <w:r w:rsidR="00C75574">
        <w:t xml:space="preserve"> (</w:t>
      </w:r>
      <w:r w:rsidR="00C75574" w:rsidRPr="00883C54">
        <w:rPr>
          <w:u w:val="single"/>
        </w:rPr>
        <w:t>ne pas balayer</w:t>
      </w:r>
      <w:r w:rsidR="00C75574">
        <w:t>)</w:t>
      </w:r>
    </w:p>
    <w:p w14:paraId="07E1754C" w14:textId="77777777" w:rsidR="002A481B" w:rsidRDefault="002A481B" w:rsidP="0050519A">
      <w:pPr>
        <w:pStyle w:val="Bullet4"/>
      </w:pPr>
      <w:r>
        <w:t>Aspirer le matériel utilisé et les EPI</w:t>
      </w:r>
      <w:r w:rsidR="00C75574">
        <w:t xml:space="preserve"> (</w:t>
      </w:r>
      <w:r w:rsidR="00C75574" w:rsidRPr="00883C54">
        <w:rPr>
          <w:u w:val="single"/>
        </w:rPr>
        <w:t>ne pas employer de brosse</w:t>
      </w:r>
      <w:r w:rsidR="00C75574">
        <w:t>)</w:t>
      </w:r>
    </w:p>
    <w:p w14:paraId="6F5D9B9B" w14:textId="77777777" w:rsidR="002A481B" w:rsidRDefault="002A481B" w:rsidP="0050519A">
      <w:pPr>
        <w:pStyle w:val="Bullet4"/>
      </w:pPr>
      <w:r>
        <w:t>Nettoyer le matériel utilisé et les EPI avec un chiffon légèrement humide</w:t>
      </w:r>
    </w:p>
    <w:p w14:paraId="75276F95" w14:textId="77777777" w:rsidR="002A481B" w:rsidRDefault="002A481B" w:rsidP="0050519A">
      <w:pPr>
        <w:pStyle w:val="Bullet4"/>
      </w:pPr>
      <w:r>
        <w:t xml:space="preserve">Jeter les déchets (chiffons, sur-tenue…) dans un container spécifique « déchets </w:t>
      </w:r>
      <w:r w:rsidR="00C75574">
        <w:t>Cr6 </w:t>
      </w:r>
      <w:r>
        <w:t>»</w:t>
      </w:r>
    </w:p>
    <w:p w14:paraId="04F0A516" w14:textId="77777777" w:rsidR="002A481B" w:rsidRDefault="002A481B" w:rsidP="0050519A">
      <w:pPr>
        <w:pStyle w:val="Bullet4"/>
      </w:pPr>
      <w:r>
        <w:t>Prévenir le responsable du lieu de la fin de l’intervention</w:t>
      </w:r>
    </w:p>
    <w:p w14:paraId="1EF9FD82" w14:textId="77777777" w:rsidR="0050519A" w:rsidRDefault="0050519A" w:rsidP="0050519A">
      <w:pPr>
        <w:pStyle w:val="Bullet4"/>
        <w:numPr>
          <w:ilvl w:val="0"/>
          <w:numId w:val="0"/>
        </w:numPr>
        <w:ind w:left="2126"/>
      </w:pPr>
    </w:p>
    <w:p w14:paraId="777F26C3" w14:textId="77777777" w:rsidR="00DF3AAF" w:rsidRPr="007D128C" w:rsidRDefault="00DF3AAF" w:rsidP="007D128C">
      <w:pPr>
        <w:pStyle w:val="Heading2"/>
        <w:pBdr>
          <w:right w:val="single" w:sz="4" w:space="4" w:color="auto"/>
        </w:pBdr>
      </w:pPr>
      <w:bookmarkStart w:id="91" w:name="_Toc50533189"/>
      <w:r w:rsidRPr="007D128C">
        <w:t>Manipulation des pièces</w:t>
      </w:r>
      <w:bookmarkEnd w:id="91"/>
      <w:r w:rsidRPr="007D128C">
        <w:t xml:space="preserve"> </w:t>
      </w:r>
    </w:p>
    <w:p w14:paraId="63FEEC11" w14:textId="77777777" w:rsidR="00DF3AAF" w:rsidRPr="007D128C" w:rsidRDefault="005A72A0" w:rsidP="007D128C">
      <w:pPr>
        <w:pStyle w:val="Paragraphe2"/>
        <w:pBdr>
          <w:right w:val="single" w:sz="4" w:space="4" w:color="auto"/>
        </w:pBdr>
      </w:pPr>
      <w:r w:rsidRPr="007D128C">
        <w:t>Après des opérations à haute ou faible énergie et pour certaines pièces du moteurs F100, des résidus ou taches contenant potentiellement du Cr6 peuvent se trouver en surface.</w:t>
      </w:r>
    </w:p>
    <w:p w14:paraId="45B3314D" w14:textId="77777777" w:rsidR="00DF3AAF" w:rsidRPr="007D128C" w:rsidRDefault="00DF3AAF" w:rsidP="007D128C">
      <w:pPr>
        <w:pStyle w:val="Number3"/>
        <w:numPr>
          <w:ilvl w:val="2"/>
          <w:numId w:val="50"/>
        </w:numPr>
        <w:pBdr>
          <w:right w:val="single" w:sz="4" w:space="4" w:color="auto"/>
        </w:pBdr>
      </w:pPr>
      <w:r w:rsidRPr="007D128C">
        <w:t>Mesures de prévention individuelles</w:t>
      </w:r>
    </w:p>
    <w:p w14:paraId="06772ABF" w14:textId="77777777" w:rsidR="00DF3AAF" w:rsidRPr="007D128C" w:rsidRDefault="00DF3AAF" w:rsidP="007D128C">
      <w:pPr>
        <w:pStyle w:val="Bullet3"/>
        <w:numPr>
          <w:ilvl w:val="2"/>
          <w:numId w:val="40"/>
        </w:numPr>
        <w:pBdr>
          <w:right w:val="single" w:sz="4" w:space="4" w:color="auto"/>
        </w:pBdr>
      </w:pPr>
      <w:r w:rsidRPr="007D128C">
        <w:t>Tenue de travail</w:t>
      </w:r>
    </w:p>
    <w:p w14:paraId="24AF97B6" w14:textId="77777777" w:rsidR="00DF3AAF" w:rsidRPr="007D128C" w:rsidRDefault="00DF3AAF" w:rsidP="007D128C">
      <w:pPr>
        <w:pStyle w:val="Bullet3"/>
        <w:numPr>
          <w:ilvl w:val="2"/>
          <w:numId w:val="40"/>
        </w:numPr>
        <w:pBdr>
          <w:right w:val="single" w:sz="4" w:space="4" w:color="auto"/>
        </w:pBdr>
      </w:pPr>
      <w:r w:rsidRPr="007D128C">
        <w:t>Gants en nitrile</w:t>
      </w:r>
    </w:p>
    <w:p w14:paraId="7F5BEF0A" w14:textId="77777777" w:rsidR="00DF3AAF" w:rsidRPr="007D128C" w:rsidRDefault="00DF3AAF" w:rsidP="007D128C">
      <w:pPr>
        <w:pStyle w:val="Bullet3"/>
        <w:numPr>
          <w:ilvl w:val="2"/>
          <w:numId w:val="40"/>
        </w:numPr>
        <w:pBdr>
          <w:right w:val="single" w:sz="4" w:space="4" w:color="auto"/>
        </w:pBdr>
      </w:pPr>
      <w:r w:rsidRPr="007D128C">
        <w:t>Lunettes de sécurité</w:t>
      </w:r>
    </w:p>
    <w:p w14:paraId="04EE4F3E" w14:textId="77777777" w:rsidR="00DF3AAF" w:rsidRPr="007D128C" w:rsidRDefault="00DF3AAF" w:rsidP="007D128C">
      <w:pPr>
        <w:pStyle w:val="Bullet3"/>
        <w:numPr>
          <w:ilvl w:val="2"/>
          <w:numId w:val="40"/>
        </w:numPr>
        <w:pBdr>
          <w:right w:val="single" w:sz="4" w:space="4" w:color="auto"/>
        </w:pBdr>
      </w:pPr>
      <w:r w:rsidRPr="007D128C">
        <w:t>Ne pas manger, boire ou fumer sur le lieu de travail</w:t>
      </w:r>
    </w:p>
    <w:p w14:paraId="4562B3B2" w14:textId="77777777" w:rsidR="00DF3AAF" w:rsidRPr="007D128C" w:rsidRDefault="00DF3AAF" w:rsidP="007D128C">
      <w:pPr>
        <w:pStyle w:val="Bullet3"/>
        <w:numPr>
          <w:ilvl w:val="2"/>
          <w:numId w:val="40"/>
        </w:numPr>
        <w:pBdr>
          <w:right w:val="single" w:sz="4" w:space="4" w:color="auto"/>
        </w:pBdr>
      </w:pPr>
      <w:r w:rsidRPr="007D128C">
        <w:t>Hygiène personnelle après la dépose des EPI</w:t>
      </w:r>
    </w:p>
    <w:p w14:paraId="76949A03" w14:textId="77777777" w:rsidR="005A72A0" w:rsidRPr="007D128C" w:rsidRDefault="005A72A0" w:rsidP="007D128C">
      <w:pPr>
        <w:pStyle w:val="Bullet3"/>
        <w:numPr>
          <w:ilvl w:val="2"/>
          <w:numId w:val="40"/>
        </w:numPr>
        <w:pBdr>
          <w:right w:val="single" w:sz="4" w:space="4" w:color="auto"/>
        </w:pBdr>
      </w:pPr>
      <w:r w:rsidRPr="007D128C">
        <w:t>Nettoyage des pièces avec résidus/taches avec les nettoyant recommandés (voir ci-dessous) avant leur manipulation.</w:t>
      </w:r>
    </w:p>
    <w:p w14:paraId="3DE569F0" w14:textId="77777777" w:rsidR="00DF3AAF" w:rsidRPr="007D128C" w:rsidRDefault="00DF3AAF" w:rsidP="007D128C">
      <w:pPr>
        <w:pStyle w:val="Number3"/>
        <w:numPr>
          <w:ilvl w:val="2"/>
          <w:numId w:val="50"/>
        </w:numPr>
        <w:pBdr>
          <w:right w:val="single" w:sz="4" w:space="4" w:color="auto"/>
        </w:pBdr>
      </w:pPr>
      <w:r w:rsidRPr="007D128C">
        <w:t>Mesures de prévention collectives</w:t>
      </w:r>
    </w:p>
    <w:p w14:paraId="251DF7FA" w14:textId="77777777" w:rsidR="00DF3AAF" w:rsidRPr="007D128C" w:rsidRDefault="00DF3AAF" w:rsidP="007D128C">
      <w:pPr>
        <w:pStyle w:val="Bullet3"/>
        <w:pBdr>
          <w:right w:val="single" w:sz="4" w:space="4" w:color="auto"/>
        </w:pBdr>
      </w:pPr>
      <w:r w:rsidRPr="007D128C">
        <w:t>Vérification de la contenance en Cr6 du matériau à traiter (base de données ou test SLPPT)</w:t>
      </w:r>
    </w:p>
    <w:p w14:paraId="09BEF8DB" w14:textId="71C48E53" w:rsidR="005A72A0" w:rsidRPr="007D128C" w:rsidRDefault="005A72A0" w:rsidP="007D128C">
      <w:pPr>
        <w:pStyle w:val="Bullet3"/>
        <w:pBdr>
          <w:right w:val="single" w:sz="4" w:space="4" w:color="auto"/>
        </w:pBdr>
      </w:pPr>
      <w:r w:rsidRPr="007D128C">
        <w:t>Nettoyants recommandés (pour les pièces de moteur F100</w:t>
      </w:r>
      <w:r w:rsidR="007D128C" w:rsidRPr="007D128C">
        <w:t>)</w:t>
      </w:r>
    </w:p>
    <w:p w14:paraId="7E5DA486" w14:textId="77777777" w:rsidR="005A72A0" w:rsidRPr="007D128C" w:rsidRDefault="005A72A0" w:rsidP="007D128C">
      <w:pPr>
        <w:pStyle w:val="Bullet4"/>
        <w:pBdr>
          <w:right w:val="single" w:sz="4" w:space="4" w:color="auto"/>
        </w:pBdr>
        <w:rPr>
          <w:lang w:val="en-US"/>
        </w:rPr>
      </w:pPr>
      <w:r w:rsidRPr="007D128C">
        <w:rPr>
          <w:lang w:val="en-US"/>
        </w:rPr>
        <w:t>Oil penetrant</w:t>
      </w:r>
      <w:r w:rsidRPr="007D128C">
        <w:rPr>
          <w:lang w:val="en-US"/>
        </w:rPr>
        <w:tab/>
      </w:r>
      <w:r w:rsidRPr="007D128C">
        <w:rPr>
          <w:lang w:val="en-US"/>
        </w:rPr>
        <w:tab/>
      </w:r>
      <w:r w:rsidRPr="007D128C">
        <w:rPr>
          <w:lang w:val="en-US"/>
        </w:rPr>
        <w:tab/>
      </w:r>
      <w:r w:rsidRPr="007D128C">
        <w:rPr>
          <w:lang w:val="en-US"/>
        </w:rPr>
        <w:tab/>
        <w:t>NSN 9150-00-261-7899</w:t>
      </w:r>
    </w:p>
    <w:p w14:paraId="697DA702" w14:textId="77777777" w:rsidR="005A72A0" w:rsidRPr="007D128C" w:rsidRDefault="005A72A0" w:rsidP="007D128C">
      <w:pPr>
        <w:pStyle w:val="Bullet4"/>
        <w:pBdr>
          <w:right w:val="single" w:sz="4" w:space="4" w:color="auto"/>
        </w:pBdr>
      </w:pPr>
      <w:r w:rsidRPr="007D128C">
        <w:t>Acetone MIL-7024 5L</w:t>
      </w:r>
      <w:r w:rsidRPr="007D128C">
        <w:tab/>
      </w:r>
      <w:r w:rsidRPr="007D128C">
        <w:tab/>
        <w:t>NSN 6810-13-234-6500</w:t>
      </w:r>
    </w:p>
    <w:p w14:paraId="147CDB29" w14:textId="77777777" w:rsidR="005A72A0" w:rsidRPr="007D128C" w:rsidRDefault="005A72A0" w:rsidP="007D128C">
      <w:pPr>
        <w:pStyle w:val="Bullet4"/>
        <w:pBdr>
          <w:right w:val="single" w:sz="4" w:space="4" w:color="auto"/>
        </w:pBdr>
      </w:pPr>
      <w:r w:rsidRPr="007D128C">
        <w:t>Acetone MIL-7024 1L</w:t>
      </w:r>
      <w:r w:rsidRPr="007D128C">
        <w:tab/>
      </w:r>
      <w:r w:rsidRPr="007D128C">
        <w:tab/>
        <w:t>NSN 7930-DE-010-8270</w:t>
      </w:r>
    </w:p>
    <w:p w14:paraId="14F068CC" w14:textId="77777777" w:rsidR="005A72A0" w:rsidRPr="007D128C" w:rsidRDefault="005A72A0" w:rsidP="007D128C">
      <w:pPr>
        <w:pStyle w:val="Bullet4"/>
        <w:pBdr>
          <w:right w:val="single" w:sz="4" w:space="4" w:color="auto"/>
        </w:pBdr>
      </w:pPr>
      <w:r w:rsidRPr="007D128C">
        <w:t>Isopropyl Alcohol 5L</w:t>
      </w:r>
      <w:r w:rsidRPr="007D128C">
        <w:tab/>
      </w:r>
      <w:r w:rsidRPr="007D128C">
        <w:tab/>
        <w:t>NSN 6810-13-234-1308</w:t>
      </w:r>
    </w:p>
    <w:p w14:paraId="65F116B9" w14:textId="77777777" w:rsidR="005A72A0" w:rsidRPr="007D128C" w:rsidRDefault="005A72A0" w:rsidP="007D128C">
      <w:pPr>
        <w:pStyle w:val="Bullet4"/>
        <w:pBdr>
          <w:right w:val="single" w:sz="4" w:space="4" w:color="auto"/>
        </w:pBdr>
      </w:pPr>
      <w:r w:rsidRPr="007D128C">
        <w:t>Isopropyl Alcohol 1L</w:t>
      </w:r>
      <w:r w:rsidRPr="007D128C">
        <w:tab/>
      </w:r>
      <w:r w:rsidRPr="007D128C">
        <w:tab/>
        <w:t>NSN 6810-13-109-7146</w:t>
      </w:r>
    </w:p>
    <w:p w14:paraId="6D01B562" w14:textId="77777777" w:rsidR="00DF3AAF" w:rsidRPr="001C7630" w:rsidRDefault="00DF3AAF" w:rsidP="001C7630">
      <w:pPr>
        <w:pStyle w:val="Paragraphe2"/>
      </w:pPr>
    </w:p>
    <w:p w14:paraId="75986C4E" w14:textId="77777777" w:rsidR="00C6362C" w:rsidRDefault="00C6362C" w:rsidP="00DF7AAA">
      <w:pPr>
        <w:pStyle w:val="Heading2"/>
      </w:pPr>
      <w:bookmarkStart w:id="92" w:name="_Toc50533190"/>
      <w:r w:rsidRPr="007454C6">
        <w:t xml:space="preserve">Application </w:t>
      </w:r>
      <w:r>
        <w:t>de peinture</w:t>
      </w:r>
      <w:r w:rsidRPr="00C6362C">
        <w:t xml:space="preserve"> </w:t>
      </w:r>
      <w:r>
        <w:t>par pulvérisation</w:t>
      </w:r>
      <w:bookmarkEnd w:id="92"/>
    </w:p>
    <w:p w14:paraId="737FE857" w14:textId="77777777" w:rsidR="000867F7" w:rsidRDefault="000867F7" w:rsidP="00DF7AAA">
      <w:pPr>
        <w:pStyle w:val="Number3"/>
        <w:numPr>
          <w:ilvl w:val="2"/>
          <w:numId w:val="58"/>
        </w:numPr>
      </w:pPr>
      <w:r>
        <w:t>Mesures de prévention individuelles</w:t>
      </w:r>
    </w:p>
    <w:p w14:paraId="0D014320" w14:textId="77777777" w:rsidR="000867F7" w:rsidRDefault="000867F7" w:rsidP="000867F7">
      <w:pPr>
        <w:pStyle w:val="Bullet3"/>
      </w:pPr>
      <w:r>
        <w:t>Port d’un masque complet relié à l’air extérieur ou à circuit ouvert avec des filtres de type A / P3</w:t>
      </w:r>
    </w:p>
    <w:p w14:paraId="0478DD4C" w14:textId="77777777" w:rsidR="000867F7" w:rsidRDefault="00F14D2C" w:rsidP="000867F7">
      <w:pPr>
        <w:pStyle w:val="Bullet3"/>
      </w:pPr>
      <w:r>
        <w:t>Sur-</w:t>
      </w:r>
      <w:r w:rsidR="000867F7">
        <w:t>tenue jetable</w:t>
      </w:r>
    </w:p>
    <w:p w14:paraId="2BCE68B4" w14:textId="77777777" w:rsidR="000867F7" w:rsidRDefault="000867F7" w:rsidP="000867F7">
      <w:pPr>
        <w:pStyle w:val="Bullet3"/>
      </w:pPr>
      <w:r>
        <w:t>Gants en nitrile</w:t>
      </w:r>
    </w:p>
    <w:p w14:paraId="28938ECB" w14:textId="77777777" w:rsidR="00C932C9" w:rsidRDefault="00C932C9">
      <w:pPr>
        <w:pStyle w:val="Bullet3"/>
      </w:pPr>
      <w:r>
        <w:t>Ne pas manger, boire ou fumer sur le lieu de travail</w:t>
      </w:r>
    </w:p>
    <w:p w14:paraId="3FD9CD93" w14:textId="77777777" w:rsidR="007233D3" w:rsidRPr="007D128C" w:rsidRDefault="007233D3" w:rsidP="007D128C">
      <w:pPr>
        <w:pStyle w:val="Bullet3"/>
        <w:pBdr>
          <w:right w:val="single" w:sz="4" w:space="4" w:color="auto"/>
        </w:pBdr>
      </w:pPr>
      <w:r w:rsidRPr="007D128C">
        <w:t>Hygiène personnelle après la dépose des EPI</w:t>
      </w:r>
    </w:p>
    <w:p w14:paraId="21B0535A" w14:textId="77777777" w:rsidR="000867F7" w:rsidRDefault="000867F7" w:rsidP="00DF7AAA">
      <w:pPr>
        <w:pStyle w:val="Number3"/>
      </w:pPr>
      <w:r>
        <w:t>Mesures de prévention collectives</w:t>
      </w:r>
    </w:p>
    <w:p w14:paraId="047A5A19" w14:textId="77777777" w:rsidR="000867F7" w:rsidRDefault="000867F7" w:rsidP="00DF7AAA">
      <w:pPr>
        <w:pStyle w:val="Bullet3"/>
      </w:pPr>
      <w:r>
        <w:t>Système de ventilation en fonctionnement</w:t>
      </w:r>
    </w:p>
    <w:p w14:paraId="64DF1F9C" w14:textId="77777777" w:rsidR="000867F7" w:rsidRPr="005862C1" w:rsidRDefault="000867F7" w:rsidP="00DF7AAA">
      <w:pPr>
        <w:pStyle w:val="Bullet3"/>
      </w:pPr>
      <w:r w:rsidRPr="005F7050">
        <w:t xml:space="preserve">Filtres HEPA installés et </w:t>
      </w:r>
      <w:r w:rsidR="00DB4CA7" w:rsidRPr="005862C1">
        <w:t>remplacés suivants les prescriptions d’application</w:t>
      </w:r>
    </w:p>
    <w:p w14:paraId="53C717EF" w14:textId="77777777" w:rsidR="00AA627E" w:rsidRDefault="00AA627E">
      <w:pPr>
        <w:tabs>
          <w:tab w:val="clear" w:pos="425"/>
        </w:tabs>
      </w:pPr>
      <w:r>
        <w:br w:type="page"/>
      </w:r>
    </w:p>
    <w:p w14:paraId="5ECC9C28" w14:textId="5216E7CA" w:rsidR="000867F7" w:rsidRDefault="000867F7" w:rsidP="00DF7AAA">
      <w:pPr>
        <w:pStyle w:val="Number3"/>
      </w:pPr>
      <w:r>
        <w:lastRenderedPageBreak/>
        <w:t>Mesures de prévention organisationnelles</w:t>
      </w:r>
    </w:p>
    <w:p w14:paraId="6A8F875D" w14:textId="77777777" w:rsidR="000867F7" w:rsidRDefault="000867F7" w:rsidP="00DF7AAA">
      <w:pPr>
        <w:pStyle w:val="Bullet3"/>
      </w:pPr>
      <w:r>
        <w:t>Cabine de peinture fermée</w:t>
      </w:r>
    </w:p>
    <w:p w14:paraId="1F48FD03" w14:textId="77777777" w:rsidR="000867F7" w:rsidRDefault="000867F7" w:rsidP="00DF7AAA">
      <w:pPr>
        <w:pStyle w:val="Bullet3"/>
      </w:pPr>
      <w:r>
        <w:t>Indication visible de l’utilisation de la cabine de peinture aux différentes entrées</w:t>
      </w:r>
    </w:p>
    <w:p w14:paraId="4E1F2A17" w14:textId="77777777" w:rsidR="0050519A" w:rsidRPr="005F7050" w:rsidRDefault="0050519A" w:rsidP="0050519A">
      <w:pPr>
        <w:pStyle w:val="Bullet3"/>
        <w:numPr>
          <w:ilvl w:val="0"/>
          <w:numId w:val="0"/>
        </w:numPr>
        <w:ind w:left="1701"/>
      </w:pPr>
    </w:p>
    <w:p w14:paraId="1C9E9192" w14:textId="77777777" w:rsidR="00C6362C" w:rsidRPr="005F7050" w:rsidRDefault="00C6362C" w:rsidP="00DF7AAA">
      <w:pPr>
        <w:pStyle w:val="Heading2"/>
      </w:pPr>
      <w:bookmarkStart w:id="93" w:name="_Toc50533191"/>
      <w:r w:rsidRPr="007454C6">
        <w:t xml:space="preserve">Utilisation de solvants et application manuelle de </w:t>
      </w:r>
      <w:r w:rsidR="00DB4CA7">
        <w:t>primaire</w:t>
      </w:r>
      <w:bookmarkEnd w:id="93"/>
    </w:p>
    <w:p w14:paraId="0A434005" w14:textId="77777777" w:rsidR="00D4290B" w:rsidRPr="00DB4CA7" w:rsidRDefault="00D4290B" w:rsidP="00DF7AAA">
      <w:pPr>
        <w:pStyle w:val="Number3"/>
        <w:numPr>
          <w:ilvl w:val="2"/>
          <w:numId w:val="59"/>
        </w:numPr>
      </w:pPr>
      <w:r w:rsidRPr="00DB4CA7">
        <w:t>Mesures de prévention individuelles</w:t>
      </w:r>
    </w:p>
    <w:p w14:paraId="50FBB936" w14:textId="77777777" w:rsidR="00D4290B" w:rsidRPr="00DB4CA7" w:rsidRDefault="00D4290B" w:rsidP="00D4290B">
      <w:pPr>
        <w:pStyle w:val="Bullet3"/>
      </w:pPr>
      <w:r w:rsidRPr="00DB4CA7">
        <w:t xml:space="preserve">Port d’un </w:t>
      </w:r>
      <w:r w:rsidR="00DB4CA7" w:rsidRPr="00DF7AAA">
        <w:t xml:space="preserve">demi-masque avec filtres de </w:t>
      </w:r>
      <w:r w:rsidRPr="00DB4CA7">
        <w:t>type A / P3</w:t>
      </w:r>
    </w:p>
    <w:p w14:paraId="63FD2BB3" w14:textId="77777777" w:rsidR="00D4290B" w:rsidRPr="00DB4CA7" w:rsidRDefault="00DB4CA7" w:rsidP="00D4290B">
      <w:pPr>
        <w:pStyle w:val="Bullet3"/>
      </w:pPr>
      <w:r w:rsidRPr="00DF7AAA">
        <w:t>Tenue de travail</w:t>
      </w:r>
    </w:p>
    <w:p w14:paraId="02825F21" w14:textId="77777777" w:rsidR="00D4290B" w:rsidRDefault="00D4290B" w:rsidP="00D4290B">
      <w:pPr>
        <w:pStyle w:val="Bullet3"/>
      </w:pPr>
      <w:r w:rsidRPr="00DB4CA7">
        <w:t>Gants en nitrile</w:t>
      </w:r>
      <w:r w:rsidR="00DB4CA7" w:rsidRPr="00DF7AAA">
        <w:t xml:space="preserve"> ou adapté au solvant si nécessaire</w:t>
      </w:r>
    </w:p>
    <w:p w14:paraId="5E881415" w14:textId="77777777" w:rsidR="00C932C9" w:rsidRDefault="00C932C9">
      <w:pPr>
        <w:pStyle w:val="Bullet3"/>
      </w:pPr>
      <w:r>
        <w:t>Ne pas manger, boire ou fumer sur le lieu de travail</w:t>
      </w:r>
    </w:p>
    <w:p w14:paraId="25775215" w14:textId="77777777" w:rsidR="0050519A" w:rsidRPr="007D128C" w:rsidRDefault="007233D3" w:rsidP="007D128C">
      <w:pPr>
        <w:pStyle w:val="Bullet3"/>
        <w:pBdr>
          <w:left w:val="single" w:sz="4" w:space="4" w:color="auto"/>
        </w:pBdr>
      </w:pPr>
      <w:r w:rsidRPr="007D128C">
        <w:t>Hygiène personnelle après la dépose des EPI</w:t>
      </w:r>
    </w:p>
    <w:p w14:paraId="6D94C20C" w14:textId="77777777" w:rsidR="00D4290B" w:rsidRPr="00DB4CA7" w:rsidRDefault="00D4290B" w:rsidP="00D4290B">
      <w:pPr>
        <w:pStyle w:val="Number3"/>
      </w:pPr>
      <w:r w:rsidRPr="00DB4CA7">
        <w:t>Mesures de prévention collectives</w:t>
      </w:r>
    </w:p>
    <w:p w14:paraId="7EE53F11" w14:textId="77777777" w:rsidR="00D4290B" w:rsidRPr="00DB4CA7" w:rsidRDefault="00DB4CA7" w:rsidP="00DB4CA7">
      <w:pPr>
        <w:pStyle w:val="Bullet3"/>
      </w:pPr>
      <w:r w:rsidRPr="00DB4CA7">
        <w:t>Utilisation des systèmes d’extraction spatiaux et ponctuels en place (hotte…)</w:t>
      </w:r>
    </w:p>
    <w:p w14:paraId="3BB160FE" w14:textId="77777777" w:rsidR="00D4290B" w:rsidRPr="00DB4CA7" w:rsidRDefault="00D4290B" w:rsidP="00D4290B">
      <w:pPr>
        <w:pStyle w:val="Number3"/>
      </w:pPr>
      <w:r w:rsidRPr="00DB4CA7">
        <w:t>Mesures de prévention organisationnelles</w:t>
      </w:r>
    </w:p>
    <w:p w14:paraId="1EE2C6D1" w14:textId="77777777" w:rsidR="00D4290B" w:rsidRDefault="00DB4CA7" w:rsidP="00D4290B">
      <w:pPr>
        <w:pStyle w:val="Bullet3"/>
      </w:pPr>
      <w:r w:rsidRPr="00DF7AAA">
        <w:t>Néant</w:t>
      </w:r>
    </w:p>
    <w:p w14:paraId="7CF211E5" w14:textId="77777777" w:rsidR="0050519A" w:rsidRDefault="0050519A" w:rsidP="0050519A">
      <w:pPr>
        <w:pStyle w:val="Bullet3"/>
        <w:numPr>
          <w:ilvl w:val="0"/>
          <w:numId w:val="0"/>
        </w:numPr>
        <w:ind w:left="1701"/>
      </w:pPr>
    </w:p>
    <w:p w14:paraId="6DA57374" w14:textId="77777777" w:rsidR="001250C5" w:rsidRPr="005F7050" w:rsidRDefault="001250C5" w:rsidP="00DF7AAA">
      <w:pPr>
        <w:pStyle w:val="Heading2"/>
      </w:pPr>
      <w:bookmarkStart w:id="94" w:name="_Toc50533192"/>
      <w:r>
        <w:t>Activités de soudage</w:t>
      </w:r>
      <w:bookmarkEnd w:id="94"/>
    </w:p>
    <w:p w14:paraId="7F4B0D51" w14:textId="77777777" w:rsidR="001250C5" w:rsidRPr="00DB4CA7" w:rsidRDefault="001250C5" w:rsidP="00DF7AAA">
      <w:pPr>
        <w:pStyle w:val="Number3"/>
        <w:numPr>
          <w:ilvl w:val="2"/>
          <w:numId w:val="65"/>
        </w:numPr>
      </w:pPr>
      <w:r w:rsidRPr="00DB4CA7">
        <w:t>Mesures de prévention individuelles</w:t>
      </w:r>
    </w:p>
    <w:p w14:paraId="7D4AD714" w14:textId="77777777" w:rsidR="001250C5" w:rsidRPr="00DB4CA7" w:rsidRDefault="001250C5" w:rsidP="001250C5">
      <w:pPr>
        <w:pStyle w:val="Bullet3"/>
      </w:pPr>
      <w:r w:rsidRPr="00DB4CA7">
        <w:t xml:space="preserve">Port d’un </w:t>
      </w:r>
      <w:r w:rsidRPr="00DF7AAA">
        <w:t xml:space="preserve">demi-masque avec filtres de </w:t>
      </w:r>
      <w:r w:rsidRPr="00DB4CA7">
        <w:t>type A / P3</w:t>
      </w:r>
      <w:r w:rsidR="00B823C4">
        <w:t xml:space="preserve">, </w:t>
      </w:r>
    </w:p>
    <w:p w14:paraId="3B2A27CE" w14:textId="77777777" w:rsidR="001250C5" w:rsidRDefault="00B823C4" w:rsidP="001250C5">
      <w:pPr>
        <w:pStyle w:val="Bullet3"/>
      </w:pPr>
      <w:r>
        <w:t>Masque (ou casque) avec filtre oculaire</w:t>
      </w:r>
    </w:p>
    <w:p w14:paraId="5B45E852" w14:textId="77777777" w:rsidR="002A481B" w:rsidRDefault="002A481B" w:rsidP="001250C5">
      <w:pPr>
        <w:pStyle w:val="Bullet3"/>
      </w:pPr>
      <w:r>
        <w:t>Ne pas manger, boire ou fumer sur le lieu de travail</w:t>
      </w:r>
    </w:p>
    <w:p w14:paraId="23EE6D81" w14:textId="77777777" w:rsidR="00C34B54" w:rsidRDefault="00C34B54" w:rsidP="001250C5">
      <w:pPr>
        <w:pStyle w:val="Bullet3"/>
      </w:pPr>
      <w:r>
        <w:t>Hygiène personnelle après la dépose des EPI</w:t>
      </w:r>
    </w:p>
    <w:p w14:paraId="0CEBADEE" w14:textId="77777777" w:rsidR="00B823C4" w:rsidRPr="002A481B" w:rsidRDefault="00B823C4" w:rsidP="00B823C4">
      <w:pPr>
        <w:pStyle w:val="Bullet3"/>
      </w:pPr>
      <w:r w:rsidRPr="002A481B">
        <w:rPr>
          <w:u w:val="single"/>
        </w:rPr>
        <w:t>Remarque</w:t>
      </w:r>
      <w:r w:rsidR="002A481B" w:rsidRPr="002A481B">
        <w:rPr>
          <w:u w:val="single"/>
        </w:rPr>
        <w:t xml:space="preserve"> 1</w:t>
      </w:r>
      <w:r w:rsidRPr="002A481B">
        <w:t xml:space="preserve"> : le </w:t>
      </w:r>
      <w:r w:rsidR="00BC4B74" w:rsidRPr="002A481B">
        <w:t>demi-masque avec filtre</w:t>
      </w:r>
      <w:r w:rsidRPr="002A481B">
        <w:t xml:space="preserve"> doit être combinable avec l’écran de protection oculaire.</w:t>
      </w:r>
    </w:p>
    <w:p w14:paraId="487C428D" w14:textId="77777777" w:rsidR="00B823C4" w:rsidRPr="002A481B" w:rsidRDefault="00B823C4" w:rsidP="00B823C4">
      <w:pPr>
        <w:pStyle w:val="Bullet3"/>
        <w:numPr>
          <w:ilvl w:val="0"/>
          <w:numId w:val="0"/>
        </w:numPr>
        <w:ind w:left="1696"/>
      </w:pPr>
      <w:r w:rsidRPr="002A481B">
        <w:t>Si incompatible, il existe des masques de soudage avec filtre anti-aérosols de classe P3 intégré, afin de protéger à la fois des fumées de soudage et des rayonnements.</w:t>
      </w:r>
    </w:p>
    <w:p w14:paraId="6211F2D0" w14:textId="77777777" w:rsidR="001250C5" w:rsidRPr="002A481B" w:rsidRDefault="002A481B" w:rsidP="001250C5">
      <w:pPr>
        <w:pStyle w:val="Bullet3"/>
      </w:pPr>
      <w:r w:rsidRPr="002A481B">
        <w:rPr>
          <w:u w:val="single"/>
        </w:rPr>
        <w:t>Remarque 2</w:t>
      </w:r>
      <w:r w:rsidRPr="002A481B">
        <w:t xml:space="preserve"> : </w:t>
      </w:r>
      <w:r>
        <w:t>le port d’une salopette papier pour les activités généra</w:t>
      </w:r>
      <w:r w:rsidR="00892359">
        <w:t xml:space="preserve">nt des flammes ou étincelles </w:t>
      </w:r>
      <w:r>
        <w:t>est interdite.</w:t>
      </w:r>
    </w:p>
    <w:p w14:paraId="659CFC5D" w14:textId="77777777" w:rsidR="001250C5" w:rsidRPr="00DB4CA7" w:rsidRDefault="001250C5" w:rsidP="001250C5">
      <w:pPr>
        <w:pStyle w:val="Number3"/>
      </w:pPr>
      <w:r w:rsidRPr="00DB4CA7">
        <w:t>Mesures de prévention collectives</w:t>
      </w:r>
    </w:p>
    <w:p w14:paraId="528A5DB7" w14:textId="77777777" w:rsidR="001250C5" w:rsidRDefault="001250C5" w:rsidP="00B823C4">
      <w:pPr>
        <w:pStyle w:val="Bullet3"/>
      </w:pPr>
      <w:r w:rsidRPr="00DB4CA7">
        <w:t>Utilisation des systèmes d’extraction spatiaux et ponctuels en place</w:t>
      </w:r>
      <w:r w:rsidR="00B823C4">
        <w:t> : a</w:t>
      </w:r>
      <w:r w:rsidR="00B823C4" w:rsidRPr="00B823C4">
        <w:t>spirat</w:t>
      </w:r>
      <w:r w:rsidR="00B823C4">
        <w:t xml:space="preserve">ion localisée (via </w:t>
      </w:r>
      <w:r w:rsidR="00B823C4" w:rsidRPr="00B823C4">
        <w:t>un bras articulé), au plus proche de la source d’émission des fumées de soudure</w:t>
      </w:r>
    </w:p>
    <w:p w14:paraId="213A1ED5" w14:textId="77777777" w:rsidR="001250C5" w:rsidRPr="00DB4CA7" w:rsidRDefault="001250C5" w:rsidP="001250C5">
      <w:pPr>
        <w:pStyle w:val="Number3"/>
      </w:pPr>
      <w:r w:rsidRPr="00DB4CA7">
        <w:t>Mesures de prévention organisationnelles</w:t>
      </w:r>
    </w:p>
    <w:p w14:paraId="4DBD93B1" w14:textId="77777777" w:rsidR="001250C5" w:rsidRDefault="001250C5" w:rsidP="001250C5">
      <w:pPr>
        <w:pStyle w:val="Bullet3"/>
      </w:pPr>
      <w:r w:rsidRPr="00DF7AAA">
        <w:t>Néant</w:t>
      </w:r>
    </w:p>
    <w:p w14:paraId="7CD7BD9F" w14:textId="77777777" w:rsidR="0050519A" w:rsidRDefault="0050519A" w:rsidP="0050519A">
      <w:pPr>
        <w:pStyle w:val="Bullet3"/>
        <w:numPr>
          <w:ilvl w:val="0"/>
          <w:numId w:val="0"/>
        </w:numPr>
        <w:ind w:left="1701"/>
      </w:pPr>
    </w:p>
    <w:p w14:paraId="4BE356C8" w14:textId="77777777" w:rsidR="00AA627E" w:rsidRDefault="00AA627E">
      <w:pPr>
        <w:tabs>
          <w:tab w:val="clear" w:pos="425"/>
        </w:tabs>
        <w:rPr>
          <w:rFonts w:cs="Arial"/>
          <w:b/>
          <w:bCs/>
          <w:smallCaps/>
          <w:kern w:val="32"/>
          <w:sz w:val="26"/>
          <w:szCs w:val="26"/>
        </w:rPr>
      </w:pPr>
      <w:r>
        <w:br w:type="page"/>
      </w:r>
    </w:p>
    <w:p w14:paraId="7B92722C" w14:textId="397EADEE" w:rsidR="00592AE8" w:rsidRDefault="00592AE8">
      <w:pPr>
        <w:pStyle w:val="Heading1"/>
      </w:pPr>
      <w:bookmarkStart w:id="95" w:name="_Toc50533193"/>
      <w:r>
        <w:lastRenderedPageBreak/>
        <w:t>La gestion des incidents</w:t>
      </w:r>
      <w:bookmarkEnd w:id="95"/>
    </w:p>
    <w:p w14:paraId="3C32F41A" w14:textId="77777777" w:rsidR="00592AE8" w:rsidRDefault="00592AE8" w:rsidP="00DF7AAA">
      <w:pPr>
        <w:pStyle w:val="Paragraphe1"/>
      </w:pPr>
      <w:r>
        <w:t>Cette section détaille les actions à prendre si toutefois des incidents venaient à survenir.</w:t>
      </w:r>
    </w:p>
    <w:p w14:paraId="09CB5580" w14:textId="77777777" w:rsidR="005F7050" w:rsidRDefault="005F7050" w:rsidP="00DF7AAA">
      <w:pPr>
        <w:pStyle w:val="Heading2"/>
      </w:pPr>
      <w:bookmarkStart w:id="96" w:name="_Toc50533194"/>
      <w:r>
        <w:t>Incident de personne</w:t>
      </w:r>
      <w:bookmarkEnd w:id="96"/>
    </w:p>
    <w:p w14:paraId="589BD0FC" w14:textId="77777777" w:rsidR="00A21CDE" w:rsidRDefault="003D273B">
      <w:pPr>
        <w:pStyle w:val="Paragraphe2"/>
      </w:pPr>
      <w:r w:rsidRPr="00670289">
        <w:t xml:space="preserve">En cas de contact intense avec une </w:t>
      </w:r>
      <w:r w:rsidR="009C66ED" w:rsidRPr="00670289">
        <w:t>grande quantité de poussière Cr</w:t>
      </w:r>
      <w:r w:rsidRPr="00670289">
        <w:t xml:space="preserve">6 sans équipement de protection, déshabillez-vous (considérez dès lors </w:t>
      </w:r>
      <w:r w:rsidR="00892359" w:rsidRPr="00670289">
        <w:t>vos vêtements comme contaminés) et</w:t>
      </w:r>
      <w:r w:rsidRPr="00670289">
        <w:t xml:space="preserve"> </w:t>
      </w:r>
      <w:r w:rsidR="009C66ED" w:rsidRPr="00670289">
        <w:t>prenez une douche. Laver ensuite les alentours de la douche pour la poussière restante. L’eau transforme en effet le Cr6 en Cr3, ce dernier étant inoffensif.</w:t>
      </w:r>
      <w:r w:rsidR="003B466E" w:rsidRPr="00670289">
        <w:t xml:space="preserve"> </w:t>
      </w:r>
    </w:p>
    <w:p w14:paraId="6CAD4A4E" w14:textId="77777777" w:rsidR="00670289" w:rsidRPr="00670289" w:rsidRDefault="00321162">
      <w:pPr>
        <w:pStyle w:val="Paragraphe2"/>
      </w:pPr>
      <w:r>
        <w:t>Lorsque jugé nécessaire, les</w:t>
      </w:r>
      <w:r w:rsidR="00A21CDE">
        <w:t xml:space="preserve"> Réf (10) </w:t>
      </w:r>
      <w:r>
        <w:t xml:space="preserve">et (11) </w:t>
      </w:r>
      <w:r w:rsidR="00A21CDE">
        <w:t>doi</w:t>
      </w:r>
      <w:r>
        <w:t>vent</w:t>
      </w:r>
      <w:r w:rsidR="00A21CDE">
        <w:t xml:space="preserve"> être consultée</w:t>
      </w:r>
      <w:r>
        <w:t>s en cas d’incident/accident de travail afin de</w:t>
      </w:r>
      <w:r w:rsidR="00A21CDE">
        <w:t xml:space="preserve"> </w:t>
      </w:r>
      <w:r>
        <w:t xml:space="preserve">connaître </w:t>
      </w:r>
      <w:r w:rsidR="00A21CDE">
        <w:t>les mesures à prendre.</w:t>
      </w:r>
    </w:p>
    <w:p w14:paraId="4F088EB7" w14:textId="77777777" w:rsidR="005F7050" w:rsidRDefault="005F7050" w:rsidP="00DF7AAA">
      <w:pPr>
        <w:pStyle w:val="Heading2"/>
      </w:pPr>
      <w:bookmarkStart w:id="97" w:name="_Toc50533195"/>
      <w:r>
        <w:t>Incident de pollution</w:t>
      </w:r>
      <w:bookmarkEnd w:id="97"/>
    </w:p>
    <w:p w14:paraId="1657F067" w14:textId="77777777" w:rsidR="00B70192" w:rsidRDefault="00B70192" w:rsidP="00B70192">
      <w:pPr>
        <w:pStyle w:val="Paragraphe2"/>
      </w:pPr>
      <w:r>
        <w:t xml:space="preserve">La Réf (9) doit être consultée pour les mesures à prendre contre les pollutions en cas d’incidents. Sans perte de généralité, les recommandations suivantes sont applicables : </w:t>
      </w:r>
    </w:p>
    <w:p w14:paraId="46AE64CD" w14:textId="77777777" w:rsidR="00B70192" w:rsidRDefault="00B70192" w:rsidP="0050519A">
      <w:pPr>
        <w:pStyle w:val="Bullet2"/>
      </w:pPr>
      <w:r>
        <w:t>Protégez-vous</w:t>
      </w:r>
    </w:p>
    <w:p w14:paraId="2B5DEDF5" w14:textId="77777777" w:rsidR="00B70192" w:rsidRDefault="00B70192" w:rsidP="0050519A">
      <w:pPr>
        <w:pStyle w:val="Bullet2"/>
      </w:pPr>
      <w:r>
        <w:t>Identifiez le polluant si possible</w:t>
      </w:r>
    </w:p>
    <w:p w14:paraId="4D7E8F8B" w14:textId="77777777" w:rsidR="00B70192" w:rsidRDefault="00B70192" w:rsidP="0050519A">
      <w:pPr>
        <w:pStyle w:val="Bullet2"/>
      </w:pPr>
      <w:r>
        <w:t>Obturez les bouches d’égout, fossés d’écoulement et autres ouvertures</w:t>
      </w:r>
    </w:p>
    <w:p w14:paraId="0B55A28A" w14:textId="77777777" w:rsidR="00B70192" w:rsidRDefault="00B70192" w:rsidP="0050519A">
      <w:pPr>
        <w:pStyle w:val="Bullet2"/>
      </w:pPr>
      <w:r>
        <w:t>S’il s’agit</w:t>
      </w:r>
      <w:r w:rsidR="006870F7">
        <w:t xml:space="preserve"> de poussières Cr 6, </w:t>
      </w:r>
      <w:r w:rsidR="002971F0">
        <w:t>nettoyer les déversements accidentels par voie humide ou par succion (</w:t>
      </w:r>
      <w:r w:rsidR="006870F7">
        <w:t>utiliser un aspirateur à filtre HEPA</w:t>
      </w:r>
      <w:r w:rsidR="002971F0">
        <w:t>)</w:t>
      </w:r>
      <w:r w:rsidR="006870F7">
        <w:t xml:space="preserve"> pour empêcher la contamination de l’environnement.</w:t>
      </w:r>
    </w:p>
    <w:p w14:paraId="6F492FD8" w14:textId="77777777" w:rsidR="00E2030D" w:rsidRDefault="00155969" w:rsidP="00320581">
      <w:pPr>
        <w:pStyle w:val="Bullet2"/>
      </w:pPr>
      <w:r>
        <w:t>Faites appel à l’UTE</w:t>
      </w:r>
      <w:bookmarkStart w:id="98" w:name="_Ref5019670"/>
      <w:bookmarkStart w:id="99" w:name="_Ref38456112"/>
    </w:p>
    <w:p w14:paraId="65BD55A5" w14:textId="77777777" w:rsidR="0054269B" w:rsidRDefault="0054269B" w:rsidP="00320581">
      <w:pPr>
        <w:pStyle w:val="Heading1"/>
      </w:pPr>
      <w:bookmarkStart w:id="100" w:name="_Toc50533196"/>
      <w:r w:rsidRPr="00C157EE">
        <w:t>L’information</w:t>
      </w:r>
      <w:r>
        <w:t xml:space="preserve"> du personnel</w:t>
      </w:r>
      <w:bookmarkEnd w:id="98"/>
      <w:bookmarkEnd w:id="99"/>
      <w:bookmarkEnd w:id="100"/>
    </w:p>
    <w:p w14:paraId="2B8B959A" w14:textId="77777777" w:rsidR="0054269B" w:rsidRDefault="0054269B" w:rsidP="00DF7AAA">
      <w:pPr>
        <w:pStyle w:val="Paragraphe1"/>
      </w:pPr>
      <w:r>
        <w:t>L’information du personnel reprend tous les éléments à mettre en place afin de s’assurer que le personnel soit au fait :</w:t>
      </w:r>
    </w:p>
    <w:p w14:paraId="24F6F5AF" w14:textId="77777777" w:rsidR="0054269B" w:rsidRDefault="0054269B" w:rsidP="00DF7AAA">
      <w:pPr>
        <w:pStyle w:val="Bullet1"/>
      </w:pPr>
      <w:r>
        <w:t>Des risques ;</w:t>
      </w:r>
    </w:p>
    <w:p w14:paraId="313C1204" w14:textId="77777777" w:rsidR="0054269B" w:rsidRDefault="0054269B" w:rsidP="00DF7AAA">
      <w:pPr>
        <w:pStyle w:val="Bullet1"/>
      </w:pPr>
      <w:r>
        <w:t>Des mesures de prévention qu’il doit appliquer ;</w:t>
      </w:r>
    </w:p>
    <w:p w14:paraId="688BFC51" w14:textId="77777777" w:rsidR="0054269B" w:rsidRDefault="0054269B" w:rsidP="00DF7AAA">
      <w:pPr>
        <w:pStyle w:val="Bullet1"/>
      </w:pPr>
      <w:r>
        <w:t>Des moyens de protection mis à sa disposition et de leur utilisation.</w:t>
      </w:r>
    </w:p>
    <w:p w14:paraId="5D5B9999" w14:textId="77777777" w:rsidR="0054269B" w:rsidRDefault="0054269B" w:rsidP="00DF7AAA">
      <w:pPr>
        <w:pStyle w:val="Paragraphe1"/>
      </w:pPr>
      <w:r>
        <w:t xml:space="preserve">Cette information s’effectue en </w:t>
      </w:r>
      <w:r w:rsidR="00B64B51">
        <w:t xml:space="preserve">trois </w:t>
      </w:r>
      <w:r>
        <w:t>phases :</w:t>
      </w:r>
    </w:p>
    <w:p w14:paraId="1E206B2F" w14:textId="77777777" w:rsidR="0054269B" w:rsidRDefault="0054269B" w:rsidP="00DF7AAA">
      <w:pPr>
        <w:pStyle w:val="Bullet1"/>
      </w:pPr>
      <w:r>
        <w:t>Un plan de formation afin de développer la connaissance ;</w:t>
      </w:r>
    </w:p>
    <w:p w14:paraId="5CBCB36D" w14:textId="77777777" w:rsidR="00B64B51" w:rsidRDefault="0054269B" w:rsidP="00DF7AAA">
      <w:pPr>
        <w:pStyle w:val="Bullet1"/>
      </w:pPr>
      <w:r>
        <w:t>Une information continue pour s’assurer de l’application au quotidien</w:t>
      </w:r>
      <w:r w:rsidR="00B64B51">
        <w:t> ;</w:t>
      </w:r>
    </w:p>
    <w:p w14:paraId="4E3C5621" w14:textId="77777777" w:rsidR="0054269B" w:rsidRPr="007D128C" w:rsidRDefault="00B64B51" w:rsidP="007D128C">
      <w:pPr>
        <w:pStyle w:val="Bullet1"/>
        <w:pBdr>
          <w:right w:val="single" w:sz="4" w:space="4" w:color="auto"/>
        </w:pBdr>
      </w:pPr>
      <w:r w:rsidRPr="007D128C">
        <w:t xml:space="preserve">Un affichage du tableau synoptique des mesures de prévention (Annexe A) aux endroits clés. </w:t>
      </w:r>
    </w:p>
    <w:p w14:paraId="7BC121A7" w14:textId="77777777" w:rsidR="0054269B" w:rsidRDefault="0054269B" w:rsidP="0016654E">
      <w:pPr>
        <w:pStyle w:val="Paragraphe4"/>
        <w:ind w:left="425"/>
      </w:pPr>
      <w:r w:rsidRPr="0054269B">
        <w:t>Pour ce faire</w:t>
      </w:r>
      <w:r>
        <w:t xml:space="preserve">, la présente directive doit être intégrée </w:t>
      </w:r>
      <w:r w:rsidR="0016316E">
        <w:t xml:space="preserve">en </w:t>
      </w:r>
      <w:r w:rsidR="00BD2224">
        <w:t>« </w:t>
      </w:r>
      <w:r w:rsidR="0016316E">
        <w:t>NEED TO KNOW</w:t>
      </w:r>
      <w:r w:rsidR="00BD2224">
        <w:t> »</w:t>
      </w:r>
      <w:r w:rsidR="0016316E">
        <w:t xml:space="preserve"> </w:t>
      </w:r>
      <w:r>
        <w:t>aux Fam</w:t>
      </w:r>
      <w:r w:rsidR="00BD2224">
        <w:t>iliarisation</w:t>
      </w:r>
      <w:r>
        <w:t xml:space="preserve"> Chart (people-2w) du personnel</w:t>
      </w:r>
      <w:r w:rsidR="0016316E">
        <w:t xml:space="preserve"> conc</w:t>
      </w:r>
      <w:r w:rsidR="00155969">
        <w:t xml:space="preserve">erné. Les Comd de Flight seront en charge également de </w:t>
      </w:r>
      <w:r w:rsidR="00B21B3F">
        <w:t>briefer</w:t>
      </w:r>
      <w:r w:rsidR="00155969">
        <w:t xml:space="preserve"> </w:t>
      </w:r>
      <w:r w:rsidR="0016316E">
        <w:t>leur personnel en insistant sur les mesures de protection et moyens de prévention</w:t>
      </w:r>
      <w:r w:rsidR="00155969">
        <w:t xml:space="preserve"> (ex. quels EPI utiliser et comment)</w:t>
      </w:r>
      <w:r w:rsidR="0016316E">
        <w:t>.</w:t>
      </w:r>
      <w:r w:rsidR="0016654E">
        <w:t xml:space="preserve"> Enfin, chaque </w:t>
      </w:r>
      <w:r w:rsidR="0016654E" w:rsidRPr="00646F5A">
        <w:t>Chef de Section</w:t>
      </w:r>
      <w:r w:rsidR="0016654E">
        <w:t xml:space="preserve"> concernée par des activités à risque veillera à ce que le risque lié au Cr6 et au NCO soit renseigné sur les fiches de postes sous sa responsabilité.</w:t>
      </w:r>
    </w:p>
    <w:p w14:paraId="3B34F290" w14:textId="77777777" w:rsidR="00B21B3F" w:rsidRDefault="00B21B3F" w:rsidP="0016654E">
      <w:pPr>
        <w:pStyle w:val="Paragraphe4"/>
        <w:ind w:left="425"/>
      </w:pPr>
      <w:r>
        <w:t>La mise en connaissance d’une directive « NEED TO KNOW » s’effectue :</w:t>
      </w:r>
    </w:p>
    <w:p w14:paraId="794A518E" w14:textId="77777777" w:rsidR="00B21B3F" w:rsidRDefault="00B21B3F" w:rsidP="00865D57">
      <w:pPr>
        <w:pStyle w:val="Bullet1"/>
      </w:pPr>
      <w:r>
        <w:t>Pour le personnel en place : sur base annuelle et/ou lors de chaque mise à jour de celle-ci ;</w:t>
      </w:r>
    </w:p>
    <w:p w14:paraId="3327AD39" w14:textId="77777777" w:rsidR="00B21B3F" w:rsidRDefault="00B21B3F" w:rsidP="00865D57">
      <w:pPr>
        <w:pStyle w:val="Bullet1"/>
      </w:pPr>
      <w:r>
        <w:t>Pour les nouveaux arrivants : dans le cadre de leur « in-processing » et de la mise en connaissance de toutes les directives les concernant sous la supervision des Esc concernées.</w:t>
      </w:r>
    </w:p>
    <w:p w14:paraId="142D2845" w14:textId="77777777" w:rsidR="00763F32" w:rsidRDefault="00763F32" w:rsidP="0016654E">
      <w:pPr>
        <w:pStyle w:val="Paragraphe4"/>
        <w:ind w:left="425"/>
      </w:pPr>
    </w:p>
    <w:p w14:paraId="506969B3" w14:textId="77777777" w:rsidR="00AA627E" w:rsidRDefault="00AA627E">
      <w:pPr>
        <w:tabs>
          <w:tab w:val="clear" w:pos="425"/>
        </w:tabs>
        <w:rPr>
          <w:rFonts w:cs="Arial"/>
          <w:b/>
          <w:bCs/>
          <w:smallCaps/>
          <w:kern w:val="32"/>
          <w:sz w:val="26"/>
          <w:szCs w:val="26"/>
        </w:rPr>
      </w:pPr>
      <w:r>
        <w:br w:type="page"/>
      </w:r>
    </w:p>
    <w:p w14:paraId="236E9A43" w14:textId="74BB4C42" w:rsidR="00592AE8" w:rsidRDefault="00592AE8" w:rsidP="00C157EE">
      <w:pPr>
        <w:pStyle w:val="Heading1"/>
      </w:pPr>
      <w:bookmarkStart w:id="101" w:name="_Toc50533197"/>
      <w:r w:rsidRPr="00C157EE">
        <w:lastRenderedPageBreak/>
        <w:t>L’évaluation</w:t>
      </w:r>
      <w:r>
        <w:t xml:space="preserve"> continue</w:t>
      </w:r>
      <w:bookmarkEnd w:id="101"/>
    </w:p>
    <w:p w14:paraId="6520C2D8" w14:textId="77777777" w:rsidR="00592AE8" w:rsidRDefault="00A868C7" w:rsidP="00DF7AAA">
      <w:pPr>
        <w:pStyle w:val="Paragraphe1"/>
      </w:pPr>
      <w:r>
        <w:t>Le travail en présence du Cr6 et des NCO est un processus dynamique. La situation d’aujourd’hui n’est pas celle de demain et les prescriptions d’aujourd’hui ne sont peut-être plus celles de demain. Il est donc nécessaire d’évaluer de manière continue lesdites prescriptions. Cela s’effectuera au travers d’un monitoring de différents indicateurs ainsi que lors de la révision annuelle de cette directive.</w:t>
      </w:r>
    </w:p>
    <w:p w14:paraId="34DFD5C0" w14:textId="77777777" w:rsidR="00A868C7" w:rsidRDefault="00A868C7" w:rsidP="00DF7AAA">
      <w:pPr>
        <w:pStyle w:val="Paragraphe1"/>
      </w:pPr>
      <w:r>
        <w:t>Cette section détaille le plan d’évaluation des différentes prescriptions reprises dans cette directive.</w:t>
      </w:r>
    </w:p>
    <w:p w14:paraId="0A17F534" w14:textId="77777777" w:rsidR="00BC0525" w:rsidRDefault="00BC0525" w:rsidP="00DF7AAA">
      <w:pPr>
        <w:pStyle w:val="Heading2"/>
      </w:pPr>
      <w:bookmarkStart w:id="102" w:name="_Toc50533198"/>
      <w:r>
        <w:t xml:space="preserve">Les moyens de </w:t>
      </w:r>
      <w:r w:rsidR="00A868C7">
        <w:t>protection</w:t>
      </w:r>
      <w:bookmarkEnd w:id="102"/>
    </w:p>
    <w:p w14:paraId="5426862F" w14:textId="77777777" w:rsidR="0016316E" w:rsidRDefault="00BC0525" w:rsidP="00DF7AAA">
      <w:pPr>
        <w:pStyle w:val="Paragraphe3"/>
        <w:ind w:left="850"/>
      </w:pPr>
      <w:r>
        <w:t xml:space="preserve">Sur base </w:t>
      </w:r>
      <w:r w:rsidR="00725668">
        <w:t>du cycle budgétaire (</w:t>
      </w:r>
      <w:r w:rsidR="00725668" w:rsidRPr="00505DA9">
        <w:t>5YP, PH1, REC, PH2</w:t>
      </w:r>
      <w:r w:rsidR="00725668" w:rsidRPr="0016316E">
        <w:t>),</w:t>
      </w:r>
      <w:r w:rsidR="00725668">
        <w:t xml:space="preserve"> les services concernés par l’exécution d’activités à risque remettront au Comdt de leur Esc un rapport mentionnant</w:t>
      </w:r>
      <w:r w:rsidR="0016316E">
        <w:t>, pour la période en cours et leur besoin pour la période suivante</w:t>
      </w:r>
      <w:r w:rsidR="00BD2224">
        <w:t xml:space="preserve"> </w:t>
      </w:r>
      <w:r w:rsidR="0016316E">
        <w:t>:</w:t>
      </w:r>
    </w:p>
    <w:p w14:paraId="64F69F0D" w14:textId="77777777" w:rsidR="0016316E" w:rsidRDefault="0016316E" w:rsidP="00865D57">
      <w:pPr>
        <w:pStyle w:val="Bullet2"/>
      </w:pPr>
      <w:r>
        <w:t>L’usage</w:t>
      </w:r>
      <w:r w:rsidR="00725668">
        <w:t xml:space="preserve"> des EPI </w:t>
      </w:r>
    </w:p>
    <w:p w14:paraId="644097BA" w14:textId="77777777" w:rsidR="0016316E" w:rsidRDefault="0016316E" w:rsidP="00865D57">
      <w:pPr>
        <w:pStyle w:val="Bullet2"/>
      </w:pPr>
      <w:r>
        <w:t>L’usage de l’outillage et équipement d’aspiration</w:t>
      </w:r>
    </w:p>
    <w:p w14:paraId="1D09AAE4" w14:textId="77777777" w:rsidR="0016316E" w:rsidRDefault="0016316E" w:rsidP="00865D57">
      <w:pPr>
        <w:pStyle w:val="Bullet2"/>
      </w:pPr>
      <w:r>
        <w:t>L’usage des collecteurs Cr6</w:t>
      </w:r>
    </w:p>
    <w:p w14:paraId="16EDAB05" w14:textId="77777777" w:rsidR="0016316E" w:rsidRDefault="0016316E" w:rsidP="00865D57">
      <w:pPr>
        <w:pStyle w:val="Bullet2"/>
      </w:pPr>
      <w:r>
        <w:t>L’usage de l’infrastructure</w:t>
      </w:r>
    </w:p>
    <w:p w14:paraId="36C6AF84" w14:textId="77777777" w:rsidR="0050519A" w:rsidRDefault="00725668" w:rsidP="00DF7AAA">
      <w:pPr>
        <w:pStyle w:val="Paragraphe3"/>
        <w:ind w:left="850"/>
      </w:pPr>
      <w:r>
        <w:t xml:space="preserve">Ce rapport mentionnera également si </w:t>
      </w:r>
      <w:r w:rsidR="0016316E">
        <w:t>du matériel a</w:t>
      </w:r>
      <w:r>
        <w:t xml:space="preserve"> fait défaut et la(les) raison(s) de celui(ceux)-ci. Si d</w:t>
      </w:r>
      <w:r w:rsidR="0016316E">
        <w:t xml:space="preserve">u nouveau matériel ou des modifications des infrastructures </w:t>
      </w:r>
      <w:r>
        <w:t>sont nécessaires, l’expression de besoin sera faite à l’occasion du rapport susmentionné.</w:t>
      </w:r>
      <w:r w:rsidR="00DC26B6">
        <w:t xml:space="preserve"> Le Comd Fl est responsable de l’envoi du rapport.</w:t>
      </w:r>
    </w:p>
    <w:p w14:paraId="7F48267A" w14:textId="77777777" w:rsidR="008337B7" w:rsidRDefault="008337B7" w:rsidP="00DF7AAA">
      <w:pPr>
        <w:pStyle w:val="Heading2"/>
      </w:pPr>
      <w:bookmarkStart w:id="103" w:name="_Toc50533199"/>
      <w:r>
        <w:t>Demandes de travail (WO)</w:t>
      </w:r>
      <w:bookmarkEnd w:id="103"/>
    </w:p>
    <w:p w14:paraId="0DF91A1F" w14:textId="77777777" w:rsidR="008337B7" w:rsidRDefault="008337B7" w:rsidP="00865D57">
      <w:pPr>
        <w:pStyle w:val="Paragraphe2"/>
      </w:pPr>
      <w:r>
        <w:t xml:space="preserve">Chaque demande de travail (WO) concernant une activité à risque reprendra une mention rappelant l’exposition potentielle au Cr6 ou au NCO et de quelle groupe d’activités à risque il s’agit. Le travailleur devra avoir accès au tableau synoptique (annexe </w:t>
      </w:r>
      <w:r w:rsidR="0016654E">
        <w:t>A</w:t>
      </w:r>
      <w:r>
        <w:t>) reprenant les différentes mesures de prévention à mettre en œuvre. Ce dernier consultera le tableau synoptique afin de s’assurer des mesures de prévention à mettre en place afin d’exécuter son activité de maintenance dans les conditions de sécurité adéquates. Le superviseur s’attachera à contrôler que les travailleurs appliquent les mesures de prévention.</w:t>
      </w:r>
    </w:p>
    <w:p w14:paraId="286BDE38" w14:textId="77777777" w:rsidR="00E8162C" w:rsidRPr="005F7050" w:rsidRDefault="00BC0525" w:rsidP="00DF7AAA">
      <w:pPr>
        <w:pStyle w:val="Heading2"/>
      </w:pPr>
      <w:bookmarkStart w:id="104" w:name="_Toc50533200"/>
      <w:r>
        <w:t>Le personnel</w:t>
      </w:r>
      <w:bookmarkEnd w:id="104"/>
    </w:p>
    <w:p w14:paraId="4D38E4B5" w14:textId="77777777" w:rsidR="00C46D06" w:rsidRDefault="00C46D06" w:rsidP="00865D57">
      <w:pPr>
        <w:pStyle w:val="Paragraphe2"/>
      </w:pPr>
      <w:r>
        <w:t xml:space="preserve">La médecine du travail effectue une bio-surveillance du personnel potentiellement exposé au Cr6 sur base des fiches de postes publiées </w:t>
      </w:r>
      <w:r w:rsidR="003B5A40">
        <w:t xml:space="preserve">(visées par </w:t>
      </w:r>
      <w:r>
        <w:t>le SLPPT</w:t>
      </w:r>
      <w:r w:rsidR="003B5A40">
        <w:t>)</w:t>
      </w:r>
      <w:r w:rsidR="006E10BC">
        <w:t xml:space="preserve"> afin de vérifier l’efficacité des mesures mises en place</w:t>
      </w:r>
      <w:r>
        <w:t>.</w:t>
      </w:r>
    </w:p>
    <w:p w14:paraId="1AAACFD8" w14:textId="77777777" w:rsidR="00C46D06" w:rsidRDefault="00C46D06" w:rsidP="00865D57">
      <w:pPr>
        <w:pStyle w:val="Paragraphe2"/>
      </w:pPr>
      <w:r>
        <w:t>Cette bio-surveillance consiste en des analyses annuelles et ad-hoc de l’urine des personnes concernées</w:t>
      </w:r>
      <w:r w:rsidR="00B61862">
        <w:t xml:space="preserve"> et des EFR</w:t>
      </w:r>
      <w:r>
        <w:t>. Celle</w:t>
      </w:r>
      <w:r w:rsidR="00B61862">
        <w:t>s</w:t>
      </w:r>
      <w:r>
        <w:t>-ci permet</w:t>
      </w:r>
      <w:r w:rsidR="00B61862">
        <w:t>tent</w:t>
      </w:r>
      <w:r>
        <w:t xml:space="preserve"> </w:t>
      </w:r>
      <w:r w:rsidR="00B61862">
        <w:t xml:space="preserve">respectivement </w:t>
      </w:r>
      <w:r>
        <w:t>de mettre en évidence le taux de chrome urinaire</w:t>
      </w:r>
      <w:r w:rsidR="00B61862">
        <w:t xml:space="preserve"> (au moment du test) et de dépister la survenu d’un asthme professionnel.</w:t>
      </w:r>
    </w:p>
    <w:p w14:paraId="25F44E03" w14:textId="77777777" w:rsidR="006E10BC" w:rsidRDefault="006E10BC" w:rsidP="00865D57">
      <w:pPr>
        <w:pStyle w:val="Paragraphe2"/>
      </w:pPr>
      <w:r>
        <w:t>Le personnel est tenu au courant des résultats par la médecine du travail en cas de résultat positif. Le médecin expliquera à la personne la signification du résultat des tests et prendra les mesures conservatoires au besoin.</w:t>
      </w:r>
    </w:p>
    <w:p w14:paraId="286199F0" w14:textId="77777777" w:rsidR="00D1727B" w:rsidRDefault="00D845EE">
      <w:pPr>
        <w:tabs>
          <w:tab w:val="clear" w:pos="425"/>
        </w:tabs>
        <w:rPr>
          <w:highlight w:val="yellow"/>
        </w:rPr>
      </w:pPr>
      <w:r>
        <w:rPr>
          <w:highlight w:val="yellow"/>
        </w:rPr>
        <w:br w:type="page"/>
      </w:r>
    </w:p>
    <w:p w14:paraId="435B65A7" w14:textId="77777777" w:rsidR="00D845EE" w:rsidRDefault="00D845EE" w:rsidP="00D1727B">
      <w:pPr>
        <w:pStyle w:val="Heading5"/>
        <w:sectPr w:rsidR="00D845EE" w:rsidSect="00070D23">
          <w:footnotePr>
            <w:numRestart w:val="eachPage"/>
          </w:footnotePr>
          <w:pgSz w:w="11906" w:h="16838" w:code="9"/>
          <w:pgMar w:top="851" w:right="851" w:bottom="851" w:left="0" w:header="567" w:footer="567" w:gutter="1021"/>
          <w:cols w:space="708"/>
          <w:docGrid w:linePitch="360"/>
        </w:sectPr>
      </w:pPr>
    </w:p>
    <w:p w14:paraId="24578CDD" w14:textId="77777777" w:rsidR="00D1727B" w:rsidRDefault="00D1727B" w:rsidP="00D1727B">
      <w:pPr>
        <w:pStyle w:val="Heading5"/>
      </w:pPr>
      <w:bookmarkStart w:id="105" w:name="_Toc50533201"/>
      <w:r>
        <w:lastRenderedPageBreak/>
        <w:t>tableau synoptique</w:t>
      </w:r>
      <w:r w:rsidR="00CA1A27">
        <w:t xml:space="preserve"> des mesures de prévention</w:t>
      </w:r>
      <w:bookmarkEnd w:id="105"/>
    </w:p>
    <w:tbl>
      <w:tblPr>
        <w:tblStyle w:val="TableGrid"/>
        <w:tblpPr w:leftFromText="141" w:rightFromText="141" w:vertAnchor="text" w:tblpY="1"/>
        <w:tblOverlap w:val="never"/>
        <w:tblW w:w="0" w:type="auto"/>
        <w:tblLook w:val="04A0" w:firstRow="1" w:lastRow="0" w:firstColumn="1" w:lastColumn="0" w:noHBand="0" w:noVBand="1"/>
      </w:tblPr>
      <w:tblGrid>
        <w:gridCol w:w="1828"/>
        <w:gridCol w:w="1998"/>
        <w:gridCol w:w="3766"/>
        <w:gridCol w:w="3767"/>
        <w:gridCol w:w="3767"/>
      </w:tblGrid>
      <w:tr w:rsidR="00D845EE" w14:paraId="0DA93EF5" w14:textId="77777777" w:rsidTr="007D128C">
        <w:trPr>
          <w:tblHeader/>
        </w:trPr>
        <w:tc>
          <w:tcPr>
            <w:tcW w:w="1829" w:type="dxa"/>
          </w:tcPr>
          <w:p w14:paraId="4DC3C1EB" w14:textId="77777777" w:rsidR="00D845EE" w:rsidRPr="00D845EE" w:rsidRDefault="00D845EE" w:rsidP="006302F1">
            <w:pPr>
              <w:jc w:val="center"/>
              <w:rPr>
                <w:b/>
              </w:rPr>
            </w:pPr>
            <w:r w:rsidRPr="00D845EE">
              <w:rPr>
                <w:b/>
              </w:rPr>
              <w:t>Types d’activité</w:t>
            </w:r>
          </w:p>
        </w:tc>
        <w:tc>
          <w:tcPr>
            <w:tcW w:w="1999" w:type="dxa"/>
          </w:tcPr>
          <w:p w14:paraId="69F320B9" w14:textId="77777777" w:rsidR="00D845EE" w:rsidRPr="00D845EE" w:rsidRDefault="00D845EE" w:rsidP="006302F1">
            <w:pPr>
              <w:jc w:val="center"/>
              <w:rPr>
                <w:b/>
              </w:rPr>
            </w:pPr>
            <w:r w:rsidRPr="00D845EE">
              <w:rPr>
                <w:b/>
              </w:rPr>
              <w:t>Activités</w:t>
            </w:r>
          </w:p>
        </w:tc>
        <w:tc>
          <w:tcPr>
            <w:tcW w:w="11303" w:type="dxa"/>
            <w:gridSpan w:val="3"/>
          </w:tcPr>
          <w:p w14:paraId="2F3B3692" w14:textId="77777777" w:rsidR="00D845EE" w:rsidRPr="00D845EE" w:rsidRDefault="00D845EE" w:rsidP="006302F1">
            <w:pPr>
              <w:jc w:val="center"/>
              <w:rPr>
                <w:b/>
              </w:rPr>
            </w:pPr>
            <w:r w:rsidRPr="00D845EE">
              <w:rPr>
                <w:b/>
              </w:rPr>
              <w:t>Mesures de prévention</w:t>
            </w:r>
          </w:p>
        </w:tc>
      </w:tr>
      <w:tr w:rsidR="00D845EE" w14:paraId="386CD0C7" w14:textId="77777777" w:rsidTr="007D128C">
        <w:trPr>
          <w:tblHeader/>
        </w:trPr>
        <w:tc>
          <w:tcPr>
            <w:tcW w:w="1829" w:type="dxa"/>
          </w:tcPr>
          <w:p w14:paraId="30E0EE28" w14:textId="77777777" w:rsidR="00D845EE" w:rsidRPr="00D845EE" w:rsidRDefault="00D845EE" w:rsidP="006302F1">
            <w:pPr>
              <w:jc w:val="center"/>
              <w:rPr>
                <w:b/>
              </w:rPr>
            </w:pPr>
          </w:p>
        </w:tc>
        <w:tc>
          <w:tcPr>
            <w:tcW w:w="1999" w:type="dxa"/>
          </w:tcPr>
          <w:p w14:paraId="401D545D" w14:textId="77777777" w:rsidR="00D845EE" w:rsidRPr="00D845EE" w:rsidRDefault="00D845EE" w:rsidP="006302F1">
            <w:pPr>
              <w:jc w:val="center"/>
              <w:rPr>
                <w:b/>
              </w:rPr>
            </w:pPr>
          </w:p>
        </w:tc>
        <w:tc>
          <w:tcPr>
            <w:tcW w:w="3767" w:type="dxa"/>
          </w:tcPr>
          <w:p w14:paraId="403A59D6" w14:textId="77777777" w:rsidR="00D845EE" w:rsidRPr="00D845EE" w:rsidRDefault="00D845EE" w:rsidP="006302F1">
            <w:pPr>
              <w:jc w:val="center"/>
              <w:rPr>
                <w:b/>
              </w:rPr>
            </w:pPr>
            <w:r w:rsidRPr="00D845EE">
              <w:rPr>
                <w:b/>
              </w:rPr>
              <w:t>Individuel</w:t>
            </w:r>
          </w:p>
        </w:tc>
        <w:tc>
          <w:tcPr>
            <w:tcW w:w="3768" w:type="dxa"/>
          </w:tcPr>
          <w:p w14:paraId="19954FB8" w14:textId="77777777" w:rsidR="00D845EE" w:rsidRPr="00D845EE" w:rsidRDefault="00D845EE" w:rsidP="006302F1">
            <w:pPr>
              <w:jc w:val="center"/>
              <w:rPr>
                <w:b/>
              </w:rPr>
            </w:pPr>
            <w:r w:rsidRPr="00D845EE">
              <w:rPr>
                <w:b/>
              </w:rPr>
              <w:t>Collectif</w:t>
            </w:r>
          </w:p>
        </w:tc>
        <w:tc>
          <w:tcPr>
            <w:tcW w:w="3768" w:type="dxa"/>
          </w:tcPr>
          <w:p w14:paraId="10200BAE" w14:textId="77777777" w:rsidR="00D845EE" w:rsidRPr="00D845EE" w:rsidRDefault="00D845EE" w:rsidP="006302F1">
            <w:pPr>
              <w:jc w:val="center"/>
              <w:rPr>
                <w:b/>
              </w:rPr>
            </w:pPr>
            <w:r w:rsidRPr="00D845EE">
              <w:rPr>
                <w:b/>
              </w:rPr>
              <w:t>Organisationnel</w:t>
            </w:r>
          </w:p>
        </w:tc>
      </w:tr>
      <w:tr w:rsidR="00E17B17" w14:paraId="1074CF1A" w14:textId="77777777" w:rsidTr="0018095B">
        <w:tc>
          <w:tcPr>
            <w:tcW w:w="1829" w:type="dxa"/>
          </w:tcPr>
          <w:p w14:paraId="41922F78" w14:textId="77777777" w:rsidR="00D845EE" w:rsidRDefault="00D845EE" w:rsidP="006302F1">
            <w:r>
              <w:t>Activités à haute énergie</w:t>
            </w:r>
          </w:p>
        </w:tc>
        <w:tc>
          <w:tcPr>
            <w:tcW w:w="1999" w:type="dxa"/>
          </w:tcPr>
          <w:p w14:paraId="2033EBE2" w14:textId="77777777" w:rsidR="00D845EE" w:rsidRDefault="00D845EE" w:rsidP="006302F1">
            <w:r w:rsidRPr="00AC7945">
              <w:t>Ponçage mécanique</w:t>
            </w:r>
          </w:p>
          <w:p w14:paraId="02ECF60D" w14:textId="77777777" w:rsidR="00D845EE" w:rsidRDefault="00D845EE" w:rsidP="006302F1">
            <w:r>
              <w:t>Fraisage</w:t>
            </w:r>
          </w:p>
          <w:p w14:paraId="57A805FF" w14:textId="77777777" w:rsidR="00D845EE" w:rsidRDefault="00D845EE" w:rsidP="006302F1">
            <w:r>
              <w:t>Meulage</w:t>
            </w:r>
          </w:p>
          <w:p w14:paraId="63FAE719" w14:textId="77777777" w:rsidR="00D845EE" w:rsidRDefault="00D845EE" w:rsidP="006302F1">
            <w:r>
              <w:t>Sablage</w:t>
            </w:r>
          </w:p>
        </w:tc>
        <w:tc>
          <w:tcPr>
            <w:tcW w:w="3767" w:type="dxa"/>
          </w:tcPr>
          <w:p w14:paraId="2B80844C" w14:textId="77777777" w:rsidR="00D845EE" w:rsidRDefault="00E17B17" w:rsidP="006302F1">
            <w:pPr>
              <w:tabs>
                <w:tab w:val="clear" w:pos="425"/>
                <w:tab w:val="left" w:pos="351"/>
              </w:tabs>
              <w:ind w:left="351" w:hanging="351"/>
            </w:pPr>
            <w:r>
              <w:t>•</w:t>
            </w:r>
            <w:r>
              <w:tab/>
              <w:t>M</w:t>
            </w:r>
            <w:r w:rsidR="00D845EE">
              <w:t>asque complet à circuit ouvert P3 (grandes surfaces) ou demi-masque P3 avec lunettes de sécurité (petites surfaces)</w:t>
            </w:r>
          </w:p>
          <w:p w14:paraId="7C6025C2" w14:textId="77777777" w:rsidR="00D845EE" w:rsidRDefault="00D845EE" w:rsidP="006302F1">
            <w:pPr>
              <w:tabs>
                <w:tab w:val="clear" w:pos="425"/>
                <w:tab w:val="left" w:pos="351"/>
              </w:tabs>
              <w:ind w:left="351" w:hanging="351"/>
            </w:pPr>
            <w:r>
              <w:t>•</w:t>
            </w:r>
            <w:r>
              <w:tab/>
              <w:t>Au mieux, sur-tenue jetable</w:t>
            </w:r>
          </w:p>
          <w:p w14:paraId="0F956EA1" w14:textId="77777777" w:rsidR="00D845EE" w:rsidRDefault="00D845EE" w:rsidP="006302F1">
            <w:pPr>
              <w:tabs>
                <w:tab w:val="clear" w:pos="425"/>
                <w:tab w:val="left" w:pos="351"/>
              </w:tabs>
              <w:ind w:left="351" w:hanging="351"/>
            </w:pPr>
            <w:r>
              <w:t>•</w:t>
            </w:r>
            <w:r>
              <w:tab/>
              <w:t>Au minimum, tenue de travail avec manches longues</w:t>
            </w:r>
          </w:p>
          <w:p w14:paraId="72C1C05F" w14:textId="77777777" w:rsidR="00D845EE" w:rsidRDefault="00D845EE" w:rsidP="006302F1">
            <w:pPr>
              <w:tabs>
                <w:tab w:val="clear" w:pos="425"/>
                <w:tab w:val="left" w:pos="351"/>
              </w:tabs>
              <w:ind w:left="351" w:hanging="351"/>
            </w:pPr>
            <w:r>
              <w:t>•</w:t>
            </w:r>
            <w:r>
              <w:tab/>
              <w:t>Gants en nitrile</w:t>
            </w:r>
          </w:p>
          <w:p w14:paraId="0DFDEAF6" w14:textId="77777777" w:rsidR="00D845EE" w:rsidRDefault="00D845EE" w:rsidP="006302F1">
            <w:pPr>
              <w:tabs>
                <w:tab w:val="clear" w:pos="425"/>
                <w:tab w:val="left" w:pos="351"/>
              </w:tabs>
              <w:ind w:left="351" w:hanging="351"/>
            </w:pPr>
            <w:r>
              <w:t>•</w:t>
            </w:r>
            <w:r>
              <w:tab/>
              <w:t>Ne pas manger, boire ou fumer sur le lieu de travail</w:t>
            </w:r>
          </w:p>
          <w:p w14:paraId="612B88F3" w14:textId="77777777" w:rsidR="00926AD2" w:rsidRDefault="00926AD2" w:rsidP="006302F1">
            <w:pPr>
              <w:tabs>
                <w:tab w:val="clear" w:pos="425"/>
                <w:tab w:val="left" w:pos="351"/>
              </w:tabs>
              <w:ind w:left="351" w:hanging="351"/>
            </w:pPr>
            <w:r>
              <w:t>•</w:t>
            </w:r>
            <w:r>
              <w:tab/>
            </w:r>
            <w:r w:rsidRPr="003D4994">
              <w:rPr>
                <w:highlight w:val="yellow"/>
              </w:rPr>
              <w:t>Hygiène personnelle après la dépose des EPI</w:t>
            </w:r>
          </w:p>
          <w:p w14:paraId="5E31CB36" w14:textId="77777777" w:rsidR="00926AD2" w:rsidRDefault="00926AD2" w:rsidP="006302F1">
            <w:pPr>
              <w:tabs>
                <w:tab w:val="clear" w:pos="425"/>
                <w:tab w:val="left" w:pos="351"/>
              </w:tabs>
              <w:ind w:left="351" w:hanging="351"/>
            </w:pPr>
          </w:p>
        </w:tc>
        <w:tc>
          <w:tcPr>
            <w:tcW w:w="3768" w:type="dxa"/>
          </w:tcPr>
          <w:p w14:paraId="374DB6E7" w14:textId="77777777" w:rsidR="00E17B17" w:rsidRDefault="00E17B17" w:rsidP="006302F1">
            <w:pPr>
              <w:tabs>
                <w:tab w:val="clear" w:pos="425"/>
                <w:tab w:val="left" w:pos="351"/>
              </w:tabs>
              <w:ind w:left="351" w:hanging="351"/>
            </w:pPr>
            <w:r>
              <w:t>•</w:t>
            </w:r>
            <w:r>
              <w:tab/>
              <w:t>Vérification de la contenance en Cr6 du matériau à traiter (base de données ou test SLPPT)</w:t>
            </w:r>
          </w:p>
          <w:p w14:paraId="3B6E7F0E" w14:textId="77777777" w:rsidR="00E17B17" w:rsidRDefault="00E17B17" w:rsidP="006302F1">
            <w:pPr>
              <w:tabs>
                <w:tab w:val="clear" w:pos="425"/>
                <w:tab w:val="left" w:pos="351"/>
              </w:tabs>
              <w:ind w:left="351" w:hanging="351"/>
            </w:pPr>
            <w:r>
              <w:t>•</w:t>
            </w:r>
            <w:r>
              <w:tab/>
              <w:t>Au mieux, utilisation d’un outil avec système d’aspiration intégré et de stockage HEPA</w:t>
            </w:r>
          </w:p>
          <w:p w14:paraId="190D0C56" w14:textId="77777777" w:rsidR="00E17B17" w:rsidRDefault="00E17B17" w:rsidP="006302F1">
            <w:pPr>
              <w:tabs>
                <w:tab w:val="clear" w:pos="425"/>
                <w:tab w:val="left" w:pos="351"/>
              </w:tabs>
              <w:ind w:left="351" w:hanging="351"/>
            </w:pPr>
            <w:r>
              <w:t>•</w:t>
            </w:r>
            <w:r>
              <w:tab/>
              <w:t>Au minimum, utilisation d’un système d’aspiration ponctuelle et de stockage HEPA</w:t>
            </w:r>
          </w:p>
          <w:p w14:paraId="249F0753" w14:textId="77777777" w:rsidR="00E17B17" w:rsidRDefault="00E17B17" w:rsidP="006302F1">
            <w:pPr>
              <w:tabs>
                <w:tab w:val="clear" w:pos="425"/>
                <w:tab w:val="left" w:pos="351"/>
              </w:tabs>
              <w:ind w:left="351" w:hanging="351"/>
            </w:pPr>
            <w:r>
              <w:t>•</w:t>
            </w:r>
            <w:r>
              <w:tab/>
              <w:t>Pour le F66 : utilisation des systèmes d’extraction localisées en place</w:t>
            </w:r>
          </w:p>
          <w:p w14:paraId="03E8CAF4" w14:textId="77777777" w:rsidR="00E17B17" w:rsidRDefault="00E17B17" w:rsidP="006302F1">
            <w:pPr>
              <w:tabs>
                <w:tab w:val="clear" w:pos="425"/>
                <w:tab w:val="left" w:pos="351"/>
              </w:tabs>
              <w:ind w:left="351" w:hanging="351"/>
            </w:pPr>
            <w:r>
              <w:t>•</w:t>
            </w:r>
            <w:r>
              <w:tab/>
              <w:t>Pour le D55 : l’utilisation de l’extracteur de gaz d’échappement comme système d’aspiration est acceptable</w:t>
            </w:r>
          </w:p>
          <w:p w14:paraId="14BEB747" w14:textId="77777777" w:rsidR="00D845EE" w:rsidRDefault="00E17B17" w:rsidP="006302F1">
            <w:pPr>
              <w:tabs>
                <w:tab w:val="clear" w:pos="425"/>
                <w:tab w:val="left" w:pos="351"/>
              </w:tabs>
              <w:ind w:left="351" w:hanging="351"/>
            </w:pPr>
            <w:r>
              <w:t>•</w:t>
            </w:r>
            <w:r>
              <w:tab/>
              <w:t>Après l’activité, la poussière sera enlevée de la zone d’activité et toute la poussière stockée dans les aspirateurs sera immédiatement supprimée</w:t>
            </w:r>
          </w:p>
        </w:tc>
        <w:tc>
          <w:tcPr>
            <w:tcW w:w="3768" w:type="dxa"/>
          </w:tcPr>
          <w:p w14:paraId="7389E0F4" w14:textId="77777777" w:rsidR="00E17B17" w:rsidRDefault="00E17B17" w:rsidP="006302F1">
            <w:pPr>
              <w:tabs>
                <w:tab w:val="clear" w:pos="425"/>
                <w:tab w:val="left" w:pos="351"/>
              </w:tabs>
              <w:ind w:left="351" w:hanging="351"/>
            </w:pPr>
            <w:r>
              <w:t>•</w:t>
            </w:r>
            <w:r>
              <w:tab/>
              <w:t>Prévenir le responsable du lieu d’intervention de la nature de l’activité et de son déroulement</w:t>
            </w:r>
          </w:p>
          <w:p w14:paraId="0B87D965" w14:textId="77777777" w:rsidR="00E17B17" w:rsidRDefault="00E17B17" w:rsidP="006302F1">
            <w:pPr>
              <w:tabs>
                <w:tab w:val="clear" w:pos="425"/>
                <w:tab w:val="left" w:pos="351"/>
              </w:tabs>
              <w:ind w:left="351" w:hanging="351"/>
            </w:pPr>
            <w:r>
              <w:t>•</w:t>
            </w:r>
            <w:r>
              <w:tab/>
              <w:t>Si possible, le local doit être fermé et l’activité en cours doit être visible aux entrées via l’apposition d’avertissement et d’un pictogramme de danger</w:t>
            </w:r>
          </w:p>
          <w:p w14:paraId="75ABA8C4" w14:textId="77777777" w:rsidR="00E17B17" w:rsidRDefault="00E17B17" w:rsidP="006302F1">
            <w:pPr>
              <w:tabs>
                <w:tab w:val="clear" w:pos="425"/>
                <w:tab w:val="left" w:pos="351"/>
              </w:tabs>
              <w:ind w:left="351" w:hanging="351"/>
            </w:pPr>
            <w:r>
              <w:t>•</w:t>
            </w:r>
            <w:r>
              <w:tab/>
              <w:t>S’il s’avère impossible d’effectuer l’activité dans un local fermé, délimiter physiquement la zone de travail d’un rayon de 5m autour de l’activité afin qu’aucun membre du personnel ne puisse s’approcher</w:t>
            </w:r>
          </w:p>
          <w:p w14:paraId="5576666E" w14:textId="77777777" w:rsidR="00E17B17" w:rsidRDefault="00E17B17" w:rsidP="006302F1">
            <w:pPr>
              <w:tabs>
                <w:tab w:val="clear" w:pos="425"/>
                <w:tab w:val="left" w:pos="351"/>
              </w:tabs>
              <w:ind w:left="351" w:hanging="351"/>
            </w:pPr>
            <w:r>
              <w:t>•</w:t>
            </w:r>
            <w:r>
              <w:tab/>
              <w:t>Au fois le travail terminé :</w:t>
            </w:r>
          </w:p>
          <w:p w14:paraId="3A447449" w14:textId="77777777" w:rsidR="00E17B17" w:rsidRDefault="00053B8B" w:rsidP="006302F1">
            <w:pPr>
              <w:tabs>
                <w:tab w:val="clear" w:pos="425"/>
                <w:tab w:val="left" w:pos="351"/>
              </w:tabs>
              <w:ind w:left="351" w:hanging="351"/>
            </w:pPr>
            <w:r>
              <w:t>•</w:t>
            </w:r>
            <w:r w:rsidR="00E17B17">
              <w:tab/>
              <w:t>Aspirer la zone de travail</w:t>
            </w:r>
          </w:p>
          <w:p w14:paraId="6F2DE4B1" w14:textId="77777777" w:rsidR="00E17B17" w:rsidRDefault="00053B8B" w:rsidP="006302F1">
            <w:pPr>
              <w:tabs>
                <w:tab w:val="clear" w:pos="425"/>
                <w:tab w:val="left" w:pos="351"/>
              </w:tabs>
              <w:ind w:left="351" w:hanging="351"/>
            </w:pPr>
            <w:r>
              <w:t>•</w:t>
            </w:r>
            <w:r w:rsidR="00E17B17">
              <w:tab/>
              <w:t>Aspirer le matériel utilisé et les EPI</w:t>
            </w:r>
          </w:p>
          <w:p w14:paraId="4EAB41C7" w14:textId="77777777" w:rsidR="00E17B17" w:rsidRDefault="00053B8B" w:rsidP="006302F1">
            <w:pPr>
              <w:tabs>
                <w:tab w:val="clear" w:pos="425"/>
                <w:tab w:val="left" w:pos="351"/>
              </w:tabs>
              <w:ind w:left="351" w:hanging="351"/>
            </w:pPr>
            <w:r>
              <w:t>•</w:t>
            </w:r>
            <w:r w:rsidR="00E17B17">
              <w:tab/>
              <w:t>Nettoyer le matériel utilisé et les EPI avec un chiffon légèrement humide</w:t>
            </w:r>
          </w:p>
          <w:p w14:paraId="1B07434A" w14:textId="77777777" w:rsidR="00E17B17" w:rsidRDefault="00053B8B" w:rsidP="006302F1">
            <w:pPr>
              <w:tabs>
                <w:tab w:val="clear" w:pos="425"/>
                <w:tab w:val="left" w:pos="351"/>
              </w:tabs>
              <w:ind w:left="351" w:hanging="351"/>
            </w:pPr>
            <w:r>
              <w:t>•</w:t>
            </w:r>
            <w:r w:rsidR="00E17B17">
              <w:tab/>
              <w:t>Jeter les déchets (chiffons, sur-tenue…) dans un container spécifique « déchets dangereux »</w:t>
            </w:r>
          </w:p>
          <w:p w14:paraId="00AD391D" w14:textId="77777777" w:rsidR="00D845EE" w:rsidRDefault="00053B8B" w:rsidP="006302F1">
            <w:pPr>
              <w:tabs>
                <w:tab w:val="clear" w:pos="425"/>
                <w:tab w:val="left" w:pos="351"/>
              </w:tabs>
              <w:ind w:left="351" w:hanging="351"/>
            </w:pPr>
            <w:r>
              <w:t>•</w:t>
            </w:r>
            <w:r w:rsidR="00E17B17">
              <w:tab/>
              <w:t>Prévenir le responsable du lieu de la fin de l’intervention</w:t>
            </w:r>
          </w:p>
        </w:tc>
      </w:tr>
      <w:tr w:rsidR="00C67F5C" w14:paraId="285E5A04" w14:textId="77777777" w:rsidTr="0018095B">
        <w:tc>
          <w:tcPr>
            <w:tcW w:w="1829" w:type="dxa"/>
          </w:tcPr>
          <w:p w14:paraId="6C39C972" w14:textId="77777777" w:rsidR="00C67F5C" w:rsidRDefault="00C67F5C" w:rsidP="006302F1">
            <w:r>
              <w:lastRenderedPageBreak/>
              <w:t>Activités à faible énergie</w:t>
            </w:r>
          </w:p>
        </w:tc>
        <w:tc>
          <w:tcPr>
            <w:tcW w:w="1999" w:type="dxa"/>
          </w:tcPr>
          <w:p w14:paraId="7FF21E2C" w14:textId="77777777" w:rsidR="00C67F5C" w:rsidRDefault="00C67F5C" w:rsidP="006302F1">
            <w:r w:rsidRPr="00AC7945">
              <w:t>Ponçage manuel</w:t>
            </w:r>
          </w:p>
          <w:p w14:paraId="067C7B0B" w14:textId="77777777" w:rsidR="00C67F5C" w:rsidRDefault="00C67F5C" w:rsidP="006302F1">
            <w:r>
              <w:t>Forage</w:t>
            </w:r>
          </w:p>
          <w:p w14:paraId="70890E9D" w14:textId="77777777" w:rsidR="00C67F5C" w:rsidRDefault="00C67F5C" w:rsidP="006302F1">
            <w:r>
              <w:t>Sciage</w:t>
            </w:r>
          </w:p>
          <w:p w14:paraId="55029106" w14:textId="77777777" w:rsidR="00C67F5C" w:rsidRDefault="00C67F5C" w:rsidP="006302F1">
            <w:r>
              <w:t>Limage</w:t>
            </w:r>
          </w:p>
          <w:p w14:paraId="5E8273E9" w14:textId="77777777" w:rsidR="00C67F5C" w:rsidRPr="00AC7945" w:rsidRDefault="00C67F5C" w:rsidP="006302F1">
            <w:r>
              <w:t>Ebavurage</w:t>
            </w:r>
          </w:p>
        </w:tc>
        <w:tc>
          <w:tcPr>
            <w:tcW w:w="3767" w:type="dxa"/>
          </w:tcPr>
          <w:p w14:paraId="4DA59E97" w14:textId="77777777" w:rsidR="00C67F5C" w:rsidRDefault="00C67F5C" w:rsidP="006302F1">
            <w:pPr>
              <w:tabs>
                <w:tab w:val="clear" w:pos="425"/>
                <w:tab w:val="left" w:pos="351"/>
              </w:tabs>
              <w:ind w:left="351" w:hanging="351"/>
            </w:pPr>
            <w:r>
              <w:t>•</w:t>
            </w:r>
            <w:r>
              <w:tab/>
              <w:t>Port d’un masque anti-poussière de type P3</w:t>
            </w:r>
          </w:p>
          <w:p w14:paraId="65C1E4BD" w14:textId="77777777" w:rsidR="00C67F5C" w:rsidRDefault="00C67F5C" w:rsidP="006302F1">
            <w:pPr>
              <w:tabs>
                <w:tab w:val="clear" w:pos="425"/>
                <w:tab w:val="left" w:pos="351"/>
              </w:tabs>
              <w:ind w:left="351" w:hanging="351"/>
            </w:pPr>
            <w:r>
              <w:t>•</w:t>
            </w:r>
            <w:r>
              <w:tab/>
              <w:t>Tenue de travail</w:t>
            </w:r>
          </w:p>
          <w:p w14:paraId="5A71175A" w14:textId="77777777" w:rsidR="00C67F5C" w:rsidRDefault="00C67F5C" w:rsidP="006302F1">
            <w:pPr>
              <w:tabs>
                <w:tab w:val="clear" w:pos="425"/>
                <w:tab w:val="left" w:pos="351"/>
              </w:tabs>
              <w:ind w:left="351" w:hanging="351"/>
            </w:pPr>
            <w:r>
              <w:t>•</w:t>
            </w:r>
            <w:r>
              <w:tab/>
              <w:t>Gants en nitrile</w:t>
            </w:r>
          </w:p>
          <w:p w14:paraId="3F99B8BA" w14:textId="77777777" w:rsidR="00C67F5C" w:rsidRDefault="00C67F5C" w:rsidP="006302F1">
            <w:pPr>
              <w:tabs>
                <w:tab w:val="clear" w:pos="425"/>
                <w:tab w:val="left" w:pos="351"/>
              </w:tabs>
              <w:ind w:left="351" w:hanging="351"/>
            </w:pPr>
            <w:r>
              <w:t>•</w:t>
            </w:r>
            <w:r>
              <w:tab/>
              <w:t>Lunettes de sécurité</w:t>
            </w:r>
          </w:p>
          <w:p w14:paraId="07509A08" w14:textId="77777777" w:rsidR="00C67F5C" w:rsidRDefault="00C67F5C" w:rsidP="006302F1">
            <w:pPr>
              <w:tabs>
                <w:tab w:val="clear" w:pos="425"/>
                <w:tab w:val="left" w:pos="351"/>
              </w:tabs>
              <w:ind w:left="351" w:hanging="351"/>
            </w:pPr>
            <w:r>
              <w:t>•</w:t>
            </w:r>
            <w:r>
              <w:tab/>
              <w:t>Ne pas manger, boire ou fumer sur le lieu de travail</w:t>
            </w:r>
          </w:p>
          <w:p w14:paraId="3A31CBF2" w14:textId="77777777" w:rsidR="00926AD2" w:rsidRDefault="00926AD2" w:rsidP="006302F1">
            <w:pPr>
              <w:tabs>
                <w:tab w:val="clear" w:pos="425"/>
                <w:tab w:val="left" w:pos="351"/>
              </w:tabs>
              <w:ind w:left="351" w:hanging="351"/>
            </w:pPr>
            <w:r>
              <w:t>•</w:t>
            </w:r>
            <w:r>
              <w:tab/>
              <w:t>Hygiène personnelle après la dépose des EPI</w:t>
            </w:r>
          </w:p>
          <w:p w14:paraId="2369CEBE" w14:textId="77777777" w:rsidR="00926AD2" w:rsidRDefault="00926AD2" w:rsidP="006302F1">
            <w:pPr>
              <w:tabs>
                <w:tab w:val="clear" w:pos="425"/>
                <w:tab w:val="left" w:pos="351"/>
              </w:tabs>
              <w:ind w:left="351" w:hanging="351"/>
            </w:pPr>
          </w:p>
        </w:tc>
        <w:tc>
          <w:tcPr>
            <w:tcW w:w="3768" w:type="dxa"/>
          </w:tcPr>
          <w:p w14:paraId="2D2D21F8" w14:textId="77777777" w:rsidR="00C67F5C" w:rsidRDefault="00C67F5C" w:rsidP="006302F1">
            <w:pPr>
              <w:tabs>
                <w:tab w:val="clear" w:pos="425"/>
                <w:tab w:val="left" w:pos="351"/>
              </w:tabs>
              <w:ind w:left="351" w:hanging="351"/>
            </w:pPr>
            <w:r>
              <w:t>•</w:t>
            </w:r>
            <w:r>
              <w:tab/>
              <w:t>Vérification de la contenance en Cr6 du matériau à traiter (base de données ou test SLPPT)</w:t>
            </w:r>
          </w:p>
          <w:p w14:paraId="377D03DB" w14:textId="77777777" w:rsidR="00C67F5C" w:rsidRDefault="00C67F5C" w:rsidP="006302F1">
            <w:pPr>
              <w:tabs>
                <w:tab w:val="clear" w:pos="425"/>
                <w:tab w:val="left" w:pos="351"/>
              </w:tabs>
              <w:ind w:left="351" w:hanging="351"/>
            </w:pPr>
            <w:r>
              <w:t>•</w:t>
            </w:r>
            <w:r>
              <w:tab/>
              <w:t>Utilisation d’un système d’aspiration local lorsque des particules de poussières sont projetées (idéalement HEPA).</w:t>
            </w:r>
          </w:p>
        </w:tc>
        <w:tc>
          <w:tcPr>
            <w:tcW w:w="3768" w:type="dxa"/>
          </w:tcPr>
          <w:p w14:paraId="5209BD74" w14:textId="77777777" w:rsidR="00C67F5C" w:rsidRDefault="00C67F5C" w:rsidP="006302F1">
            <w:pPr>
              <w:tabs>
                <w:tab w:val="clear" w:pos="425"/>
                <w:tab w:val="left" w:pos="351"/>
              </w:tabs>
              <w:ind w:left="351" w:hanging="351"/>
            </w:pPr>
            <w:r>
              <w:t>Au fois le travail terminé :</w:t>
            </w:r>
          </w:p>
          <w:p w14:paraId="5AB5DD43" w14:textId="77777777" w:rsidR="00C67F5C" w:rsidRDefault="00C67F5C" w:rsidP="006302F1">
            <w:pPr>
              <w:tabs>
                <w:tab w:val="clear" w:pos="425"/>
                <w:tab w:val="left" w:pos="351"/>
              </w:tabs>
              <w:ind w:left="351" w:hanging="351"/>
            </w:pPr>
            <w:r>
              <w:t>•</w:t>
            </w:r>
            <w:r>
              <w:tab/>
              <w:t>Aspirer la zone de travail</w:t>
            </w:r>
          </w:p>
          <w:p w14:paraId="0DF6302E" w14:textId="77777777" w:rsidR="00C67F5C" w:rsidRDefault="00C67F5C" w:rsidP="006302F1">
            <w:pPr>
              <w:tabs>
                <w:tab w:val="clear" w:pos="425"/>
                <w:tab w:val="left" w:pos="351"/>
              </w:tabs>
              <w:ind w:left="351" w:hanging="351"/>
            </w:pPr>
            <w:r>
              <w:t>•</w:t>
            </w:r>
            <w:r>
              <w:tab/>
              <w:t>Aspirer le matériel utilisé et EPI</w:t>
            </w:r>
          </w:p>
          <w:p w14:paraId="38A30A36" w14:textId="77777777" w:rsidR="00C67F5C" w:rsidRDefault="00C67F5C" w:rsidP="006302F1">
            <w:pPr>
              <w:tabs>
                <w:tab w:val="clear" w:pos="425"/>
                <w:tab w:val="left" w:pos="351"/>
              </w:tabs>
              <w:ind w:left="351" w:hanging="351"/>
            </w:pPr>
            <w:r>
              <w:t>•</w:t>
            </w:r>
            <w:r>
              <w:tab/>
              <w:t xml:space="preserve">Nettoyer le matériel utilisé et les EPI avec un chiffon légèrement </w:t>
            </w:r>
            <w:bookmarkStart w:id="106" w:name="_GoBack"/>
            <w:bookmarkEnd w:id="106"/>
            <w:r>
              <w:t>humide</w:t>
            </w:r>
          </w:p>
          <w:p w14:paraId="61CB879E" w14:textId="77777777" w:rsidR="00C67F5C" w:rsidRDefault="00C67F5C" w:rsidP="006302F1">
            <w:pPr>
              <w:tabs>
                <w:tab w:val="clear" w:pos="425"/>
                <w:tab w:val="left" w:pos="351"/>
              </w:tabs>
              <w:ind w:left="351" w:hanging="351"/>
            </w:pPr>
            <w:r>
              <w:t>•</w:t>
            </w:r>
            <w:r>
              <w:tab/>
              <w:t>Jeter les déchets (chiffons, sur-tenue…) dans le container spécifique</w:t>
            </w:r>
          </w:p>
          <w:p w14:paraId="581E959C" w14:textId="77777777" w:rsidR="00C67F5C" w:rsidRDefault="00C67F5C" w:rsidP="006302F1">
            <w:pPr>
              <w:tabs>
                <w:tab w:val="clear" w:pos="425"/>
                <w:tab w:val="left" w:pos="351"/>
              </w:tabs>
              <w:ind w:left="351" w:hanging="351"/>
            </w:pPr>
            <w:r>
              <w:t>•</w:t>
            </w:r>
            <w:r>
              <w:tab/>
              <w:t>Prévenir le responsable du lieu de la fin de l’intervention</w:t>
            </w:r>
          </w:p>
        </w:tc>
      </w:tr>
      <w:tr w:rsidR="00C67F5C" w14:paraId="6C15A835" w14:textId="77777777" w:rsidTr="0018095B">
        <w:tc>
          <w:tcPr>
            <w:tcW w:w="1829" w:type="dxa"/>
          </w:tcPr>
          <w:p w14:paraId="46B004D9" w14:textId="77777777" w:rsidR="00C67F5C" w:rsidRPr="003D4994" w:rsidRDefault="00C67F5C" w:rsidP="006302F1">
            <w:pPr>
              <w:rPr>
                <w:highlight w:val="yellow"/>
              </w:rPr>
            </w:pPr>
            <w:r w:rsidRPr="003D4994">
              <w:rPr>
                <w:highlight w:val="yellow"/>
              </w:rPr>
              <w:t>Manipulation</w:t>
            </w:r>
          </w:p>
        </w:tc>
        <w:tc>
          <w:tcPr>
            <w:tcW w:w="1999" w:type="dxa"/>
          </w:tcPr>
          <w:p w14:paraId="69B6D7EA" w14:textId="77777777" w:rsidR="00C67F5C" w:rsidRPr="003D4994" w:rsidRDefault="00C67F5C" w:rsidP="006302F1">
            <w:pPr>
              <w:rPr>
                <w:highlight w:val="yellow"/>
              </w:rPr>
            </w:pPr>
            <w:r w:rsidRPr="003D4994">
              <w:rPr>
                <w:highlight w:val="yellow"/>
              </w:rPr>
              <w:t>Manipulation de pièces avec résidus/tâches de Cr6</w:t>
            </w:r>
          </w:p>
        </w:tc>
        <w:tc>
          <w:tcPr>
            <w:tcW w:w="3767" w:type="dxa"/>
          </w:tcPr>
          <w:p w14:paraId="2686191B" w14:textId="77777777" w:rsidR="00C67F5C" w:rsidRPr="003D4994" w:rsidRDefault="00C67F5C" w:rsidP="006302F1">
            <w:pPr>
              <w:tabs>
                <w:tab w:val="clear" w:pos="425"/>
                <w:tab w:val="left" w:pos="351"/>
              </w:tabs>
              <w:ind w:left="351" w:hanging="351"/>
              <w:rPr>
                <w:highlight w:val="yellow"/>
              </w:rPr>
            </w:pPr>
            <w:r w:rsidRPr="003D4994">
              <w:rPr>
                <w:highlight w:val="yellow"/>
              </w:rPr>
              <w:t>•</w:t>
            </w:r>
            <w:r w:rsidRPr="003D4994">
              <w:rPr>
                <w:highlight w:val="yellow"/>
              </w:rPr>
              <w:tab/>
              <w:t>Tenue de travail</w:t>
            </w:r>
          </w:p>
          <w:p w14:paraId="017DE645" w14:textId="77777777" w:rsidR="00C67F5C" w:rsidRPr="003D4994" w:rsidRDefault="00C67F5C" w:rsidP="006302F1">
            <w:pPr>
              <w:tabs>
                <w:tab w:val="clear" w:pos="425"/>
                <w:tab w:val="left" w:pos="351"/>
              </w:tabs>
              <w:ind w:left="351" w:hanging="351"/>
              <w:rPr>
                <w:highlight w:val="yellow"/>
              </w:rPr>
            </w:pPr>
            <w:r w:rsidRPr="003D4994">
              <w:rPr>
                <w:highlight w:val="yellow"/>
              </w:rPr>
              <w:t>•</w:t>
            </w:r>
            <w:r w:rsidRPr="003D4994">
              <w:rPr>
                <w:highlight w:val="yellow"/>
              </w:rPr>
              <w:tab/>
              <w:t>Gants en nitrile</w:t>
            </w:r>
          </w:p>
          <w:p w14:paraId="55F7A727" w14:textId="77777777" w:rsidR="00C67F5C" w:rsidRPr="003D4994" w:rsidRDefault="00C67F5C" w:rsidP="006302F1">
            <w:pPr>
              <w:tabs>
                <w:tab w:val="clear" w:pos="425"/>
                <w:tab w:val="left" w:pos="351"/>
              </w:tabs>
              <w:ind w:left="351" w:hanging="351"/>
              <w:rPr>
                <w:highlight w:val="yellow"/>
              </w:rPr>
            </w:pPr>
            <w:r w:rsidRPr="003D4994">
              <w:rPr>
                <w:highlight w:val="yellow"/>
              </w:rPr>
              <w:t>•</w:t>
            </w:r>
            <w:r w:rsidRPr="003D4994">
              <w:rPr>
                <w:highlight w:val="yellow"/>
              </w:rPr>
              <w:tab/>
              <w:t>Lunettes de sécurité</w:t>
            </w:r>
          </w:p>
          <w:p w14:paraId="18D464F4" w14:textId="77777777" w:rsidR="00C67F5C" w:rsidRPr="003D4994" w:rsidRDefault="00C67F5C" w:rsidP="006302F1">
            <w:pPr>
              <w:tabs>
                <w:tab w:val="clear" w:pos="425"/>
                <w:tab w:val="left" w:pos="351"/>
              </w:tabs>
              <w:ind w:left="351" w:hanging="351"/>
              <w:rPr>
                <w:highlight w:val="yellow"/>
              </w:rPr>
            </w:pPr>
            <w:r w:rsidRPr="003D4994">
              <w:rPr>
                <w:highlight w:val="yellow"/>
              </w:rPr>
              <w:t>•</w:t>
            </w:r>
            <w:r w:rsidRPr="003D4994">
              <w:rPr>
                <w:highlight w:val="yellow"/>
              </w:rPr>
              <w:tab/>
              <w:t>Ne pas manger, boire ou fumer sur le lieu de travail</w:t>
            </w:r>
          </w:p>
          <w:p w14:paraId="2731A528" w14:textId="77777777" w:rsidR="00C67F5C" w:rsidRPr="003D4994" w:rsidRDefault="00C67F5C" w:rsidP="006302F1">
            <w:pPr>
              <w:tabs>
                <w:tab w:val="clear" w:pos="425"/>
                <w:tab w:val="left" w:pos="351"/>
              </w:tabs>
              <w:ind w:left="351" w:hanging="351"/>
              <w:rPr>
                <w:highlight w:val="yellow"/>
              </w:rPr>
            </w:pPr>
            <w:r w:rsidRPr="003D4994">
              <w:rPr>
                <w:highlight w:val="yellow"/>
              </w:rPr>
              <w:t>•</w:t>
            </w:r>
            <w:r w:rsidRPr="003D4994">
              <w:rPr>
                <w:highlight w:val="yellow"/>
              </w:rPr>
              <w:tab/>
              <w:t>Hygiène personnelle après la dépose des EPI</w:t>
            </w:r>
          </w:p>
          <w:p w14:paraId="3699B212" w14:textId="77777777" w:rsidR="00C67F5C" w:rsidRPr="003D4994" w:rsidRDefault="00C67F5C" w:rsidP="006302F1">
            <w:pPr>
              <w:tabs>
                <w:tab w:val="clear" w:pos="425"/>
                <w:tab w:val="left" w:pos="351"/>
              </w:tabs>
              <w:ind w:left="351" w:hanging="351"/>
              <w:rPr>
                <w:highlight w:val="yellow"/>
              </w:rPr>
            </w:pPr>
            <w:r w:rsidRPr="003D4994">
              <w:rPr>
                <w:highlight w:val="yellow"/>
              </w:rPr>
              <w:t>•</w:t>
            </w:r>
            <w:r w:rsidRPr="003D4994">
              <w:rPr>
                <w:highlight w:val="yellow"/>
              </w:rPr>
              <w:tab/>
              <w:t>Nettoyage des pièces avec résidus/taches avec les nettoyant recommandés (voir ci-dessous) avant leur manipulation.</w:t>
            </w:r>
          </w:p>
        </w:tc>
        <w:tc>
          <w:tcPr>
            <w:tcW w:w="3768" w:type="dxa"/>
          </w:tcPr>
          <w:p w14:paraId="41511B67" w14:textId="77777777" w:rsidR="00C67F5C" w:rsidRPr="003D4994" w:rsidRDefault="00C67F5C" w:rsidP="006302F1">
            <w:pPr>
              <w:tabs>
                <w:tab w:val="clear" w:pos="425"/>
                <w:tab w:val="left" w:pos="351"/>
              </w:tabs>
              <w:ind w:left="351" w:hanging="351"/>
              <w:rPr>
                <w:highlight w:val="yellow"/>
              </w:rPr>
            </w:pPr>
            <w:r w:rsidRPr="003D4994">
              <w:rPr>
                <w:highlight w:val="yellow"/>
              </w:rPr>
              <w:t>•</w:t>
            </w:r>
            <w:r w:rsidRPr="003D4994">
              <w:rPr>
                <w:highlight w:val="yellow"/>
              </w:rPr>
              <w:tab/>
              <w:t>Vérification de la contenance en Cr6 du matériau à traiter (base de données ou test SLPPT)</w:t>
            </w:r>
          </w:p>
          <w:p w14:paraId="5F952777" w14:textId="502CD383" w:rsidR="00C67F5C" w:rsidRPr="003D4994" w:rsidRDefault="00C67F5C" w:rsidP="006302F1">
            <w:pPr>
              <w:tabs>
                <w:tab w:val="clear" w:pos="425"/>
                <w:tab w:val="left" w:pos="351"/>
              </w:tabs>
              <w:ind w:left="351" w:hanging="351"/>
              <w:rPr>
                <w:highlight w:val="yellow"/>
              </w:rPr>
            </w:pPr>
            <w:r w:rsidRPr="003D4994">
              <w:rPr>
                <w:highlight w:val="yellow"/>
              </w:rPr>
              <w:t>•</w:t>
            </w:r>
            <w:r w:rsidRPr="003D4994">
              <w:rPr>
                <w:highlight w:val="yellow"/>
              </w:rPr>
              <w:tab/>
              <w:t>Nettoyants recommandés (pour les pièces de moteur F100</w:t>
            </w:r>
            <w:r w:rsidR="007D128C">
              <w:rPr>
                <w:highlight w:val="yellow"/>
              </w:rPr>
              <w:t>)</w:t>
            </w:r>
          </w:p>
          <w:p w14:paraId="7817F364" w14:textId="77777777" w:rsidR="00C67F5C" w:rsidRPr="003D4994" w:rsidRDefault="00C67F5C" w:rsidP="006302F1">
            <w:pPr>
              <w:tabs>
                <w:tab w:val="clear" w:pos="425"/>
                <w:tab w:val="left" w:pos="351"/>
              </w:tabs>
              <w:ind w:left="351" w:hanging="351"/>
              <w:rPr>
                <w:highlight w:val="yellow"/>
                <w:lang w:val="en-US"/>
              </w:rPr>
            </w:pPr>
            <w:r w:rsidRPr="003D4994">
              <w:rPr>
                <w:highlight w:val="yellow"/>
                <w:lang w:val="en-US"/>
              </w:rPr>
              <w:t>•</w:t>
            </w:r>
            <w:r w:rsidRPr="003D4994">
              <w:rPr>
                <w:highlight w:val="yellow"/>
                <w:lang w:val="en-US"/>
              </w:rPr>
              <w:tab/>
              <w:t>Oil penetrant</w:t>
            </w:r>
            <w:r w:rsidRPr="003D4994">
              <w:rPr>
                <w:highlight w:val="yellow"/>
                <w:lang w:val="en-US"/>
              </w:rPr>
              <w:tab/>
            </w:r>
            <w:r w:rsidRPr="003D4994">
              <w:rPr>
                <w:highlight w:val="yellow"/>
                <w:lang w:val="en-US"/>
              </w:rPr>
              <w:tab/>
            </w:r>
            <w:r w:rsidRPr="003D4994">
              <w:rPr>
                <w:highlight w:val="yellow"/>
                <w:lang w:val="en-US"/>
              </w:rPr>
              <w:tab/>
            </w:r>
            <w:r w:rsidRPr="003D4994">
              <w:rPr>
                <w:highlight w:val="yellow"/>
                <w:lang w:val="en-US"/>
              </w:rPr>
              <w:tab/>
            </w:r>
            <w:r w:rsidR="00926AD2" w:rsidRPr="003D4994">
              <w:rPr>
                <w:highlight w:val="yellow"/>
                <w:lang w:val="en-US"/>
              </w:rPr>
              <w:tab/>
            </w:r>
            <w:r w:rsidRPr="003D4994">
              <w:rPr>
                <w:highlight w:val="yellow"/>
                <w:lang w:val="en-US"/>
              </w:rPr>
              <w:t>NSN 9150-00-261-7899</w:t>
            </w:r>
          </w:p>
          <w:p w14:paraId="49E14A80" w14:textId="77777777" w:rsidR="00C67F5C" w:rsidRPr="003D4994" w:rsidRDefault="00C67F5C" w:rsidP="006302F1">
            <w:pPr>
              <w:tabs>
                <w:tab w:val="clear" w:pos="425"/>
                <w:tab w:val="left" w:pos="351"/>
              </w:tabs>
              <w:ind w:left="351" w:hanging="351"/>
              <w:rPr>
                <w:highlight w:val="yellow"/>
                <w:lang w:val="en-US"/>
              </w:rPr>
            </w:pPr>
            <w:r w:rsidRPr="003D4994">
              <w:rPr>
                <w:highlight w:val="yellow"/>
                <w:lang w:val="en-US"/>
              </w:rPr>
              <w:t>•</w:t>
            </w:r>
            <w:r w:rsidRPr="003D4994">
              <w:rPr>
                <w:highlight w:val="yellow"/>
                <w:lang w:val="en-US"/>
              </w:rPr>
              <w:tab/>
              <w:t>Acetone MIL-7024 5L</w:t>
            </w:r>
            <w:r w:rsidRPr="003D4994">
              <w:rPr>
                <w:highlight w:val="yellow"/>
                <w:lang w:val="en-US"/>
              </w:rPr>
              <w:tab/>
            </w:r>
            <w:r w:rsidRPr="003D4994">
              <w:rPr>
                <w:highlight w:val="yellow"/>
                <w:lang w:val="en-US"/>
              </w:rPr>
              <w:tab/>
            </w:r>
            <w:r w:rsidR="00926AD2" w:rsidRPr="003D4994">
              <w:rPr>
                <w:highlight w:val="yellow"/>
                <w:lang w:val="en-US"/>
              </w:rPr>
              <w:tab/>
            </w:r>
            <w:r w:rsidRPr="003D4994">
              <w:rPr>
                <w:highlight w:val="yellow"/>
                <w:lang w:val="en-US"/>
              </w:rPr>
              <w:t>NSN 6810-13-234-6500</w:t>
            </w:r>
          </w:p>
          <w:p w14:paraId="62F3DE0D" w14:textId="77777777" w:rsidR="00C67F5C" w:rsidRPr="003D4994" w:rsidRDefault="00C67F5C" w:rsidP="006302F1">
            <w:pPr>
              <w:tabs>
                <w:tab w:val="clear" w:pos="425"/>
                <w:tab w:val="left" w:pos="351"/>
              </w:tabs>
              <w:ind w:left="351" w:hanging="351"/>
              <w:rPr>
                <w:highlight w:val="yellow"/>
              </w:rPr>
            </w:pPr>
            <w:r w:rsidRPr="003D4994">
              <w:rPr>
                <w:highlight w:val="yellow"/>
              </w:rPr>
              <w:t>•</w:t>
            </w:r>
            <w:r w:rsidRPr="003D4994">
              <w:rPr>
                <w:highlight w:val="yellow"/>
              </w:rPr>
              <w:tab/>
              <w:t>Acetone MIL-7024 1L</w:t>
            </w:r>
            <w:r w:rsidRPr="003D4994">
              <w:rPr>
                <w:highlight w:val="yellow"/>
              </w:rPr>
              <w:tab/>
            </w:r>
            <w:r w:rsidRPr="003D4994">
              <w:rPr>
                <w:highlight w:val="yellow"/>
              </w:rPr>
              <w:tab/>
            </w:r>
            <w:r w:rsidR="00926AD2" w:rsidRPr="003D4994">
              <w:rPr>
                <w:highlight w:val="yellow"/>
              </w:rPr>
              <w:tab/>
            </w:r>
            <w:r w:rsidRPr="003D4994">
              <w:rPr>
                <w:highlight w:val="yellow"/>
              </w:rPr>
              <w:t>NSN 7930-DE-010-8270</w:t>
            </w:r>
          </w:p>
          <w:p w14:paraId="409A727D" w14:textId="77777777" w:rsidR="00C67F5C" w:rsidRPr="003D4994" w:rsidRDefault="00C67F5C" w:rsidP="006302F1">
            <w:pPr>
              <w:tabs>
                <w:tab w:val="clear" w:pos="425"/>
                <w:tab w:val="left" w:pos="351"/>
              </w:tabs>
              <w:ind w:left="351" w:hanging="351"/>
              <w:rPr>
                <w:highlight w:val="yellow"/>
              </w:rPr>
            </w:pPr>
            <w:r w:rsidRPr="003D4994">
              <w:rPr>
                <w:highlight w:val="yellow"/>
              </w:rPr>
              <w:t>•</w:t>
            </w:r>
            <w:r w:rsidRPr="003D4994">
              <w:rPr>
                <w:highlight w:val="yellow"/>
              </w:rPr>
              <w:tab/>
              <w:t>Isopropyl Alcohol 5L</w:t>
            </w:r>
            <w:r w:rsidRPr="003D4994">
              <w:rPr>
                <w:highlight w:val="yellow"/>
              </w:rPr>
              <w:tab/>
            </w:r>
            <w:r w:rsidRPr="003D4994">
              <w:rPr>
                <w:highlight w:val="yellow"/>
              </w:rPr>
              <w:tab/>
            </w:r>
            <w:r w:rsidR="00926AD2" w:rsidRPr="003D4994">
              <w:rPr>
                <w:highlight w:val="yellow"/>
              </w:rPr>
              <w:tab/>
            </w:r>
            <w:r w:rsidRPr="003D4994">
              <w:rPr>
                <w:highlight w:val="yellow"/>
              </w:rPr>
              <w:t>NSN 6810-13-234-1308</w:t>
            </w:r>
          </w:p>
          <w:p w14:paraId="0026F01E" w14:textId="77777777" w:rsidR="00C67F5C" w:rsidRPr="003D4994" w:rsidRDefault="00926AD2" w:rsidP="006302F1">
            <w:pPr>
              <w:tabs>
                <w:tab w:val="clear" w:pos="425"/>
                <w:tab w:val="left" w:pos="351"/>
              </w:tabs>
              <w:ind w:left="351" w:hanging="351"/>
              <w:rPr>
                <w:highlight w:val="yellow"/>
              </w:rPr>
            </w:pPr>
            <w:r w:rsidRPr="003D4994">
              <w:rPr>
                <w:highlight w:val="yellow"/>
              </w:rPr>
              <w:t>•</w:t>
            </w:r>
            <w:r w:rsidRPr="003D4994">
              <w:rPr>
                <w:highlight w:val="yellow"/>
              </w:rPr>
              <w:tab/>
            </w:r>
            <w:r w:rsidR="00C67F5C" w:rsidRPr="003D4994">
              <w:rPr>
                <w:highlight w:val="yellow"/>
              </w:rPr>
              <w:t>Isopropyl Alcohol 1L</w:t>
            </w:r>
            <w:r w:rsidR="00C67F5C" w:rsidRPr="003D4994">
              <w:rPr>
                <w:highlight w:val="yellow"/>
              </w:rPr>
              <w:tab/>
            </w:r>
            <w:r w:rsidR="00C67F5C" w:rsidRPr="003D4994">
              <w:rPr>
                <w:highlight w:val="yellow"/>
              </w:rPr>
              <w:tab/>
            </w:r>
            <w:r w:rsidRPr="003D4994">
              <w:rPr>
                <w:highlight w:val="yellow"/>
              </w:rPr>
              <w:tab/>
            </w:r>
            <w:r w:rsidRPr="003D4994">
              <w:rPr>
                <w:highlight w:val="yellow"/>
              </w:rPr>
              <w:tab/>
            </w:r>
            <w:r w:rsidR="00C67F5C" w:rsidRPr="003D4994">
              <w:rPr>
                <w:highlight w:val="yellow"/>
              </w:rPr>
              <w:t>NSN 6810-13-109-7146</w:t>
            </w:r>
          </w:p>
        </w:tc>
        <w:tc>
          <w:tcPr>
            <w:tcW w:w="3768" w:type="dxa"/>
          </w:tcPr>
          <w:p w14:paraId="70D6660B" w14:textId="77777777" w:rsidR="00C67F5C" w:rsidRPr="003D4994" w:rsidRDefault="00926AD2" w:rsidP="006302F1">
            <w:pPr>
              <w:tabs>
                <w:tab w:val="clear" w:pos="425"/>
                <w:tab w:val="left" w:pos="351"/>
              </w:tabs>
              <w:ind w:left="351" w:hanging="351"/>
              <w:rPr>
                <w:highlight w:val="yellow"/>
              </w:rPr>
            </w:pPr>
            <w:r w:rsidRPr="003D4994">
              <w:rPr>
                <w:highlight w:val="yellow"/>
              </w:rPr>
              <w:t>Néant</w:t>
            </w:r>
          </w:p>
        </w:tc>
      </w:tr>
      <w:tr w:rsidR="00C67F5C" w14:paraId="67C41DC3" w14:textId="77777777" w:rsidTr="0018095B">
        <w:tc>
          <w:tcPr>
            <w:tcW w:w="1829" w:type="dxa"/>
          </w:tcPr>
          <w:p w14:paraId="15E2FD5B" w14:textId="77777777" w:rsidR="00C67F5C" w:rsidRDefault="00C67F5C" w:rsidP="006302F1">
            <w:r>
              <w:t>Application de peinture par pulvérisation</w:t>
            </w:r>
          </w:p>
        </w:tc>
        <w:tc>
          <w:tcPr>
            <w:tcW w:w="1999" w:type="dxa"/>
          </w:tcPr>
          <w:p w14:paraId="401E4887" w14:textId="77777777" w:rsidR="00C67F5C" w:rsidRPr="00AC7945" w:rsidRDefault="00C67F5C" w:rsidP="006302F1">
            <w:r>
              <w:t>Pulvérisation de peinture</w:t>
            </w:r>
          </w:p>
        </w:tc>
        <w:tc>
          <w:tcPr>
            <w:tcW w:w="3767" w:type="dxa"/>
          </w:tcPr>
          <w:p w14:paraId="64D12CEC" w14:textId="77777777" w:rsidR="00C67F5C" w:rsidRDefault="00C67F5C" w:rsidP="006302F1">
            <w:pPr>
              <w:tabs>
                <w:tab w:val="clear" w:pos="425"/>
                <w:tab w:val="left" w:pos="351"/>
              </w:tabs>
              <w:ind w:left="351" w:hanging="351"/>
            </w:pPr>
            <w:r>
              <w:t>•</w:t>
            </w:r>
            <w:r>
              <w:tab/>
              <w:t>Port d’un masque complet relié à l’air extérieur ou à circuit ouvert avec des filtres de type A / P3</w:t>
            </w:r>
          </w:p>
          <w:p w14:paraId="47B53752" w14:textId="77777777" w:rsidR="00C67F5C" w:rsidRDefault="00C67F5C" w:rsidP="006302F1">
            <w:pPr>
              <w:tabs>
                <w:tab w:val="clear" w:pos="425"/>
                <w:tab w:val="left" w:pos="351"/>
              </w:tabs>
              <w:ind w:left="351" w:hanging="351"/>
            </w:pPr>
            <w:r>
              <w:t>•</w:t>
            </w:r>
            <w:r>
              <w:tab/>
              <w:t>Sur-tenue jetable</w:t>
            </w:r>
          </w:p>
          <w:p w14:paraId="0E18199C" w14:textId="77777777" w:rsidR="00C67F5C" w:rsidRDefault="00C67F5C" w:rsidP="006302F1">
            <w:pPr>
              <w:tabs>
                <w:tab w:val="clear" w:pos="425"/>
                <w:tab w:val="left" w:pos="351"/>
              </w:tabs>
              <w:ind w:left="351" w:hanging="351"/>
            </w:pPr>
            <w:r>
              <w:t>•</w:t>
            </w:r>
            <w:r>
              <w:tab/>
              <w:t>Gants en nitrile</w:t>
            </w:r>
          </w:p>
          <w:p w14:paraId="4D9B40D3" w14:textId="77777777" w:rsidR="00C67F5C" w:rsidRDefault="00C67F5C" w:rsidP="006302F1">
            <w:pPr>
              <w:tabs>
                <w:tab w:val="clear" w:pos="425"/>
                <w:tab w:val="left" w:pos="351"/>
              </w:tabs>
              <w:ind w:left="351" w:hanging="351"/>
            </w:pPr>
            <w:r>
              <w:lastRenderedPageBreak/>
              <w:t>•</w:t>
            </w:r>
            <w:r>
              <w:tab/>
              <w:t>Ne pas manger, boire ou fumer sur le lieu de travail</w:t>
            </w:r>
          </w:p>
          <w:p w14:paraId="5812BF9C" w14:textId="77777777" w:rsidR="00926AD2" w:rsidRDefault="00926AD2" w:rsidP="006302F1">
            <w:pPr>
              <w:tabs>
                <w:tab w:val="clear" w:pos="425"/>
                <w:tab w:val="left" w:pos="351"/>
              </w:tabs>
              <w:ind w:left="351" w:hanging="351"/>
            </w:pPr>
            <w:r>
              <w:t>•</w:t>
            </w:r>
            <w:r>
              <w:tab/>
              <w:t>Hygiène personnelle après la dépose des EPI</w:t>
            </w:r>
          </w:p>
        </w:tc>
        <w:tc>
          <w:tcPr>
            <w:tcW w:w="3768" w:type="dxa"/>
          </w:tcPr>
          <w:p w14:paraId="624D9F28" w14:textId="77777777" w:rsidR="00C67F5C" w:rsidRDefault="00C67F5C" w:rsidP="006302F1">
            <w:pPr>
              <w:tabs>
                <w:tab w:val="clear" w:pos="425"/>
                <w:tab w:val="left" w:pos="351"/>
              </w:tabs>
              <w:ind w:left="351" w:hanging="351"/>
            </w:pPr>
            <w:r>
              <w:lastRenderedPageBreak/>
              <w:t>•</w:t>
            </w:r>
            <w:r>
              <w:tab/>
              <w:t>Système de ventilation en fonctionnement</w:t>
            </w:r>
          </w:p>
          <w:p w14:paraId="56DFB96A" w14:textId="77777777" w:rsidR="00C67F5C" w:rsidRDefault="00C67F5C" w:rsidP="006302F1">
            <w:pPr>
              <w:tabs>
                <w:tab w:val="clear" w:pos="425"/>
                <w:tab w:val="left" w:pos="351"/>
              </w:tabs>
              <w:ind w:left="351" w:hanging="351"/>
            </w:pPr>
            <w:r>
              <w:t>•</w:t>
            </w:r>
            <w:r>
              <w:tab/>
              <w:t>Filtres HEPA installés et remplacés suivants les prescriptions d’application</w:t>
            </w:r>
          </w:p>
        </w:tc>
        <w:tc>
          <w:tcPr>
            <w:tcW w:w="3768" w:type="dxa"/>
          </w:tcPr>
          <w:p w14:paraId="5FD90953" w14:textId="77777777" w:rsidR="00C67F5C" w:rsidRDefault="00C67F5C" w:rsidP="006302F1">
            <w:pPr>
              <w:tabs>
                <w:tab w:val="clear" w:pos="425"/>
                <w:tab w:val="left" w:pos="351"/>
              </w:tabs>
              <w:ind w:left="351" w:hanging="351"/>
            </w:pPr>
            <w:r>
              <w:t>•</w:t>
            </w:r>
            <w:r>
              <w:tab/>
              <w:t>Cabine de peinture fermée</w:t>
            </w:r>
          </w:p>
          <w:p w14:paraId="24478B9F" w14:textId="77777777" w:rsidR="00C67F5C" w:rsidRDefault="00C67F5C" w:rsidP="006302F1">
            <w:pPr>
              <w:tabs>
                <w:tab w:val="clear" w:pos="425"/>
                <w:tab w:val="left" w:pos="351"/>
              </w:tabs>
              <w:ind w:left="351" w:hanging="351"/>
            </w:pPr>
            <w:r>
              <w:t>•</w:t>
            </w:r>
            <w:r>
              <w:tab/>
              <w:t>Indication visible de l’utilisation de la cabine de peinture aux différentes entrées</w:t>
            </w:r>
          </w:p>
        </w:tc>
      </w:tr>
      <w:tr w:rsidR="00C67F5C" w14:paraId="6CFB4378" w14:textId="77777777" w:rsidTr="0018095B">
        <w:tc>
          <w:tcPr>
            <w:tcW w:w="1829" w:type="dxa"/>
          </w:tcPr>
          <w:p w14:paraId="69B6BB39" w14:textId="77777777" w:rsidR="00C67F5C" w:rsidRDefault="00C67F5C" w:rsidP="006302F1">
            <w:r>
              <w:t>Utilisation de solvants et application manuelle de peinture</w:t>
            </w:r>
          </w:p>
        </w:tc>
        <w:tc>
          <w:tcPr>
            <w:tcW w:w="1999" w:type="dxa"/>
          </w:tcPr>
          <w:p w14:paraId="22395D70" w14:textId="77777777" w:rsidR="00C67F5C" w:rsidRDefault="00C67F5C" w:rsidP="006302F1">
            <w:r>
              <w:t>Dégraissage</w:t>
            </w:r>
          </w:p>
          <w:p w14:paraId="0DC26277" w14:textId="77777777" w:rsidR="00C67F5C" w:rsidRDefault="00C67F5C" w:rsidP="006302F1">
            <w:r>
              <w:t>Retrait &amp; application de sealing compoud</w:t>
            </w:r>
          </w:p>
          <w:p w14:paraId="75481B5C" w14:textId="77777777" w:rsidR="00C67F5C" w:rsidRDefault="00C67F5C" w:rsidP="006302F1">
            <w:r>
              <w:t>Application manuelle de primaire</w:t>
            </w:r>
          </w:p>
          <w:p w14:paraId="6A4E9819" w14:textId="77777777" w:rsidR="00C67F5C" w:rsidRPr="00AC7945" w:rsidRDefault="00C67F5C" w:rsidP="006302F1">
            <w:r>
              <w:t>Séchage de peinture</w:t>
            </w:r>
          </w:p>
        </w:tc>
        <w:tc>
          <w:tcPr>
            <w:tcW w:w="3767" w:type="dxa"/>
          </w:tcPr>
          <w:p w14:paraId="642DE4B3" w14:textId="77777777" w:rsidR="00C67F5C" w:rsidRDefault="00C67F5C" w:rsidP="006302F1">
            <w:pPr>
              <w:tabs>
                <w:tab w:val="clear" w:pos="425"/>
                <w:tab w:val="left" w:pos="351"/>
              </w:tabs>
              <w:ind w:left="351" w:hanging="351"/>
            </w:pPr>
            <w:r>
              <w:t>•</w:t>
            </w:r>
            <w:r>
              <w:tab/>
              <w:t>Port d’un demi-masque avec filtres de type A / P3</w:t>
            </w:r>
          </w:p>
          <w:p w14:paraId="4FAB9D43" w14:textId="77777777" w:rsidR="00C67F5C" w:rsidRDefault="00C67F5C" w:rsidP="006302F1">
            <w:pPr>
              <w:tabs>
                <w:tab w:val="clear" w:pos="425"/>
                <w:tab w:val="left" w:pos="351"/>
              </w:tabs>
              <w:ind w:left="351" w:hanging="351"/>
            </w:pPr>
            <w:r>
              <w:t>•</w:t>
            </w:r>
            <w:r>
              <w:tab/>
              <w:t>Tenue de travail</w:t>
            </w:r>
          </w:p>
          <w:p w14:paraId="05BD054F" w14:textId="77777777" w:rsidR="00C67F5C" w:rsidRDefault="00C67F5C" w:rsidP="006302F1">
            <w:pPr>
              <w:tabs>
                <w:tab w:val="clear" w:pos="425"/>
                <w:tab w:val="left" w:pos="351"/>
              </w:tabs>
              <w:ind w:left="351" w:hanging="351"/>
            </w:pPr>
            <w:r>
              <w:t>•</w:t>
            </w:r>
            <w:r>
              <w:tab/>
              <w:t>Gants en nitrile ou adapté au solvant si nécessaire</w:t>
            </w:r>
          </w:p>
          <w:p w14:paraId="3F8165BD" w14:textId="77777777" w:rsidR="00C67F5C" w:rsidRDefault="00C67F5C" w:rsidP="006302F1">
            <w:pPr>
              <w:tabs>
                <w:tab w:val="clear" w:pos="425"/>
                <w:tab w:val="left" w:pos="351"/>
              </w:tabs>
              <w:ind w:left="351" w:hanging="351"/>
            </w:pPr>
            <w:r>
              <w:t>•</w:t>
            </w:r>
            <w:r>
              <w:tab/>
              <w:t>Ne pas manger, boire ou fumer sur le lieu de travail</w:t>
            </w:r>
          </w:p>
          <w:p w14:paraId="6228ECC8" w14:textId="77777777" w:rsidR="00926AD2" w:rsidRDefault="00926AD2" w:rsidP="006302F1">
            <w:pPr>
              <w:tabs>
                <w:tab w:val="clear" w:pos="425"/>
                <w:tab w:val="left" w:pos="351"/>
              </w:tabs>
              <w:ind w:left="351" w:hanging="351"/>
            </w:pPr>
            <w:r>
              <w:t>•</w:t>
            </w:r>
            <w:r>
              <w:tab/>
            </w:r>
            <w:r w:rsidRPr="003D4994">
              <w:rPr>
                <w:highlight w:val="yellow"/>
              </w:rPr>
              <w:t>Hygiène personnelle après la dépose des EPI</w:t>
            </w:r>
          </w:p>
        </w:tc>
        <w:tc>
          <w:tcPr>
            <w:tcW w:w="3768" w:type="dxa"/>
          </w:tcPr>
          <w:p w14:paraId="5710AECA" w14:textId="77777777" w:rsidR="00C67F5C" w:rsidRDefault="00C67F5C" w:rsidP="006302F1">
            <w:pPr>
              <w:tabs>
                <w:tab w:val="clear" w:pos="425"/>
                <w:tab w:val="left" w:pos="351"/>
              </w:tabs>
              <w:ind w:left="351" w:hanging="351"/>
            </w:pPr>
            <w:r>
              <w:t>Utilisation des systèmes d’extraction spatiaux et ponctuels en place (hotte…)</w:t>
            </w:r>
          </w:p>
          <w:p w14:paraId="360E5812" w14:textId="77777777" w:rsidR="00C67F5C" w:rsidRDefault="00C67F5C" w:rsidP="006302F1">
            <w:pPr>
              <w:tabs>
                <w:tab w:val="clear" w:pos="425"/>
                <w:tab w:val="left" w:pos="351"/>
              </w:tabs>
              <w:ind w:left="351" w:hanging="351"/>
            </w:pPr>
          </w:p>
        </w:tc>
        <w:tc>
          <w:tcPr>
            <w:tcW w:w="3768" w:type="dxa"/>
          </w:tcPr>
          <w:p w14:paraId="5F557877" w14:textId="77777777" w:rsidR="00C67F5C" w:rsidRDefault="00C67F5C" w:rsidP="006302F1">
            <w:pPr>
              <w:tabs>
                <w:tab w:val="clear" w:pos="425"/>
                <w:tab w:val="left" w:pos="351"/>
              </w:tabs>
              <w:ind w:left="351" w:hanging="351"/>
            </w:pPr>
            <w:r>
              <w:t>Néant</w:t>
            </w:r>
          </w:p>
        </w:tc>
      </w:tr>
      <w:tr w:rsidR="00C67F5C" w14:paraId="4F92CBD9" w14:textId="77777777" w:rsidTr="0018095B">
        <w:tc>
          <w:tcPr>
            <w:tcW w:w="1829" w:type="dxa"/>
          </w:tcPr>
          <w:p w14:paraId="7E58556A" w14:textId="77777777" w:rsidR="00C67F5C" w:rsidRDefault="00C67F5C" w:rsidP="006302F1">
            <w:r>
              <w:t>Activités de soudage</w:t>
            </w:r>
          </w:p>
        </w:tc>
        <w:tc>
          <w:tcPr>
            <w:tcW w:w="1999" w:type="dxa"/>
          </w:tcPr>
          <w:p w14:paraId="1DD1C968" w14:textId="77777777" w:rsidR="00C67F5C" w:rsidRPr="00AC7945" w:rsidRDefault="00C67F5C" w:rsidP="006302F1">
            <w:r>
              <w:t>Soudage</w:t>
            </w:r>
          </w:p>
        </w:tc>
        <w:tc>
          <w:tcPr>
            <w:tcW w:w="3767" w:type="dxa"/>
          </w:tcPr>
          <w:p w14:paraId="1428650A" w14:textId="77777777" w:rsidR="00C67F5C" w:rsidRDefault="00C67F5C" w:rsidP="006302F1">
            <w:pPr>
              <w:tabs>
                <w:tab w:val="clear" w:pos="425"/>
                <w:tab w:val="left" w:pos="351"/>
              </w:tabs>
              <w:ind w:left="351" w:hanging="351"/>
            </w:pPr>
            <w:r>
              <w:t>•</w:t>
            </w:r>
            <w:r>
              <w:tab/>
              <w:t xml:space="preserve">Port d’un demi-masque avec filtres de type A / P3, </w:t>
            </w:r>
          </w:p>
          <w:p w14:paraId="6CB8E455" w14:textId="77777777" w:rsidR="00C67F5C" w:rsidRDefault="00C67F5C" w:rsidP="006302F1">
            <w:pPr>
              <w:tabs>
                <w:tab w:val="clear" w:pos="425"/>
                <w:tab w:val="left" w:pos="351"/>
              </w:tabs>
              <w:ind w:left="351" w:hanging="351"/>
            </w:pPr>
            <w:r>
              <w:t>•</w:t>
            </w:r>
            <w:r>
              <w:tab/>
              <w:t>Masque avec filtre oculaire</w:t>
            </w:r>
          </w:p>
          <w:p w14:paraId="0C1C7776" w14:textId="77777777" w:rsidR="00C67F5C" w:rsidRDefault="00C67F5C" w:rsidP="006302F1">
            <w:pPr>
              <w:tabs>
                <w:tab w:val="clear" w:pos="425"/>
                <w:tab w:val="left" w:pos="351"/>
              </w:tabs>
              <w:ind w:left="351" w:hanging="351"/>
            </w:pPr>
            <w:r>
              <w:t>•</w:t>
            </w:r>
            <w:r>
              <w:tab/>
              <w:t>Ne pas manger, boire ou fumer sur le lieu de travail</w:t>
            </w:r>
          </w:p>
          <w:p w14:paraId="3B1F909B" w14:textId="77777777" w:rsidR="00926AD2" w:rsidRDefault="00926AD2" w:rsidP="006302F1">
            <w:pPr>
              <w:tabs>
                <w:tab w:val="clear" w:pos="425"/>
                <w:tab w:val="left" w:pos="351"/>
              </w:tabs>
              <w:ind w:left="351" w:hanging="351"/>
            </w:pPr>
            <w:r>
              <w:t>•</w:t>
            </w:r>
            <w:r>
              <w:tab/>
              <w:t>Hygiène personnelle après la dépose des EPI</w:t>
            </w:r>
          </w:p>
        </w:tc>
        <w:tc>
          <w:tcPr>
            <w:tcW w:w="3768" w:type="dxa"/>
          </w:tcPr>
          <w:p w14:paraId="44FB60A0" w14:textId="77777777" w:rsidR="00C67F5C" w:rsidRDefault="00C67F5C" w:rsidP="006302F1">
            <w:pPr>
              <w:tabs>
                <w:tab w:val="clear" w:pos="425"/>
                <w:tab w:val="left" w:pos="351"/>
              </w:tabs>
              <w:ind w:left="351" w:hanging="351"/>
            </w:pPr>
            <w:r>
              <w:t>•</w:t>
            </w:r>
            <w:r>
              <w:tab/>
              <w:t>Utilisation des systèmes d’extraction ponctuels: aspiration localisée au plus proche de la source d’émission des fumées de soudure</w:t>
            </w:r>
          </w:p>
        </w:tc>
        <w:tc>
          <w:tcPr>
            <w:tcW w:w="3768" w:type="dxa"/>
          </w:tcPr>
          <w:p w14:paraId="7AB6BD8D" w14:textId="77777777" w:rsidR="00C67F5C" w:rsidRDefault="00C67F5C" w:rsidP="006302F1">
            <w:pPr>
              <w:tabs>
                <w:tab w:val="clear" w:pos="425"/>
                <w:tab w:val="left" w:pos="351"/>
              </w:tabs>
              <w:ind w:left="351" w:hanging="351"/>
            </w:pPr>
            <w:r>
              <w:t>Néant</w:t>
            </w:r>
          </w:p>
        </w:tc>
      </w:tr>
    </w:tbl>
    <w:p w14:paraId="4DA326F6" w14:textId="5088A4A3" w:rsidR="00B1240D" w:rsidRPr="00B1240D" w:rsidRDefault="006302F1" w:rsidP="00CA1A27">
      <w:pPr>
        <w:pStyle w:val="Paragraphe1"/>
        <w:ind w:left="0"/>
      </w:pPr>
      <w:bookmarkStart w:id="107" w:name="_Toc4139784"/>
      <w:bookmarkStart w:id="108" w:name="_Toc8744567"/>
      <w:bookmarkEnd w:id="55"/>
      <w:bookmarkEnd w:id="56"/>
      <w:bookmarkEnd w:id="57"/>
      <w:bookmarkEnd w:id="58"/>
      <w:bookmarkEnd w:id="59"/>
      <w:bookmarkEnd w:id="107"/>
      <w:bookmarkEnd w:id="108"/>
      <w:r>
        <w:br w:type="textWrapping" w:clear="all"/>
      </w:r>
    </w:p>
    <w:sectPr w:rsidR="00B1240D" w:rsidRPr="00B1240D" w:rsidSect="00D845EE">
      <w:headerReference w:type="default" r:id="rId30"/>
      <w:footerReference w:type="default" r:id="rId31"/>
      <w:footnotePr>
        <w:numRestart w:val="eachPage"/>
      </w:footnotePr>
      <w:pgSz w:w="16838" w:h="11906" w:orient="landscape" w:code="9"/>
      <w:pgMar w:top="0" w:right="851" w:bottom="851" w:left="851" w:header="567" w:footer="567" w:gutter="102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6A9BAB" w14:textId="77777777" w:rsidR="0029093D" w:rsidRDefault="0029093D">
      <w:r>
        <w:separator/>
      </w:r>
    </w:p>
  </w:endnote>
  <w:endnote w:type="continuationSeparator" w:id="0">
    <w:p w14:paraId="6822669F" w14:textId="77777777" w:rsidR="0029093D" w:rsidRDefault="002909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AF97B7" w14:textId="27186560" w:rsidR="007D128C" w:rsidRPr="004C620D" w:rsidRDefault="007D128C" w:rsidP="003D473D">
    <w:pPr>
      <w:pStyle w:val="Header"/>
      <w:tabs>
        <w:tab w:val="clear" w:pos="4536"/>
        <w:tab w:val="clear" w:pos="9072"/>
      </w:tabs>
      <w:spacing w:line="360" w:lineRule="auto"/>
      <w:jc w:val="center"/>
      <w:rPr>
        <w:caps/>
        <w:u w:val="single"/>
      </w:rPr>
    </w:pPr>
    <w:r>
      <w:rPr>
        <w:caps/>
        <w:u w:val="single"/>
      </w:rPr>
      <w:fldChar w:fldCharType="begin"/>
    </w:r>
    <w:r>
      <w:rPr>
        <w:caps/>
        <w:u w:val="single"/>
      </w:rPr>
      <w:instrText xml:space="preserve"> DOCPROPERTY  Classification  \* MERGEFORMAT </w:instrText>
    </w:r>
    <w:r>
      <w:rPr>
        <w:caps/>
        <w:u w:val="single"/>
      </w:rPr>
      <w:fldChar w:fldCharType="separate"/>
    </w:r>
    <w:r>
      <w:rPr>
        <w:caps/>
        <w:u w:val="single"/>
      </w:rPr>
      <w:t>NON CLASSIFIE</w:t>
    </w:r>
    <w:r>
      <w:rPr>
        <w:caps/>
        <w:u w:val="single"/>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6AC74A" w14:textId="0144E974" w:rsidR="007D128C" w:rsidRPr="0092602B" w:rsidRDefault="007D128C" w:rsidP="00BA460B">
    <w:pPr>
      <w:pStyle w:val="Footer"/>
      <w:pBdr>
        <w:top w:val="single" w:sz="4" w:space="1" w:color="auto"/>
      </w:pBdr>
      <w:tabs>
        <w:tab w:val="clear" w:pos="4536"/>
        <w:tab w:val="clear" w:pos="9072"/>
        <w:tab w:val="right" w:pos="9360"/>
      </w:tabs>
      <w:spacing w:before="60"/>
      <w:rPr>
        <w:i/>
        <w:sz w:val="16"/>
        <w:szCs w:val="16"/>
      </w:rPr>
    </w:pPr>
    <w:r w:rsidRPr="00952130">
      <w:rPr>
        <w:i/>
        <w:sz w:val="16"/>
        <w:szCs w:val="16"/>
      </w:rPr>
      <w:fldChar w:fldCharType="begin"/>
    </w:r>
    <w:r w:rsidRPr="0092602B">
      <w:rPr>
        <w:i/>
        <w:sz w:val="16"/>
        <w:szCs w:val="16"/>
      </w:rPr>
      <w:instrText xml:space="preserve"> DOCPROPERTY  Category  \* MERGEFORMAT </w:instrText>
    </w:r>
    <w:r w:rsidRPr="00952130">
      <w:rPr>
        <w:i/>
        <w:sz w:val="16"/>
        <w:szCs w:val="16"/>
      </w:rPr>
      <w:fldChar w:fldCharType="separate"/>
    </w:r>
    <w:r>
      <w:rPr>
        <w:i/>
        <w:sz w:val="16"/>
        <w:szCs w:val="16"/>
      </w:rPr>
      <w:t>Instruction Détaillée</w:t>
    </w:r>
    <w:r w:rsidRPr="00952130">
      <w:rPr>
        <w:i/>
        <w:sz w:val="16"/>
        <w:szCs w:val="16"/>
      </w:rPr>
      <w:fldChar w:fldCharType="end"/>
    </w:r>
    <w:r w:rsidRPr="0092602B">
      <w:rPr>
        <w:i/>
        <w:sz w:val="16"/>
        <w:szCs w:val="16"/>
      </w:rPr>
      <w:tab/>
    </w:r>
    <w:r w:rsidRPr="00952130">
      <w:rPr>
        <w:i/>
        <w:sz w:val="16"/>
        <w:szCs w:val="16"/>
      </w:rPr>
      <w:fldChar w:fldCharType="begin"/>
    </w:r>
    <w:r w:rsidRPr="0092602B">
      <w:rPr>
        <w:i/>
        <w:sz w:val="16"/>
        <w:szCs w:val="16"/>
      </w:rPr>
      <w:instrText xml:space="preserve"> SUBJECT   \* MERGEFORMAT </w:instrText>
    </w:r>
    <w:r w:rsidRPr="00952130">
      <w:rPr>
        <w:i/>
        <w:sz w:val="16"/>
        <w:szCs w:val="16"/>
      </w:rPr>
      <w:fldChar w:fldCharType="separate"/>
    </w:r>
    <w:r>
      <w:rPr>
        <w:i/>
        <w:sz w:val="16"/>
        <w:szCs w:val="16"/>
      </w:rPr>
      <w:t>Chrome 6 et Isocyanate - Mesures locales de protection</w:t>
    </w:r>
    <w:r w:rsidRPr="00952130">
      <w:rPr>
        <w:i/>
        <w:sz w:val="16"/>
        <w:szCs w:val="16"/>
      </w:rPr>
      <w:fldChar w:fldCharType="end"/>
    </w:r>
  </w:p>
  <w:p w14:paraId="3C6C3042" w14:textId="1F817168" w:rsidR="007D128C" w:rsidRPr="00181E91" w:rsidRDefault="007D128C" w:rsidP="00181E91">
    <w:pPr>
      <w:pStyle w:val="Footer"/>
      <w:spacing w:before="120"/>
      <w:jc w:val="center"/>
      <w:rPr>
        <w:caps/>
        <w:u w:val="single"/>
      </w:rPr>
    </w:pPr>
    <w:r>
      <w:rPr>
        <w:caps/>
        <w:u w:val="single"/>
      </w:rPr>
      <w:fldChar w:fldCharType="begin"/>
    </w:r>
    <w:r>
      <w:rPr>
        <w:caps/>
        <w:u w:val="single"/>
      </w:rPr>
      <w:instrText xml:space="preserve"> DOCPROPERTY  Classification  \* MERGEFORMAT </w:instrText>
    </w:r>
    <w:r>
      <w:rPr>
        <w:caps/>
        <w:u w:val="single"/>
      </w:rPr>
      <w:fldChar w:fldCharType="separate"/>
    </w:r>
    <w:r>
      <w:rPr>
        <w:caps/>
        <w:u w:val="single"/>
      </w:rPr>
      <w:t>NON CLASSIFIE</w:t>
    </w:r>
    <w:r>
      <w:rPr>
        <w:caps/>
        <w:u w:val="single"/>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0DFE8A" w14:textId="2144940B" w:rsidR="007D128C" w:rsidRPr="0092602B" w:rsidRDefault="007D128C" w:rsidP="004D2600">
    <w:pPr>
      <w:pStyle w:val="Footer"/>
      <w:pBdr>
        <w:top w:val="single" w:sz="4" w:space="1" w:color="auto"/>
      </w:pBdr>
      <w:tabs>
        <w:tab w:val="clear" w:pos="4536"/>
        <w:tab w:val="clear" w:pos="9072"/>
        <w:tab w:val="right" w:pos="15136"/>
      </w:tabs>
      <w:spacing w:before="60"/>
      <w:rPr>
        <w:i/>
        <w:sz w:val="16"/>
        <w:szCs w:val="16"/>
      </w:rPr>
    </w:pPr>
    <w:r w:rsidRPr="00952130">
      <w:rPr>
        <w:i/>
        <w:sz w:val="16"/>
        <w:szCs w:val="16"/>
      </w:rPr>
      <w:fldChar w:fldCharType="begin"/>
    </w:r>
    <w:r w:rsidRPr="0092602B">
      <w:rPr>
        <w:i/>
        <w:sz w:val="16"/>
        <w:szCs w:val="16"/>
      </w:rPr>
      <w:instrText xml:space="preserve"> DOCPROPERTY  Category  \* MERGEFORMAT </w:instrText>
    </w:r>
    <w:r w:rsidRPr="00952130">
      <w:rPr>
        <w:i/>
        <w:sz w:val="16"/>
        <w:szCs w:val="16"/>
      </w:rPr>
      <w:fldChar w:fldCharType="separate"/>
    </w:r>
    <w:r>
      <w:rPr>
        <w:i/>
        <w:sz w:val="16"/>
        <w:szCs w:val="16"/>
      </w:rPr>
      <w:t>Instruction Détaillée</w:t>
    </w:r>
    <w:r w:rsidRPr="00952130">
      <w:rPr>
        <w:i/>
        <w:sz w:val="16"/>
        <w:szCs w:val="16"/>
      </w:rPr>
      <w:fldChar w:fldCharType="end"/>
    </w:r>
    <w:r w:rsidRPr="0092602B">
      <w:rPr>
        <w:i/>
        <w:sz w:val="16"/>
        <w:szCs w:val="16"/>
      </w:rPr>
      <w:tab/>
    </w:r>
    <w:r w:rsidRPr="00952130">
      <w:rPr>
        <w:i/>
        <w:sz w:val="16"/>
        <w:szCs w:val="16"/>
      </w:rPr>
      <w:fldChar w:fldCharType="begin"/>
    </w:r>
    <w:r w:rsidRPr="0092602B">
      <w:rPr>
        <w:i/>
        <w:sz w:val="16"/>
        <w:szCs w:val="16"/>
      </w:rPr>
      <w:instrText xml:space="preserve"> SUBJECT   \* MERGEFORMAT </w:instrText>
    </w:r>
    <w:r w:rsidRPr="00952130">
      <w:rPr>
        <w:i/>
        <w:sz w:val="16"/>
        <w:szCs w:val="16"/>
      </w:rPr>
      <w:fldChar w:fldCharType="separate"/>
    </w:r>
    <w:r>
      <w:rPr>
        <w:i/>
        <w:sz w:val="16"/>
        <w:szCs w:val="16"/>
      </w:rPr>
      <w:t>Chrome 6 et Isocyanate - Mesures locales de protection</w:t>
    </w:r>
    <w:r w:rsidRPr="00952130">
      <w:rPr>
        <w:i/>
        <w:sz w:val="16"/>
        <w:szCs w:val="16"/>
      </w:rPr>
      <w:fldChar w:fldCharType="end"/>
    </w:r>
  </w:p>
  <w:p w14:paraId="54EA9F71" w14:textId="3DDDEEAA" w:rsidR="007D128C" w:rsidRPr="00181E91" w:rsidRDefault="007D128C" w:rsidP="00181E91">
    <w:pPr>
      <w:pStyle w:val="Footer"/>
      <w:spacing w:before="120"/>
      <w:jc w:val="center"/>
      <w:rPr>
        <w:caps/>
        <w:u w:val="single"/>
      </w:rPr>
    </w:pPr>
    <w:r>
      <w:rPr>
        <w:caps/>
        <w:u w:val="single"/>
      </w:rPr>
      <w:fldChar w:fldCharType="begin"/>
    </w:r>
    <w:r>
      <w:rPr>
        <w:caps/>
        <w:u w:val="single"/>
      </w:rPr>
      <w:instrText xml:space="preserve"> DOCPROPERTY  Classification  \* MERGEFORMAT </w:instrText>
    </w:r>
    <w:r>
      <w:rPr>
        <w:caps/>
        <w:u w:val="single"/>
      </w:rPr>
      <w:fldChar w:fldCharType="separate"/>
    </w:r>
    <w:r>
      <w:rPr>
        <w:caps/>
        <w:u w:val="single"/>
      </w:rPr>
      <w:t>NON CLASSIFIE</w:t>
    </w:r>
    <w:r>
      <w:rPr>
        <w:caps/>
        <w:u w:val="single"/>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579791" w14:textId="77777777" w:rsidR="0029093D" w:rsidRDefault="0029093D">
      <w:r>
        <w:separator/>
      </w:r>
    </w:p>
  </w:footnote>
  <w:footnote w:type="continuationSeparator" w:id="0">
    <w:p w14:paraId="03F59CAF" w14:textId="77777777" w:rsidR="0029093D" w:rsidRDefault="0029093D">
      <w:r>
        <w:continuationSeparator/>
      </w:r>
    </w:p>
  </w:footnote>
  <w:footnote w:id="1">
    <w:p w14:paraId="1B2255B9" w14:textId="77777777" w:rsidR="007D128C" w:rsidRPr="00AA369D" w:rsidRDefault="007D128C" w:rsidP="0005752B">
      <w:pPr>
        <w:pStyle w:val="FootnoteText"/>
        <w:rPr>
          <w:sz w:val="18"/>
          <w:szCs w:val="16"/>
        </w:rPr>
      </w:pPr>
      <w:r w:rsidRPr="005B4E5E">
        <w:rPr>
          <w:rStyle w:val="FootnoteReference"/>
          <w:szCs w:val="16"/>
        </w:rPr>
        <w:footnoteRef/>
      </w:r>
      <w:r w:rsidRPr="0092602B">
        <w:rPr>
          <w:szCs w:val="16"/>
        </w:rPr>
        <w:t xml:space="preserve"> </w:t>
      </w:r>
      <w:r w:rsidRPr="00AA369D">
        <w:rPr>
          <w:sz w:val="18"/>
          <w:szCs w:val="16"/>
        </w:rPr>
        <w:t>Voir ACOT-GID-DOCDIR-ALDQ-200 et ACOT-GID-DOCDIR-ALDQ-702</w:t>
      </w:r>
    </w:p>
  </w:footnote>
  <w:footnote w:id="2">
    <w:p w14:paraId="0F3F5076" w14:textId="77777777" w:rsidR="007D128C" w:rsidRPr="00AA369D" w:rsidRDefault="007D128C" w:rsidP="0005752B">
      <w:pPr>
        <w:pStyle w:val="FootnoteText"/>
        <w:rPr>
          <w:sz w:val="18"/>
        </w:rPr>
      </w:pPr>
      <w:r w:rsidRPr="00AA369D">
        <w:rPr>
          <w:rStyle w:val="FootnoteReference"/>
          <w:sz w:val="18"/>
        </w:rPr>
        <w:footnoteRef/>
      </w:r>
      <w:r w:rsidRPr="00AA369D">
        <w:rPr>
          <w:sz w:val="18"/>
        </w:rPr>
        <w:t xml:space="preserve"> Introduire la quantité par unité pour la distribution version papier</w:t>
      </w:r>
    </w:p>
  </w:footnote>
  <w:footnote w:id="3">
    <w:p w14:paraId="0AFE7678" w14:textId="77777777" w:rsidR="007D128C" w:rsidRPr="00AA369D" w:rsidRDefault="007D128C" w:rsidP="0005752B">
      <w:pPr>
        <w:pStyle w:val="FootnoteText"/>
        <w:rPr>
          <w:sz w:val="18"/>
        </w:rPr>
      </w:pPr>
      <w:r w:rsidRPr="00AA369D">
        <w:rPr>
          <w:rStyle w:val="FootnoteReference"/>
          <w:sz w:val="18"/>
        </w:rPr>
        <w:footnoteRef/>
      </w:r>
      <w:r w:rsidRPr="00AA369D">
        <w:rPr>
          <w:sz w:val="18"/>
        </w:rPr>
        <w:t xml:space="preserve"> 1 = Offr ou assimilé / 2 = SOffr ou assimilé / 3 = Volontaire ou assimilé</w:t>
      </w:r>
    </w:p>
  </w:footnote>
  <w:footnote w:id="4">
    <w:p w14:paraId="5F138487" w14:textId="77777777" w:rsidR="007D128C" w:rsidRPr="00AA369D" w:rsidRDefault="007D128C" w:rsidP="0005752B">
      <w:pPr>
        <w:pStyle w:val="FootnoteText"/>
        <w:rPr>
          <w:sz w:val="18"/>
        </w:rPr>
      </w:pPr>
      <w:r w:rsidRPr="00AA369D">
        <w:rPr>
          <w:rStyle w:val="FootnoteReference"/>
          <w:sz w:val="18"/>
        </w:rPr>
        <w:footnoteRef/>
      </w:r>
      <w:r w:rsidRPr="00AA369D">
        <w:rPr>
          <w:sz w:val="18"/>
        </w:rPr>
        <w:t xml:space="preserve"> Taper Need, Nice ou info</w:t>
      </w:r>
    </w:p>
  </w:footnote>
  <w:footnote w:id="5">
    <w:p w14:paraId="0AD00BF5" w14:textId="77777777" w:rsidR="007D128C" w:rsidRPr="00AA369D" w:rsidRDefault="007D128C" w:rsidP="00AA369D">
      <w:pPr>
        <w:pStyle w:val="FootnoteText"/>
        <w:ind w:left="144" w:hanging="144"/>
        <w:jc w:val="both"/>
        <w:rPr>
          <w:sz w:val="18"/>
        </w:rPr>
      </w:pPr>
      <w:r w:rsidRPr="00AA369D">
        <w:rPr>
          <w:rStyle w:val="FootnoteReference"/>
          <w:sz w:val="18"/>
        </w:rPr>
        <w:footnoteRef/>
      </w:r>
      <w:r w:rsidRPr="00AA369D">
        <w:rPr>
          <w:sz w:val="18"/>
        </w:rPr>
        <w:t xml:space="preserve"> Dans les Unités / Organismes autres que celle dépendant de l’autorité rédactionnelle, la mention « Need / Nice / Info » reste à l’appréciation du Commandement local (niveau Comd Esc). Le niveau de connaissance introduit en People 2W par le « délégué directive » prévaut.</w:t>
      </w:r>
    </w:p>
  </w:footnote>
  <w:footnote w:id="6">
    <w:p w14:paraId="6A677278" w14:textId="3EE5248C" w:rsidR="007D128C" w:rsidRPr="007F5CE4" w:rsidRDefault="007D128C" w:rsidP="00AA369D">
      <w:pPr>
        <w:pStyle w:val="FootnoteText"/>
        <w:ind w:left="113" w:hanging="113"/>
        <w:jc w:val="both"/>
        <w:rPr>
          <w:rFonts w:ascii="Times New Roman" w:hAnsi="Times New Roman"/>
          <w:lang w:eastAsia="fr-FR"/>
        </w:rPr>
      </w:pPr>
      <w:r>
        <w:rPr>
          <w:rStyle w:val="FootnoteReference"/>
        </w:rPr>
        <w:footnoteRef/>
      </w:r>
      <w:r w:rsidRPr="00867648">
        <w:t xml:space="preserve"> </w:t>
      </w:r>
      <w:r w:rsidRPr="00867648">
        <w:rPr>
          <w:sz w:val="18"/>
          <w:szCs w:val="18"/>
          <w:lang w:eastAsia="fr-FR"/>
        </w:rPr>
        <w:t>Chaque Comd d’Esc garde cependant le choix de la méthodologie de mise en connaissance au sein de son Esc.</w:t>
      </w:r>
      <w:r>
        <w:rPr>
          <w:rFonts w:ascii="Times New Roman" w:hAnsi="Times New Roman"/>
          <w:lang w:eastAsia="fr-FR"/>
        </w:rPr>
        <w:t xml:space="preserve"> </w:t>
      </w:r>
      <w:r w:rsidRPr="007F5CE4">
        <w:rPr>
          <w:sz w:val="18"/>
          <w:szCs w:val="18"/>
        </w:rPr>
        <w:t>Pour rappel, les enregistrements pour la bonne gestion de la mise en connaissance se font via l’application</w:t>
      </w:r>
      <w:r>
        <w:rPr>
          <w:sz w:val="18"/>
          <w:szCs w:val="18"/>
        </w:rPr>
        <w:br/>
      </w:r>
      <w:r w:rsidRPr="007F5CE4">
        <w:rPr>
          <w:sz w:val="18"/>
          <w:szCs w:val="18"/>
        </w:rPr>
        <w:t xml:space="preserve"> « People 2W» (écran 3420 pour la cr</w:t>
      </w:r>
      <w:r>
        <w:rPr>
          <w:sz w:val="18"/>
          <w:szCs w:val="18"/>
        </w:rPr>
        <w:t>éation et gestion des Familiaris</w:t>
      </w:r>
      <w:r w:rsidRPr="007F5CE4">
        <w:rPr>
          <w:sz w:val="18"/>
          <w:szCs w:val="18"/>
        </w:rPr>
        <w:t>ation Charts ; écrans 3430 et 3431 pour l’enregistrement des prises de connaissance annuelles des directives en « Need to Know »).</w:t>
      </w:r>
    </w:p>
  </w:footnote>
  <w:footnote w:id="7">
    <w:p w14:paraId="1D9F55D7" w14:textId="77777777" w:rsidR="007D128C" w:rsidRPr="00AA369D" w:rsidRDefault="007D128C">
      <w:pPr>
        <w:pStyle w:val="FootnoteText"/>
        <w:rPr>
          <w:sz w:val="18"/>
        </w:rPr>
      </w:pPr>
      <w:r>
        <w:rPr>
          <w:rStyle w:val="FootnoteReference"/>
        </w:rPr>
        <w:footnoteRef/>
      </w:r>
      <w:r w:rsidRPr="00952309">
        <w:t xml:space="preserve"> </w:t>
      </w:r>
      <w:r w:rsidRPr="00AA369D">
        <w:rPr>
          <w:sz w:val="18"/>
        </w:rPr>
        <w:t>Plus de détails sur les risques médicaux sont disponibles dans l’analyse de risque du SPPT (Réf. 1)</w:t>
      </w:r>
    </w:p>
  </w:footnote>
  <w:footnote w:id="8">
    <w:p w14:paraId="04ACD055" w14:textId="77777777" w:rsidR="007D128C" w:rsidRPr="00AA369D" w:rsidRDefault="007D128C">
      <w:pPr>
        <w:pStyle w:val="FootnoteText"/>
        <w:rPr>
          <w:sz w:val="18"/>
        </w:rPr>
      </w:pPr>
      <w:r>
        <w:rPr>
          <w:rStyle w:val="FootnoteReference"/>
        </w:rPr>
        <w:footnoteRef/>
      </w:r>
      <w:r>
        <w:t xml:space="preserve"> </w:t>
      </w:r>
      <w:hyperlink r:id="rId1" w:history="1">
        <w:r w:rsidRPr="00AA369D">
          <w:rPr>
            <w:rStyle w:val="Hyperlink"/>
            <w:sz w:val="18"/>
          </w:rPr>
          <w:t>http://intranet.mil.intra/sites/Mat/SAFETY/Pages/PREV/CHROME6.aspx</w:t>
        </w:r>
      </w:hyperlink>
    </w:p>
  </w:footnote>
  <w:footnote w:id="9">
    <w:p w14:paraId="74C0FB55" w14:textId="77777777" w:rsidR="007D128C" w:rsidRPr="00AA369D" w:rsidRDefault="007D128C" w:rsidP="003B466E">
      <w:pPr>
        <w:pStyle w:val="FootnoteText"/>
        <w:rPr>
          <w:sz w:val="18"/>
        </w:rPr>
      </w:pPr>
      <w:r>
        <w:rPr>
          <w:rStyle w:val="FootnoteReference"/>
        </w:rPr>
        <w:footnoteRef/>
      </w:r>
      <w:r>
        <w:t xml:space="preserve"> </w:t>
      </w:r>
      <w:hyperlink r:id="rId2" w:history="1">
        <w:r w:rsidRPr="00AA369D">
          <w:rPr>
            <w:rStyle w:val="Hyperlink"/>
            <w:sz w:val="18"/>
          </w:rPr>
          <w:t>http://intranet.mil.intra/sites/Mat/Pages/Catalogen/0304.aspx?PageView=Shared</w:t>
        </w:r>
      </w:hyperlink>
    </w:p>
  </w:footnote>
  <w:footnote w:id="10">
    <w:p w14:paraId="2A76DD66" w14:textId="77777777" w:rsidR="007D128C" w:rsidRPr="00AA369D" w:rsidRDefault="007D128C" w:rsidP="00CF60F2">
      <w:pPr>
        <w:pStyle w:val="FootnoteText"/>
        <w:rPr>
          <w:sz w:val="18"/>
        </w:rPr>
      </w:pPr>
      <w:r>
        <w:rPr>
          <w:rStyle w:val="FootnoteReference"/>
        </w:rPr>
        <w:footnoteRef/>
      </w:r>
      <w:r>
        <w:t xml:space="preserve"> </w:t>
      </w:r>
      <w:hyperlink r:id="rId3" w:history="1">
        <w:r w:rsidRPr="00AA369D">
          <w:rPr>
            <w:rStyle w:val="Hyperlink"/>
            <w:sz w:val="18"/>
          </w:rPr>
          <w:t>http://intranet.mil.intra/sites/Mat/Pages/Catalogen/0304.aspx?PageView=Shared</w:t>
        </w:r>
      </w:hyperlink>
    </w:p>
  </w:footnote>
  <w:footnote w:id="11">
    <w:p w14:paraId="2D184CBA" w14:textId="77777777" w:rsidR="007D128C" w:rsidRPr="00AA369D" w:rsidRDefault="007D128C" w:rsidP="003B466E">
      <w:pPr>
        <w:pStyle w:val="FootnoteText"/>
        <w:rPr>
          <w:sz w:val="18"/>
        </w:rPr>
      </w:pPr>
      <w:r w:rsidRPr="00AA369D">
        <w:rPr>
          <w:rStyle w:val="FootnoteReference"/>
          <w:sz w:val="18"/>
        </w:rPr>
        <w:footnoteRef/>
      </w:r>
      <w:hyperlink r:id="rId4" w:history="1">
        <w:r w:rsidRPr="00AA369D">
          <w:rPr>
            <w:rStyle w:val="Hyperlink"/>
            <w:sz w:val="18"/>
          </w:rPr>
          <w:t>http://units.mil.intra/sites/COMOPSAIR/Global/Div%20A4/A4.2/COA_A42_INFRA/Forms/AllItems.aspx</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705B4C" w14:textId="2FF34DD7" w:rsidR="007D128C" w:rsidRPr="0092602B" w:rsidRDefault="007D128C" w:rsidP="00EB445E">
    <w:pPr>
      <w:pStyle w:val="Header"/>
      <w:tabs>
        <w:tab w:val="clear" w:pos="4536"/>
        <w:tab w:val="clear" w:pos="9072"/>
      </w:tabs>
      <w:spacing w:line="360" w:lineRule="auto"/>
      <w:jc w:val="center"/>
      <w:rPr>
        <w:caps/>
        <w:u w:val="single"/>
      </w:rPr>
    </w:pPr>
    <w:r>
      <w:rPr>
        <w:caps/>
        <w:u w:val="single"/>
      </w:rPr>
      <w:fldChar w:fldCharType="begin"/>
    </w:r>
    <w:r w:rsidRPr="0092602B">
      <w:rPr>
        <w:caps/>
        <w:u w:val="single"/>
      </w:rPr>
      <w:instrText xml:space="preserve"> DOCPROPERTY  Classification  \* MERGEFORMAT </w:instrText>
    </w:r>
    <w:r>
      <w:rPr>
        <w:caps/>
        <w:u w:val="single"/>
      </w:rPr>
      <w:fldChar w:fldCharType="separate"/>
    </w:r>
    <w:r>
      <w:rPr>
        <w:caps/>
        <w:u w:val="single"/>
      </w:rPr>
      <w:t>NON CLASSIFIE</w:t>
    </w:r>
    <w:r>
      <w:rPr>
        <w:caps/>
        <w:u w:val="single"/>
      </w:rPr>
      <w:fldChar w:fldCharType="end"/>
    </w:r>
  </w:p>
  <w:p w14:paraId="236B5C56" w14:textId="4E3F8FEB" w:rsidR="007D128C" w:rsidRPr="0092602B" w:rsidRDefault="007D128C" w:rsidP="00185675">
    <w:pPr>
      <w:pStyle w:val="Header"/>
      <w:tabs>
        <w:tab w:val="clear" w:pos="425"/>
        <w:tab w:val="clear" w:pos="4536"/>
        <w:tab w:val="clear" w:pos="9072"/>
        <w:tab w:val="center" w:pos="1134"/>
        <w:tab w:val="center" w:pos="7088"/>
      </w:tabs>
      <w:spacing w:line="360" w:lineRule="auto"/>
      <w:rPr>
        <w:b/>
        <w:smallCaps/>
      </w:rPr>
    </w:pPr>
    <w:r w:rsidRPr="0092602B">
      <w:rPr>
        <w:smallCaps/>
      </w:rPr>
      <w:tab/>
    </w:r>
    <w:r w:rsidRPr="0092602B">
      <w:rPr>
        <w:b/>
        <w:smallCaps/>
        <w:u w:val="single"/>
      </w:rPr>
      <w:t>Défense</w:t>
    </w:r>
    <w:r w:rsidRPr="0092602B">
      <w:rPr>
        <w:smallCaps/>
      </w:rPr>
      <w:tab/>
    </w:r>
    <w:r>
      <w:rPr>
        <w:b/>
        <w:smallCaps/>
      </w:rPr>
      <w:fldChar w:fldCharType="begin"/>
    </w:r>
    <w:r w:rsidRPr="0092602B">
      <w:rPr>
        <w:b/>
        <w:smallCaps/>
      </w:rPr>
      <w:instrText xml:space="preserve"> TITLE  \* Upper  \* MERGEFORMAT </w:instrText>
    </w:r>
    <w:r>
      <w:rPr>
        <w:b/>
        <w:smallCaps/>
      </w:rPr>
      <w:fldChar w:fldCharType="separate"/>
    </w:r>
    <w:r>
      <w:rPr>
        <w:b/>
        <w:smallCaps/>
      </w:rPr>
      <w:t>ACOT-GID-PROTEC-AEXM-800</w:t>
    </w:r>
    <w:r>
      <w:rPr>
        <w:b/>
        <w:smallCaps/>
      </w:rPr>
      <w:fldChar w:fldCharType="end"/>
    </w:r>
    <w:r w:rsidRPr="0092602B">
      <w:rPr>
        <w:b/>
        <w:smallCaps/>
      </w:rPr>
      <w:t>/</w:t>
    </w:r>
    <w:r>
      <w:rPr>
        <w:b/>
        <w:smallCaps/>
      </w:rPr>
      <w:fldChar w:fldCharType="begin"/>
    </w:r>
    <w:r w:rsidRPr="0092602B">
      <w:rPr>
        <w:b/>
        <w:smallCaps/>
      </w:rPr>
      <w:instrText xml:space="preserve"> DOCPROPERTY  "Editorial Authority"  \* MERGEFORMAT </w:instrText>
    </w:r>
    <w:r>
      <w:rPr>
        <w:b/>
        <w:smallCaps/>
      </w:rPr>
      <w:fldChar w:fldCharType="separate"/>
    </w:r>
    <w:r>
      <w:rPr>
        <w:b/>
        <w:smallCaps/>
      </w:rPr>
      <w:t>02WTGPM</w:t>
    </w:r>
    <w:r>
      <w:rPr>
        <w:b/>
        <w:smallCaps/>
      </w:rPr>
      <w:fldChar w:fldCharType="end"/>
    </w:r>
  </w:p>
  <w:p w14:paraId="68C20E08" w14:textId="77777777" w:rsidR="007D128C" w:rsidRDefault="007D128C" w:rsidP="00185675">
    <w:pPr>
      <w:pStyle w:val="Header"/>
      <w:tabs>
        <w:tab w:val="clear" w:pos="425"/>
        <w:tab w:val="clear" w:pos="4536"/>
        <w:tab w:val="clear" w:pos="9072"/>
        <w:tab w:val="center" w:pos="1134"/>
        <w:tab w:val="center" w:pos="7088"/>
      </w:tabs>
      <w:spacing w:line="360" w:lineRule="auto"/>
    </w:pPr>
    <w:r w:rsidRPr="0092602B">
      <w:tab/>
    </w:r>
    <w:r>
      <w:rPr>
        <w:rFonts w:ascii="Helvetica" w:hAnsi="Helvetica"/>
        <w:noProof/>
        <w:sz w:val="18"/>
        <w:lang w:eastAsia="fr-BE"/>
      </w:rPr>
      <w:drawing>
        <wp:inline distT="0" distB="0" distL="0" distR="0" wp14:anchorId="5FCA3B8B" wp14:editId="6C5B35D6">
          <wp:extent cx="752475" cy="752475"/>
          <wp:effectExtent l="0" t="0" r="9525" b="9525"/>
          <wp:docPr id="1" name="Picture 1" descr="DEF_mdn_new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F_mdn_new_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475" cy="752475"/>
                  </a:xfrm>
                  <a:prstGeom prst="rect">
                    <a:avLst/>
                  </a:prstGeom>
                  <a:noFill/>
                  <a:ln>
                    <a:noFill/>
                  </a:ln>
                </pic:spPr>
              </pic:pic>
            </a:graphicData>
          </a:graphic>
        </wp:inline>
      </w:drawing>
    </w:r>
    <w:r>
      <w:tab/>
    </w:r>
    <w:bookmarkStart w:id="1" w:name="_MON_1244024980"/>
    <w:bookmarkStart w:id="2" w:name="_MON_1178707022"/>
    <w:bookmarkEnd w:id="1"/>
    <w:bookmarkEnd w:id="2"/>
    <w:bookmarkStart w:id="3" w:name="_MON_1222168039"/>
    <w:bookmarkEnd w:id="3"/>
    <w:r w:rsidRPr="00E4021D">
      <w:rPr>
        <w:i/>
      </w:rPr>
      <w:object w:dxaOrig="671" w:dyaOrig="1006" w14:anchorId="022D33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2.75pt;height:63.75pt" fillcolor="window">
          <v:imagedata r:id="rId2" o:title=""/>
        </v:shape>
        <o:OLEObject Type="Embed" ProgID="Word.Picture.8" ShapeID="_x0000_i1026" DrawAspect="Content" ObjectID="_1663835212" r:id="rId3"/>
      </w:object>
    </w:r>
  </w:p>
  <w:p w14:paraId="77A12AFC" w14:textId="0A7F968D" w:rsidR="007D128C" w:rsidRPr="0092602B" w:rsidRDefault="007D128C" w:rsidP="00185675">
    <w:pPr>
      <w:pStyle w:val="Header"/>
      <w:tabs>
        <w:tab w:val="clear" w:pos="425"/>
        <w:tab w:val="clear" w:pos="4536"/>
        <w:tab w:val="clear" w:pos="9072"/>
        <w:tab w:val="center" w:pos="1134"/>
        <w:tab w:val="center" w:pos="7088"/>
      </w:tabs>
      <w:spacing w:line="360" w:lineRule="auto"/>
      <w:rPr>
        <w:smallCaps/>
      </w:rPr>
    </w:pPr>
    <w:r>
      <w:rPr>
        <w:smallCaps/>
      </w:rPr>
      <w:tab/>
    </w:r>
    <w:r w:rsidRPr="0092602B">
      <w:rPr>
        <w:smallCaps/>
      </w:rPr>
      <w:t>Composante Aérienne</w:t>
    </w:r>
    <w:r w:rsidRPr="0092602B">
      <w:rPr>
        <w:smallCaps/>
      </w:rPr>
      <w:tab/>
      <w:t xml:space="preserve">Ed </w:t>
    </w:r>
    <w:r>
      <w:rPr>
        <w:smallCaps/>
      </w:rPr>
      <w:fldChar w:fldCharType="begin"/>
    </w:r>
    <w:r w:rsidRPr="0092602B">
      <w:rPr>
        <w:smallCaps/>
      </w:rPr>
      <w:instrText xml:space="preserve"> DOCPROPERTY  "Nr Edition"  \* MERGEFORMAT </w:instrText>
    </w:r>
    <w:r>
      <w:rPr>
        <w:smallCaps/>
      </w:rPr>
      <w:fldChar w:fldCharType="separate"/>
    </w:r>
    <w:r>
      <w:rPr>
        <w:smallCaps/>
      </w:rPr>
      <w:t>002</w:t>
    </w:r>
    <w:r>
      <w:rPr>
        <w:smallCaps/>
      </w:rPr>
      <w:fldChar w:fldCharType="end"/>
    </w:r>
    <w:r w:rsidRPr="0092602B">
      <w:rPr>
        <w:smallCaps/>
      </w:rPr>
      <w:t xml:space="preserve"> / Rév </w:t>
    </w:r>
    <w:r>
      <w:rPr>
        <w:smallCaps/>
      </w:rPr>
      <w:t>000</w:t>
    </w:r>
    <w:r w:rsidRPr="0092602B">
      <w:rPr>
        <w:smallCaps/>
      </w:rPr>
      <w:t xml:space="preserve"> du </w:t>
    </w:r>
    <w:r>
      <w:rPr>
        <w:smallCaps/>
      </w:rPr>
      <w:fldChar w:fldCharType="begin"/>
    </w:r>
    <w:r w:rsidRPr="0092602B">
      <w:rPr>
        <w:smallCaps/>
      </w:rPr>
      <w:instrText xml:space="preserve"> DOCPROPERTY  "Date Approbation"  \* MERGEFORMAT </w:instrText>
    </w:r>
    <w:r>
      <w:rPr>
        <w:smallCaps/>
      </w:rPr>
      <w:fldChar w:fldCharType="separate"/>
    </w:r>
    <w:r>
      <w:rPr>
        <w:smallCaps/>
      </w:rPr>
      <w:t>10/09/2020</w:t>
    </w:r>
    <w:r>
      <w:rPr>
        <w:smallCaps/>
      </w:rPr>
      <w:fldChar w:fldCharType="end"/>
    </w:r>
  </w:p>
  <w:p w14:paraId="7CFAFCD4" w14:textId="596C6386" w:rsidR="007D128C" w:rsidRPr="00952130" w:rsidRDefault="007D128C" w:rsidP="00185675">
    <w:pPr>
      <w:pStyle w:val="Header"/>
      <w:pBdr>
        <w:bottom w:val="single" w:sz="4" w:space="1" w:color="auto"/>
      </w:pBdr>
      <w:tabs>
        <w:tab w:val="clear" w:pos="425"/>
        <w:tab w:val="clear" w:pos="4536"/>
        <w:tab w:val="clear" w:pos="9072"/>
        <w:tab w:val="center" w:pos="1134"/>
        <w:tab w:val="center" w:pos="7088"/>
      </w:tabs>
      <w:spacing w:line="360" w:lineRule="auto"/>
      <w:rPr>
        <w:smallCaps/>
        <w:sz w:val="18"/>
        <w:szCs w:val="18"/>
      </w:rPr>
    </w:pPr>
    <w:r w:rsidRPr="0092602B">
      <w:rPr>
        <w:smallCaps/>
      </w:rPr>
      <w:tab/>
    </w:r>
    <w:r>
      <w:rPr>
        <w:smallCaps/>
      </w:rPr>
      <w:t>2 W Tac</w:t>
    </w:r>
    <w:r>
      <w:rPr>
        <w:smallCaps/>
      </w:rPr>
      <w:tab/>
    </w:r>
    <w:r w:rsidRPr="00952130">
      <w:rPr>
        <w:smallCaps/>
        <w:sz w:val="18"/>
        <w:szCs w:val="18"/>
      </w:rPr>
      <w:t>Page</w:t>
    </w:r>
    <w:r>
      <w:rPr>
        <w:smallCaps/>
        <w:sz w:val="18"/>
        <w:szCs w:val="18"/>
      </w:rPr>
      <w:t xml:space="preserve"> </w:t>
    </w:r>
    <w:r w:rsidRPr="00952130">
      <w:rPr>
        <w:smallCaps/>
        <w:sz w:val="18"/>
        <w:szCs w:val="18"/>
      </w:rPr>
      <w:t xml:space="preserve"> </w:t>
    </w:r>
    <w:r w:rsidRPr="00952130">
      <w:rPr>
        <w:smallCaps/>
        <w:sz w:val="18"/>
        <w:szCs w:val="18"/>
      </w:rPr>
      <w:fldChar w:fldCharType="begin"/>
    </w:r>
    <w:r w:rsidRPr="00952130">
      <w:rPr>
        <w:smallCaps/>
        <w:sz w:val="18"/>
        <w:szCs w:val="18"/>
      </w:rPr>
      <w:instrText xml:space="preserve"> PAGE </w:instrText>
    </w:r>
    <w:r w:rsidRPr="00952130">
      <w:rPr>
        <w:smallCaps/>
        <w:sz w:val="18"/>
        <w:szCs w:val="18"/>
      </w:rPr>
      <w:fldChar w:fldCharType="separate"/>
    </w:r>
    <w:r w:rsidR="007367A7">
      <w:rPr>
        <w:smallCaps/>
        <w:noProof/>
        <w:sz w:val="18"/>
        <w:szCs w:val="18"/>
      </w:rPr>
      <w:t>1</w:t>
    </w:r>
    <w:r w:rsidRPr="00952130">
      <w:rPr>
        <w:smallCaps/>
        <w:sz w:val="18"/>
        <w:szCs w:val="18"/>
      </w:rPr>
      <w:fldChar w:fldCharType="end"/>
    </w:r>
    <w:r w:rsidRPr="00952130">
      <w:rPr>
        <w:smallCaps/>
        <w:sz w:val="18"/>
        <w:szCs w:val="18"/>
      </w:rPr>
      <w:t xml:space="preserve"> </w:t>
    </w:r>
    <w:r>
      <w:rPr>
        <w:smallCaps/>
        <w:sz w:val="18"/>
        <w:szCs w:val="18"/>
      </w:rPr>
      <w:t>/</w:t>
    </w:r>
    <w:r w:rsidRPr="00952130">
      <w:rPr>
        <w:smallCaps/>
        <w:sz w:val="18"/>
        <w:szCs w:val="18"/>
      </w:rPr>
      <w:t xml:space="preserve"> </w:t>
    </w:r>
    <w:r w:rsidRPr="00952130">
      <w:rPr>
        <w:smallCaps/>
        <w:sz w:val="18"/>
        <w:szCs w:val="18"/>
      </w:rPr>
      <w:fldChar w:fldCharType="begin"/>
    </w:r>
    <w:r w:rsidRPr="00952130">
      <w:rPr>
        <w:smallCaps/>
        <w:sz w:val="18"/>
        <w:szCs w:val="18"/>
      </w:rPr>
      <w:instrText xml:space="preserve"> NUMPAGES </w:instrText>
    </w:r>
    <w:r w:rsidRPr="00952130">
      <w:rPr>
        <w:smallCaps/>
        <w:sz w:val="18"/>
        <w:szCs w:val="18"/>
      </w:rPr>
      <w:fldChar w:fldCharType="separate"/>
    </w:r>
    <w:r w:rsidR="007367A7">
      <w:rPr>
        <w:smallCaps/>
        <w:noProof/>
        <w:sz w:val="18"/>
        <w:szCs w:val="18"/>
      </w:rPr>
      <w:t>21</w:t>
    </w:r>
    <w:r w:rsidRPr="00952130">
      <w:rPr>
        <w:smallCaps/>
        <w:sz w:val="18"/>
        <w:szCs w:val="18"/>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168D6E" w14:textId="0BADD9B0" w:rsidR="007D128C" w:rsidRPr="0092602B" w:rsidRDefault="007D128C" w:rsidP="00EB445E">
    <w:pPr>
      <w:pStyle w:val="Header"/>
      <w:tabs>
        <w:tab w:val="clear" w:pos="4536"/>
        <w:tab w:val="clear" w:pos="9072"/>
      </w:tabs>
      <w:spacing w:line="360" w:lineRule="auto"/>
      <w:jc w:val="center"/>
      <w:rPr>
        <w:caps/>
        <w:u w:val="single"/>
      </w:rPr>
    </w:pPr>
    <w:r>
      <w:rPr>
        <w:caps/>
        <w:u w:val="single"/>
      </w:rPr>
      <w:fldChar w:fldCharType="begin"/>
    </w:r>
    <w:r w:rsidRPr="0092602B">
      <w:rPr>
        <w:caps/>
        <w:u w:val="single"/>
      </w:rPr>
      <w:instrText xml:space="preserve"> DOCPROPERTY  Classification  \* MERGEFORMAT </w:instrText>
    </w:r>
    <w:r>
      <w:rPr>
        <w:caps/>
        <w:u w:val="single"/>
      </w:rPr>
      <w:fldChar w:fldCharType="separate"/>
    </w:r>
    <w:r>
      <w:rPr>
        <w:caps/>
        <w:u w:val="single"/>
      </w:rPr>
      <w:t>NON CLASSIFIE</w:t>
    </w:r>
    <w:r>
      <w:rPr>
        <w:caps/>
        <w:u w:val="single"/>
      </w:rPr>
      <w:fldChar w:fldCharType="end"/>
    </w:r>
  </w:p>
  <w:p w14:paraId="6E3C7E17" w14:textId="257173D3" w:rsidR="007D128C" w:rsidRPr="0092602B" w:rsidRDefault="007D128C" w:rsidP="00BA460B">
    <w:pPr>
      <w:pStyle w:val="Header"/>
      <w:pBdr>
        <w:bottom w:val="single" w:sz="4" w:space="1" w:color="auto"/>
      </w:pBdr>
      <w:tabs>
        <w:tab w:val="clear" w:pos="4536"/>
        <w:tab w:val="clear" w:pos="9072"/>
        <w:tab w:val="right" w:pos="9360"/>
      </w:tabs>
      <w:spacing w:after="60" w:line="360" w:lineRule="auto"/>
      <w:rPr>
        <w:smallCaps/>
        <w:sz w:val="16"/>
        <w:szCs w:val="16"/>
      </w:rPr>
    </w:pPr>
    <w:r w:rsidRPr="00181E91">
      <w:rPr>
        <w:smallCaps/>
        <w:sz w:val="16"/>
        <w:szCs w:val="16"/>
      </w:rPr>
      <w:fldChar w:fldCharType="begin"/>
    </w:r>
    <w:r w:rsidRPr="0092602B">
      <w:rPr>
        <w:smallCaps/>
        <w:sz w:val="16"/>
        <w:szCs w:val="16"/>
      </w:rPr>
      <w:instrText xml:space="preserve"> TITLE   \* MERGEFORMAT </w:instrText>
    </w:r>
    <w:r w:rsidRPr="00181E91">
      <w:rPr>
        <w:smallCaps/>
        <w:sz w:val="16"/>
        <w:szCs w:val="16"/>
      </w:rPr>
      <w:fldChar w:fldCharType="separate"/>
    </w:r>
    <w:r>
      <w:rPr>
        <w:smallCaps/>
        <w:sz w:val="16"/>
        <w:szCs w:val="16"/>
      </w:rPr>
      <w:t>ACOT-GID-PROTEC-AEXM-800</w:t>
    </w:r>
    <w:r w:rsidRPr="00181E91">
      <w:rPr>
        <w:smallCaps/>
        <w:sz w:val="16"/>
        <w:szCs w:val="16"/>
      </w:rPr>
      <w:fldChar w:fldCharType="end"/>
    </w:r>
    <w:r w:rsidRPr="0092602B">
      <w:rPr>
        <w:smallCaps/>
        <w:sz w:val="16"/>
        <w:szCs w:val="16"/>
      </w:rPr>
      <w:t>/</w:t>
    </w:r>
    <w:r>
      <w:rPr>
        <w:smallCaps/>
        <w:sz w:val="16"/>
        <w:szCs w:val="16"/>
      </w:rPr>
      <w:fldChar w:fldCharType="begin"/>
    </w:r>
    <w:r w:rsidRPr="0092602B">
      <w:rPr>
        <w:smallCaps/>
        <w:sz w:val="16"/>
        <w:szCs w:val="16"/>
      </w:rPr>
      <w:instrText xml:space="preserve"> DOCPROPERTY  "Editorial Authority"  \* MERGEFORMAT </w:instrText>
    </w:r>
    <w:r>
      <w:rPr>
        <w:smallCaps/>
        <w:sz w:val="16"/>
        <w:szCs w:val="16"/>
      </w:rPr>
      <w:fldChar w:fldCharType="separate"/>
    </w:r>
    <w:r>
      <w:rPr>
        <w:smallCaps/>
        <w:sz w:val="16"/>
        <w:szCs w:val="16"/>
      </w:rPr>
      <w:t>02WTGPM</w:t>
    </w:r>
    <w:r>
      <w:rPr>
        <w:smallCaps/>
        <w:sz w:val="16"/>
        <w:szCs w:val="16"/>
      </w:rPr>
      <w:fldChar w:fldCharType="end"/>
    </w:r>
    <w:r w:rsidRPr="0092602B">
      <w:rPr>
        <w:smallCaps/>
        <w:sz w:val="16"/>
        <w:szCs w:val="16"/>
      </w:rPr>
      <w:tab/>
      <w:t xml:space="preserve">Ed  </w:t>
    </w:r>
    <w:r>
      <w:rPr>
        <w:smallCaps/>
        <w:sz w:val="16"/>
        <w:szCs w:val="16"/>
      </w:rPr>
      <w:fldChar w:fldCharType="begin"/>
    </w:r>
    <w:r w:rsidRPr="0092602B">
      <w:rPr>
        <w:smallCaps/>
        <w:sz w:val="16"/>
        <w:szCs w:val="16"/>
      </w:rPr>
      <w:instrText xml:space="preserve"> DOCPROPERTY  "Nr Edition"  \* MERGEFORMAT </w:instrText>
    </w:r>
    <w:r>
      <w:rPr>
        <w:smallCaps/>
        <w:sz w:val="16"/>
        <w:szCs w:val="16"/>
      </w:rPr>
      <w:fldChar w:fldCharType="separate"/>
    </w:r>
    <w:r>
      <w:rPr>
        <w:smallCaps/>
        <w:sz w:val="16"/>
        <w:szCs w:val="16"/>
      </w:rPr>
      <w:t>002</w:t>
    </w:r>
    <w:r>
      <w:rPr>
        <w:smallCaps/>
        <w:sz w:val="16"/>
        <w:szCs w:val="16"/>
      </w:rPr>
      <w:fldChar w:fldCharType="end"/>
    </w:r>
    <w:r w:rsidRPr="0092602B">
      <w:rPr>
        <w:smallCaps/>
        <w:sz w:val="16"/>
        <w:szCs w:val="16"/>
      </w:rPr>
      <w:t xml:space="preserve"> / Rév  </w:t>
    </w:r>
    <w:r>
      <w:rPr>
        <w:smallCaps/>
        <w:sz w:val="16"/>
        <w:szCs w:val="16"/>
      </w:rPr>
      <w:t>000</w:t>
    </w:r>
    <w:r w:rsidRPr="0092602B">
      <w:rPr>
        <w:smallCaps/>
        <w:sz w:val="16"/>
        <w:szCs w:val="16"/>
      </w:rPr>
      <w:t xml:space="preserve"> du </w:t>
    </w:r>
    <w:r>
      <w:rPr>
        <w:smallCaps/>
        <w:sz w:val="16"/>
        <w:szCs w:val="16"/>
      </w:rPr>
      <w:fldChar w:fldCharType="begin"/>
    </w:r>
    <w:r w:rsidRPr="0092602B">
      <w:rPr>
        <w:smallCaps/>
        <w:sz w:val="16"/>
        <w:szCs w:val="16"/>
      </w:rPr>
      <w:instrText xml:space="preserve"> DOCPROPERTY  "Date Approbation"  \* MERGEFORMAT </w:instrText>
    </w:r>
    <w:r>
      <w:rPr>
        <w:smallCaps/>
        <w:sz w:val="16"/>
        <w:szCs w:val="16"/>
      </w:rPr>
      <w:fldChar w:fldCharType="separate"/>
    </w:r>
    <w:r>
      <w:rPr>
        <w:smallCaps/>
        <w:sz w:val="16"/>
        <w:szCs w:val="16"/>
      </w:rPr>
      <w:t>10/09/2020</w:t>
    </w:r>
    <w:r>
      <w:rPr>
        <w:smallCaps/>
        <w:sz w:val="16"/>
        <w:szCs w:val="16"/>
      </w:rPr>
      <w:fldChar w:fldCharType="end"/>
    </w:r>
    <w:r w:rsidRPr="0092602B">
      <w:rPr>
        <w:smallCaps/>
        <w:sz w:val="16"/>
        <w:szCs w:val="16"/>
      </w:rPr>
      <w:t xml:space="preserve">   -   Page  </w:t>
    </w:r>
    <w:r w:rsidRPr="00952130">
      <w:rPr>
        <w:smallCaps/>
        <w:sz w:val="16"/>
        <w:szCs w:val="16"/>
      </w:rPr>
      <w:fldChar w:fldCharType="begin"/>
    </w:r>
    <w:r w:rsidRPr="0092602B">
      <w:rPr>
        <w:smallCaps/>
        <w:sz w:val="16"/>
        <w:szCs w:val="16"/>
      </w:rPr>
      <w:instrText xml:space="preserve"> PAGE </w:instrText>
    </w:r>
    <w:r w:rsidRPr="00952130">
      <w:rPr>
        <w:smallCaps/>
        <w:sz w:val="16"/>
        <w:szCs w:val="16"/>
      </w:rPr>
      <w:fldChar w:fldCharType="separate"/>
    </w:r>
    <w:r w:rsidR="007367A7">
      <w:rPr>
        <w:smallCaps/>
        <w:noProof/>
        <w:sz w:val="16"/>
        <w:szCs w:val="16"/>
      </w:rPr>
      <w:t>18</w:t>
    </w:r>
    <w:r w:rsidRPr="00952130">
      <w:rPr>
        <w:smallCaps/>
        <w:sz w:val="16"/>
        <w:szCs w:val="16"/>
      </w:rPr>
      <w:fldChar w:fldCharType="end"/>
    </w:r>
    <w:r w:rsidRPr="0092602B">
      <w:rPr>
        <w:smallCaps/>
        <w:sz w:val="16"/>
        <w:szCs w:val="16"/>
      </w:rPr>
      <w:t xml:space="preserve"> / </w:t>
    </w:r>
    <w:r w:rsidRPr="00952130">
      <w:rPr>
        <w:smallCaps/>
        <w:sz w:val="16"/>
        <w:szCs w:val="16"/>
      </w:rPr>
      <w:fldChar w:fldCharType="begin"/>
    </w:r>
    <w:r w:rsidRPr="0092602B">
      <w:rPr>
        <w:smallCaps/>
        <w:sz w:val="16"/>
        <w:szCs w:val="16"/>
      </w:rPr>
      <w:instrText xml:space="preserve"> NUMPAGES </w:instrText>
    </w:r>
    <w:r w:rsidRPr="00952130">
      <w:rPr>
        <w:smallCaps/>
        <w:sz w:val="16"/>
        <w:szCs w:val="16"/>
      </w:rPr>
      <w:fldChar w:fldCharType="separate"/>
    </w:r>
    <w:r w:rsidR="007367A7">
      <w:rPr>
        <w:smallCaps/>
        <w:noProof/>
        <w:sz w:val="16"/>
        <w:szCs w:val="16"/>
      </w:rPr>
      <w:t>21</w:t>
    </w:r>
    <w:r w:rsidRPr="00952130">
      <w:rPr>
        <w:smallCaps/>
        <w:sz w:val="16"/>
        <w:szCs w:val="16"/>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D8BCDA" w14:textId="4413CA35" w:rsidR="007D128C" w:rsidRPr="0092602B" w:rsidRDefault="007D128C" w:rsidP="00EB445E">
    <w:pPr>
      <w:pStyle w:val="Header"/>
      <w:tabs>
        <w:tab w:val="clear" w:pos="4536"/>
        <w:tab w:val="clear" w:pos="9072"/>
      </w:tabs>
      <w:spacing w:line="360" w:lineRule="auto"/>
      <w:jc w:val="center"/>
      <w:rPr>
        <w:caps/>
        <w:u w:val="single"/>
      </w:rPr>
    </w:pPr>
    <w:r>
      <w:rPr>
        <w:caps/>
        <w:u w:val="single"/>
      </w:rPr>
      <w:fldChar w:fldCharType="begin"/>
    </w:r>
    <w:r w:rsidRPr="0092602B">
      <w:rPr>
        <w:caps/>
        <w:u w:val="single"/>
      </w:rPr>
      <w:instrText xml:space="preserve"> DOCPROPERTY  Classification  \* MERGEFORMAT </w:instrText>
    </w:r>
    <w:r>
      <w:rPr>
        <w:caps/>
        <w:u w:val="single"/>
      </w:rPr>
      <w:fldChar w:fldCharType="separate"/>
    </w:r>
    <w:r>
      <w:rPr>
        <w:caps/>
        <w:u w:val="single"/>
      </w:rPr>
      <w:t>NON CLASSIFIE</w:t>
    </w:r>
    <w:r>
      <w:rPr>
        <w:caps/>
        <w:u w:val="single"/>
      </w:rPr>
      <w:fldChar w:fldCharType="end"/>
    </w:r>
  </w:p>
  <w:p w14:paraId="7FD1FF30" w14:textId="5725569B" w:rsidR="007D128C" w:rsidRPr="0092602B" w:rsidRDefault="007D128C" w:rsidP="00BC4C86">
    <w:pPr>
      <w:pStyle w:val="Header"/>
      <w:pBdr>
        <w:bottom w:val="single" w:sz="4" w:space="1" w:color="auto"/>
      </w:pBdr>
      <w:tabs>
        <w:tab w:val="clear" w:pos="4536"/>
        <w:tab w:val="clear" w:pos="9072"/>
        <w:tab w:val="right" w:pos="15136"/>
      </w:tabs>
      <w:spacing w:after="60" w:line="360" w:lineRule="auto"/>
      <w:rPr>
        <w:smallCaps/>
        <w:sz w:val="16"/>
        <w:szCs w:val="16"/>
      </w:rPr>
    </w:pPr>
    <w:r w:rsidRPr="00181E91">
      <w:rPr>
        <w:smallCaps/>
        <w:sz w:val="16"/>
        <w:szCs w:val="16"/>
      </w:rPr>
      <w:fldChar w:fldCharType="begin"/>
    </w:r>
    <w:r w:rsidRPr="0092602B">
      <w:rPr>
        <w:smallCaps/>
        <w:sz w:val="16"/>
        <w:szCs w:val="16"/>
      </w:rPr>
      <w:instrText xml:space="preserve"> TITLE   \* MERGEFORMAT </w:instrText>
    </w:r>
    <w:r w:rsidRPr="00181E91">
      <w:rPr>
        <w:smallCaps/>
        <w:sz w:val="16"/>
        <w:szCs w:val="16"/>
      </w:rPr>
      <w:fldChar w:fldCharType="separate"/>
    </w:r>
    <w:r>
      <w:rPr>
        <w:smallCaps/>
        <w:sz w:val="16"/>
        <w:szCs w:val="16"/>
      </w:rPr>
      <w:t>ACOT-GID-PROTEC-AEXM-800</w:t>
    </w:r>
    <w:r w:rsidRPr="00181E91">
      <w:rPr>
        <w:smallCaps/>
        <w:sz w:val="16"/>
        <w:szCs w:val="16"/>
      </w:rPr>
      <w:fldChar w:fldCharType="end"/>
    </w:r>
    <w:r w:rsidRPr="0092602B">
      <w:rPr>
        <w:smallCaps/>
        <w:sz w:val="16"/>
        <w:szCs w:val="16"/>
      </w:rPr>
      <w:t>/</w:t>
    </w:r>
    <w:r>
      <w:rPr>
        <w:smallCaps/>
        <w:sz w:val="16"/>
        <w:szCs w:val="16"/>
      </w:rPr>
      <w:fldChar w:fldCharType="begin"/>
    </w:r>
    <w:r w:rsidRPr="0092602B">
      <w:rPr>
        <w:smallCaps/>
        <w:sz w:val="16"/>
        <w:szCs w:val="16"/>
      </w:rPr>
      <w:instrText xml:space="preserve"> DOCPROPERTY  "Editorial Authority"  \* MERGEFORMAT </w:instrText>
    </w:r>
    <w:r>
      <w:rPr>
        <w:smallCaps/>
        <w:sz w:val="16"/>
        <w:szCs w:val="16"/>
      </w:rPr>
      <w:fldChar w:fldCharType="separate"/>
    </w:r>
    <w:r>
      <w:rPr>
        <w:smallCaps/>
        <w:sz w:val="16"/>
        <w:szCs w:val="16"/>
      </w:rPr>
      <w:t>02WTGPM</w:t>
    </w:r>
    <w:r>
      <w:rPr>
        <w:smallCaps/>
        <w:sz w:val="16"/>
        <w:szCs w:val="16"/>
      </w:rPr>
      <w:fldChar w:fldCharType="end"/>
    </w:r>
    <w:r w:rsidRPr="0092602B">
      <w:rPr>
        <w:smallCaps/>
        <w:sz w:val="16"/>
        <w:szCs w:val="16"/>
      </w:rPr>
      <w:tab/>
      <w:t xml:space="preserve">Ed  </w:t>
    </w:r>
    <w:r>
      <w:rPr>
        <w:smallCaps/>
        <w:sz w:val="16"/>
        <w:szCs w:val="16"/>
      </w:rPr>
      <w:fldChar w:fldCharType="begin"/>
    </w:r>
    <w:r w:rsidRPr="0092602B">
      <w:rPr>
        <w:smallCaps/>
        <w:sz w:val="16"/>
        <w:szCs w:val="16"/>
      </w:rPr>
      <w:instrText xml:space="preserve"> DOCPROPERTY  "Nr Edition"  \* MERGEFORMAT </w:instrText>
    </w:r>
    <w:r>
      <w:rPr>
        <w:smallCaps/>
        <w:sz w:val="16"/>
        <w:szCs w:val="16"/>
      </w:rPr>
      <w:fldChar w:fldCharType="separate"/>
    </w:r>
    <w:r>
      <w:rPr>
        <w:smallCaps/>
        <w:sz w:val="16"/>
        <w:szCs w:val="16"/>
      </w:rPr>
      <w:t>002</w:t>
    </w:r>
    <w:r>
      <w:rPr>
        <w:smallCaps/>
        <w:sz w:val="16"/>
        <w:szCs w:val="16"/>
      </w:rPr>
      <w:fldChar w:fldCharType="end"/>
    </w:r>
    <w:r w:rsidRPr="0092602B">
      <w:rPr>
        <w:smallCaps/>
        <w:sz w:val="16"/>
        <w:szCs w:val="16"/>
      </w:rPr>
      <w:t xml:space="preserve"> / Rév  </w:t>
    </w:r>
    <w:r>
      <w:rPr>
        <w:smallCaps/>
        <w:sz w:val="16"/>
        <w:szCs w:val="16"/>
      </w:rPr>
      <w:t>000</w:t>
    </w:r>
    <w:r w:rsidRPr="0092602B">
      <w:rPr>
        <w:smallCaps/>
        <w:sz w:val="16"/>
        <w:szCs w:val="16"/>
      </w:rPr>
      <w:t xml:space="preserve"> du </w:t>
    </w:r>
    <w:r>
      <w:rPr>
        <w:smallCaps/>
        <w:sz w:val="16"/>
        <w:szCs w:val="16"/>
      </w:rPr>
      <w:fldChar w:fldCharType="begin"/>
    </w:r>
    <w:r w:rsidRPr="0092602B">
      <w:rPr>
        <w:smallCaps/>
        <w:sz w:val="16"/>
        <w:szCs w:val="16"/>
      </w:rPr>
      <w:instrText xml:space="preserve"> DOCPROPERTY  "Date Approbation"  \* MERGEFORMAT </w:instrText>
    </w:r>
    <w:r>
      <w:rPr>
        <w:smallCaps/>
        <w:sz w:val="16"/>
        <w:szCs w:val="16"/>
      </w:rPr>
      <w:fldChar w:fldCharType="separate"/>
    </w:r>
    <w:r>
      <w:rPr>
        <w:smallCaps/>
        <w:sz w:val="16"/>
        <w:szCs w:val="16"/>
      </w:rPr>
      <w:t>10/09/2020</w:t>
    </w:r>
    <w:r>
      <w:rPr>
        <w:smallCaps/>
        <w:sz w:val="16"/>
        <w:szCs w:val="16"/>
      </w:rPr>
      <w:fldChar w:fldCharType="end"/>
    </w:r>
    <w:r w:rsidRPr="0092602B">
      <w:rPr>
        <w:smallCaps/>
        <w:sz w:val="16"/>
        <w:szCs w:val="16"/>
      </w:rPr>
      <w:t xml:space="preserve">   -   Page  </w:t>
    </w:r>
    <w:r w:rsidRPr="00952130">
      <w:rPr>
        <w:smallCaps/>
        <w:sz w:val="16"/>
        <w:szCs w:val="16"/>
      </w:rPr>
      <w:fldChar w:fldCharType="begin"/>
    </w:r>
    <w:r w:rsidRPr="0092602B">
      <w:rPr>
        <w:smallCaps/>
        <w:sz w:val="16"/>
        <w:szCs w:val="16"/>
      </w:rPr>
      <w:instrText xml:space="preserve"> PAGE </w:instrText>
    </w:r>
    <w:r w:rsidRPr="00952130">
      <w:rPr>
        <w:smallCaps/>
        <w:sz w:val="16"/>
        <w:szCs w:val="16"/>
      </w:rPr>
      <w:fldChar w:fldCharType="separate"/>
    </w:r>
    <w:r w:rsidR="007367A7">
      <w:rPr>
        <w:smallCaps/>
        <w:noProof/>
        <w:sz w:val="16"/>
        <w:szCs w:val="16"/>
      </w:rPr>
      <w:t>20</w:t>
    </w:r>
    <w:r w:rsidRPr="00952130">
      <w:rPr>
        <w:smallCaps/>
        <w:sz w:val="16"/>
        <w:szCs w:val="16"/>
      </w:rPr>
      <w:fldChar w:fldCharType="end"/>
    </w:r>
    <w:r w:rsidRPr="0092602B">
      <w:rPr>
        <w:smallCaps/>
        <w:sz w:val="16"/>
        <w:szCs w:val="16"/>
      </w:rPr>
      <w:t xml:space="preserve"> / </w:t>
    </w:r>
    <w:r w:rsidRPr="00952130">
      <w:rPr>
        <w:smallCaps/>
        <w:sz w:val="16"/>
        <w:szCs w:val="16"/>
      </w:rPr>
      <w:fldChar w:fldCharType="begin"/>
    </w:r>
    <w:r w:rsidRPr="0092602B">
      <w:rPr>
        <w:smallCaps/>
        <w:sz w:val="16"/>
        <w:szCs w:val="16"/>
      </w:rPr>
      <w:instrText xml:space="preserve"> NUMPAGES </w:instrText>
    </w:r>
    <w:r w:rsidRPr="00952130">
      <w:rPr>
        <w:smallCaps/>
        <w:sz w:val="16"/>
        <w:szCs w:val="16"/>
      </w:rPr>
      <w:fldChar w:fldCharType="separate"/>
    </w:r>
    <w:r w:rsidR="007367A7">
      <w:rPr>
        <w:smallCaps/>
        <w:noProof/>
        <w:sz w:val="16"/>
        <w:szCs w:val="16"/>
      </w:rPr>
      <w:t>21</w:t>
    </w:r>
    <w:r w:rsidRPr="00952130">
      <w:rPr>
        <w:smallCaps/>
        <w:sz w:val="16"/>
        <w:szCs w:val="16"/>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4" type="#_x0000_t75" style="width:11.25pt;height:11.25pt" o:bullet="t">
        <v:imagedata r:id="rId1" o:title="msoAB"/>
      </v:shape>
    </w:pict>
  </w:numPicBullet>
  <w:abstractNum w:abstractNumId="0" w15:restartNumberingAfterBreak="0">
    <w:nsid w:val="FFFFFF7C"/>
    <w:multiLevelType w:val="singleLevel"/>
    <w:tmpl w:val="F8BA7F28"/>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92147DD6"/>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50C5A88"/>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B1EC060"/>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54F0D49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B58F66C"/>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2E83E64"/>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796AF80"/>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9DC28C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6284D33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7A04399"/>
    <w:multiLevelType w:val="multilevel"/>
    <w:tmpl w:val="58925616"/>
    <w:lvl w:ilvl="0">
      <w:start w:val="1"/>
      <w:numFmt w:val="decimal"/>
      <w:lvlText w:val="%1."/>
      <w:lvlJc w:val="left"/>
      <w:pPr>
        <w:tabs>
          <w:tab w:val="num" w:pos="0"/>
        </w:tabs>
        <w:ind w:left="425" w:hanging="425"/>
      </w:pPr>
      <w:rPr>
        <w:rFonts w:hint="default"/>
      </w:rPr>
    </w:lvl>
    <w:lvl w:ilvl="1">
      <w:start w:val="14"/>
      <w:numFmt w:val="bullet"/>
      <w:lvlText w:val=""/>
      <w:lvlJc w:val="left"/>
      <w:pPr>
        <w:tabs>
          <w:tab w:val="num" w:pos="1515"/>
        </w:tabs>
        <w:ind w:left="1515" w:hanging="435"/>
      </w:pPr>
      <w:rPr>
        <w:rFonts w:ascii="Wingdings" w:eastAsia="Times New Roman" w:hAnsi="Wingdings" w:cs="Arial"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0B2547B4"/>
    <w:multiLevelType w:val="hybridMultilevel"/>
    <w:tmpl w:val="1C487168"/>
    <w:lvl w:ilvl="0" w:tplc="CF92C7EC">
      <w:start w:val="1"/>
      <w:numFmt w:val="decimal"/>
      <w:lvlText w:val="(%1)"/>
      <w:lvlJc w:val="left"/>
      <w:pPr>
        <w:tabs>
          <w:tab w:val="num" w:pos="2482"/>
        </w:tabs>
        <w:ind w:left="248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BE32BD3"/>
    <w:multiLevelType w:val="hybridMultilevel"/>
    <w:tmpl w:val="FF18F75A"/>
    <w:lvl w:ilvl="0" w:tplc="C900A2DE">
      <w:start w:val="1"/>
      <w:numFmt w:val="lowerLetter"/>
      <w:lvlText w:val="%1."/>
      <w:lvlJc w:val="left"/>
      <w:pPr>
        <w:tabs>
          <w:tab w:val="num" w:pos="-31680"/>
        </w:tabs>
        <w:ind w:left="851" w:hanging="426"/>
      </w:pPr>
      <w:rPr>
        <w:rFonts w:hint="default"/>
      </w:r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0CCA5E9C"/>
    <w:multiLevelType w:val="multilevel"/>
    <w:tmpl w:val="FAF04D82"/>
    <w:lvl w:ilvl="0">
      <w:start w:val="1"/>
      <w:numFmt w:val="bullet"/>
      <w:pStyle w:val="Bullet1"/>
      <w:lvlText w:val=""/>
      <w:lvlJc w:val="left"/>
      <w:pPr>
        <w:tabs>
          <w:tab w:val="num" w:pos="851"/>
        </w:tabs>
        <w:ind w:left="851" w:hanging="426"/>
      </w:pPr>
      <w:rPr>
        <w:rFonts w:ascii="Symbol" w:hAnsi="Symbol" w:hint="default"/>
      </w:rPr>
    </w:lvl>
    <w:lvl w:ilvl="1">
      <w:start w:val="1"/>
      <w:numFmt w:val="bullet"/>
      <w:pStyle w:val="Bullet2"/>
      <w:lvlText w:val=""/>
      <w:lvlJc w:val="left"/>
      <w:pPr>
        <w:tabs>
          <w:tab w:val="num" w:pos="1276"/>
        </w:tabs>
        <w:ind w:left="1276" w:hanging="425"/>
      </w:pPr>
      <w:rPr>
        <w:rFonts w:ascii="Symbol" w:hAnsi="Symbol" w:hint="default"/>
      </w:rPr>
    </w:lvl>
    <w:lvl w:ilvl="2">
      <w:start w:val="1"/>
      <w:numFmt w:val="bullet"/>
      <w:pStyle w:val="Bullet3"/>
      <w:lvlText w:val=""/>
      <w:lvlJc w:val="left"/>
      <w:pPr>
        <w:tabs>
          <w:tab w:val="num" w:pos="1843"/>
        </w:tabs>
        <w:ind w:left="1843" w:hanging="425"/>
      </w:pPr>
      <w:rPr>
        <w:rFonts w:ascii="Symbol" w:hAnsi="Symbol" w:hint="default"/>
      </w:rPr>
    </w:lvl>
    <w:lvl w:ilvl="3">
      <w:start w:val="1"/>
      <w:numFmt w:val="bullet"/>
      <w:pStyle w:val="Bullet4"/>
      <w:lvlText w:val=""/>
      <w:lvlJc w:val="left"/>
      <w:pPr>
        <w:tabs>
          <w:tab w:val="num" w:pos="2126"/>
        </w:tabs>
        <w:ind w:left="2126" w:hanging="425"/>
      </w:pPr>
      <w:rPr>
        <w:rFonts w:ascii="Symbol" w:hAnsi="Symbol" w:hint="default"/>
      </w:rPr>
    </w:lvl>
    <w:lvl w:ilvl="4">
      <w:start w:val="1"/>
      <w:numFmt w:val="bullet"/>
      <w:pStyle w:val="Bullet5"/>
      <w:lvlText w:val=""/>
      <w:lvlJc w:val="left"/>
      <w:pPr>
        <w:tabs>
          <w:tab w:val="num" w:pos="2552"/>
        </w:tabs>
        <w:ind w:left="2552" w:hanging="426"/>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4" w15:restartNumberingAfterBreak="0">
    <w:nsid w:val="0EB26A0C"/>
    <w:multiLevelType w:val="hybridMultilevel"/>
    <w:tmpl w:val="D3E0C900"/>
    <w:lvl w:ilvl="0" w:tplc="788C0BEC">
      <w:start w:val="1"/>
      <w:numFmt w:val="bullet"/>
      <w:pStyle w:val="Administrationpage-ParaRefDirective"/>
      <w:lvlText w:val=""/>
      <w:lvlJc w:val="left"/>
      <w:pPr>
        <w:tabs>
          <w:tab w:val="num" w:pos="425"/>
        </w:tabs>
        <w:ind w:left="850" w:hanging="425"/>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FBB36A2"/>
    <w:multiLevelType w:val="multilevel"/>
    <w:tmpl w:val="040C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11AD425E"/>
    <w:multiLevelType w:val="multilevel"/>
    <w:tmpl w:val="040C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12DA58DC"/>
    <w:multiLevelType w:val="multilevel"/>
    <w:tmpl w:val="CD8ADADC"/>
    <w:lvl w:ilvl="0">
      <w:start w:val="1"/>
      <w:numFmt w:val="decimal"/>
      <w:pStyle w:val="Heading1"/>
      <w:lvlText w:val="%1."/>
      <w:lvlJc w:val="left"/>
      <w:pPr>
        <w:tabs>
          <w:tab w:val="num" w:pos="360"/>
        </w:tabs>
        <w:ind w:left="0" w:firstLine="0"/>
      </w:pPr>
      <w:rPr>
        <w:rFonts w:hint="default"/>
      </w:rPr>
    </w:lvl>
    <w:lvl w:ilvl="1">
      <w:start w:val="1"/>
      <w:numFmt w:val="lowerLetter"/>
      <w:pStyle w:val="Heading2"/>
      <w:lvlText w:val="%2."/>
      <w:lvlJc w:val="left"/>
      <w:pPr>
        <w:tabs>
          <w:tab w:val="num" w:pos="1080"/>
        </w:tabs>
        <w:ind w:left="720" w:firstLine="0"/>
      </w:pPr>
      <w:rPr>
        <w:rFonts w:hint="default"/>
      </w:rPr>
    </w:lvl>
    <w:lvl w:ilvl="2">
      <w:start w:val="1"/>
      <w:numFmt w:val="decimal"/>
      <w:pStyle w:val="Heading3"/>
      <w:lvlText w:val="(%3)"/>
      <w:lvlJc w:val="left"/>
      <w:pPr>
        <w:tabs>
          <w:tab w:val="num" w:pos="1800"/>
        </w:tabs>
        <w:ind w:left="1440" w:firstLine="0"/>
      </w:pPr>
      <w:rPr>
        <w:rFonts w:hint="default"/>
      </w:rPr>
    </w:lvl>
    <w:lvl w:ilvl="3">
      <w:start w:val="1"/>
      <w:numFmt w:val="lowerLetter"/>
      <w:pStyle w:val="Heading4"/>
      <w:lvlText w:val="(%4)"/>
      <w:lvlJc w:val="left"/>
      <w:pPr>
        <w:tabs>
          <w:tab w:val="num" w:pos="2520"/>
        </w:tabs>
        <w:ind w:left="2160" w:firstLine="0"/>
      </w:pPr>
      <w:rPr>
        <w:rFonts w:hint="default"/>
      </w:rPr>
    </w:lvl>
    <w:lvl w:ilvl="4">
      <w:start w:val="1"/>
      <w:numFmt w:val="upperLetter"/>
      <w:pStyle w:val="Heading5"/>
      <w:lvlText w:val="Annexe %5:"/>
      <w:lvlJc w:val="left"/>
      <w:pPr>
        <w:tabs>
          <w:tab w:val="num" w:pos="3240"/>
        </w:tabs>
        <w:ind w:left="2880" w:firstLine="0"/>
      </w:pPr>
      <w:rPr>
        <w:rFonts w:hint="default"/>
      </w:rPr>
    </w:lvl>
    <w:lvl w:ilvl="5">
      <w:start w:val="1"/>
      <w:numFmt w:val="decimal"/>
      <w:lvlText w:val="%6."/>
      <w:lvlJc w:val="left"/>
      <w:pPr>
        <w:tabs>
          <w:tab w:val="num" w:pos="3960"/>
        </w:tabs>
        <w:ind w:left="3600" w:firstLine="0"/>
      </w:pPr>
      <w:rPr>
        <w:rFonts w:hint="default"/>
      </w:rPr>
    </w:lvl>
    <w:lvl w:ilvl="6">
      <w:start w:val="1"/>
      <w:numFmt w:val="lowerLetter"/>
      <w:pStyle w:val="Heading7"/>
      <w:lvlText w:val="%7"/>
      <w:lvlJc w:val="left"/>
      <w:pPr>
        <w:tabs>
          <w:tab w:val="num" w:pos="4680"/>
        </w:tabs>
        <w:ind w:left="4320" w:firstLine="0"/>
      </w:pPr>
      <w:rPr>
        <w:rFonts w:hint="default"/>
      </w:rPr>
    </w:lvl>
    <w:lvl w:ilvl="7">
      <w:start w:val="1"/>
      <w:numFmt w:val="decimal"/>
      <w:pStyle w:val="Heading8"/>
      <w:lvlText w:val="(%8)"/>
      <w:lvlJc w:val="left"/>
      <w:pPr>
        <w:tabs>
          <w:tab w:val="num" w:pos="5400"/>
        </w:tabs>
        <w:ind w:left="5040" w:firstLine="0"/>
      </w:pPr>
      <w:rPr>
        <w:rFonts w:hint="default"/>
      </w:rPr>
    </w:lvl>
    <w:lvl w:ilvl="8">
      <w:start w:val="1"/>
      <w:numFmt w:val="lowerLetter"/>
      <w:pStyle w:val="Heading9"/>
      <w:lvlText w:val="(%9)"/>
      <w:lvlJc w:val="left"/>
      <w:pPr>
        <w:tabs>
          <w:tab w:val="num" w:pos="6120"/>
        </w:tabs>
        <w:ind w:left="5760" w:firstLine="0"/>
      </w:pPr>
      <w:rPr>
        <w:rFonts w:hint="default"/>
      </w:rPr>
    </w:lvl>
  </w:abstractNum>
  <w:abstractNum w:abstractNumId="18" w15:restartNumberingAfterBreak="0">
    <w:nsid w:val="15587B37"/>
    <w:multiLevelType w:val="multilevel"/>
    <w:tmpl w:val="040C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1759748C"/>
    <w:multiLevelType w:val="multilevel"/>
    <w:tmpl w:val="58925616"/>
    <w:lvl w:ilvl="0">
      <w:start w:val="1"/>
      <w:numFmt w:val="decimal"/>
      <w:lvlText w:val="%1."/>
      <w:lvlJc w:val="left"/>
      <w:pPr>
        <w:tabs>
          <w:tab w:val="num" w:pos="0"/>
        </w:tabs>
        <w:ind w:left="425" w:hanging="425"/>
      </w:pPr>
      <w:rPr>
        <w:rFonts w:hint="default"/>
      </w:rPr>
    </w:lvl>
    <w:lvl w:ilvl="1">
      <w:start w:val="14"/>
      <w:numFmt w:val="bullet"/>
      <w:lvlText w:val=""/>
      <w:lvlJc w:val="left"/>
      <w:pPr>
        <w:tabs>
          <w:tab w:val="num" w:pos="1515"/>
        </w:tabs>
        <w:ind w:left="1515" w:hanging="435"/>
      </w:pPr>
      <w:rPr>
        <w:rFonts w:ascii="Wingdings" w:eastAsia="Times New Roman" w:hAnsi="Wingdings" w:cs="Arial"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1FE12F69"/>
    <w:multiLevelType w:val="hybridMultilevel"/>
    <w:tmpl w:val="25F81BF2"/>
    <w:lvl w:ilvl="0" w:tplc="080C0001">
      <w:start w:val="1"/>
      <w:numFmt w:val="bullet"/>
      <w:lvlText w:val=""/>
      <w:lvlJc w:val="left"/>
      <w:pPr>
        <w:ind w:left="1211" w:hanging="360"/>
      </w:pPr>
      <w:rPr>
        <w:rFonts w:ascii="Symbol" w:hAnsi="Symbol" w:hint="default"/>
      </w:rPr>
    </w:lvl>
    <w:lvl w:ilvl="1" w:tplc="080C0003" w:tentative="1">
      <w:start w:val="1"/>
      <w:numFmt w:val="bullet"/>
      <w:lvlText w:val="o"/>
      <w:lvlJc w:val="left"/>
      <w:pPr>
        <w:ind w:left="1931" w:hanging="360"/>
      </w:pPr>
      <w:rPr>
        <w:rFonts w:ascii="Courier New" w:hAnsi="Courier New" w:cs="Courier New" w:hint="default"/>
      </w:rPr>
    </w:lvl>
    <w:lvl w:ilvl="2" w:tplc="080C0005" w:tentative="1">
      <w:start w:val="1"/>
      <w:numFmt w:val="bullet"/>
      <w:lvlText w:val=""/>
      <w:lvlJc w:val="left"/>
      <w:pPr>
        <w:ind w:left="2651" w:hanging="360"/>
      </w:pPr>
      <w:rPr>
        <w:rFonts w:ascii="Wingdings" w:hAnsi="Wingdings" w:hint="default"/>
      </w:rPr>
    </w:lvl>
    <w:lvl w:ilvl="3" w:tplc="080C0001" w:tentative="1">
      <w:start w:val="1"/>
      <w:numFmt w:val="bullet"/>
      <w:lvlText w:val=""/>
      <w:lvlJc w:val="left"/>
      <w:pPr>
        <w:ind w:left="3371" w:hanging="360"/>
      </w:pPr>
      <w:rPr>
        <w:rFonts w:ascii="Symbol" w:hAnsi="Symbol" w:hint="default"/>
      </w:rPr>
    </w:lvl>
    <w:lvl w:ilvl="4" w:tplc="080C0003" w:tentative="1">
      <w:start w:val="1"/>
      <w:numFmt w:val="bullet"/>
      <w:lvlText w:val="o"/>
      <w:lvlJc w:val="left"/>
      <w:pPr>
        <w:ind w:left="4091" w:hanging="360"/>
      </w:pPr>
      <w:rPr>
        <w:rFonts w:ascii="Courier New" w:hAnsi="Courier New" w:cs="Courier New" w:hint="default"/>
      </w:rPr>
    </w:lvl>
    <w:lvl w:ilvl="5" w:tplc="080C0005" w:tentative="1">
      <w:start w:val="1"/>
      <w:numFmt w:val="bullet"/>
      <w:lvlText w:val=""/>
      <w:lvlJc w:val="left"/>
      <w:pPr>
        <w:ind w:left="4811" w:hanging="360"/>
      </w:pPr>
      <w:rPr>
        <w:rFonts w:ascii="Wingdings" w:hAnsi="Wingdings" w:hint="default"/>
      </w:rPr>
    </w:lvl>
    <w:lvl w:ilvl="6" w:tplc="080C0001" w:tentative="1">
      <w:start w:val="1"/>
      <w:numFmt w:val="bullet"/>
      <w:lvlText w:val=""/>
      <w:lvlJc w:val="left"/>
      <w:pPr>
        <w:ind w:left="5531" w:hanging="360"/>
      </w:pPr>
      <w:rPr>
        <w:rFonts w:ascii="Symbol" w:hAnsi="Symbol" w:hint="default"/>
      </w:rPr>
    </w:lvl>
    <w:lvl w:ilvl="7" w:tplc="080C0003" w:tentative="1">
      <w:start w:val="1"/>
      <w:numFmt w:val="bullet"/>
      <w:lvlText w:val="o"/>
      <w:lvlJc w:val="left"/>
      <w:pPr>
        <w:ind w:left="6251" w:hanging="360"/>
      </w:pPr>
      <w:rPr>
        <w:rFonts w:ascii="Courier New" w:hAnsi="Courier New" w:cs="Courier New" w:hint="default"/>
      </w:rPr>
    </w:lvl>
    <w:lvl w:ilvl="8" w:tplc="080C0005" w:tentative="1">
      <w:start w:val="1"/>
      <w:numFmt w:val="bullet"/>
      <w:lvlText w:val=""/>
      <w:lvlJc w:val="left"/>
      <w:pPr>
        <w:ind w:left="6971" w:hanging="360"/>
      </w:pPr>
      <w:rPr>
        <w:rFonts w:ascii="Wingdings" w:hAnsi="Wingdings" w:hint="default"/>
      </w:rPr>
    </w:lvl>
  </w:abstractNum>
  <w:abstractNum w:abstractNumId="21" w15:restartNumberingAfterBreak="0">
    <w:nsid w:val="240053C0"/>
    <w:multiLevelType w:val="multilevel"/>
    <w:tmpl w:val="040C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2" w15:restartNumberingAfterBreak="0">
    <w:nsid w:val="2EB50924"/>
    <w:multiLevelType w:val="hybridMultilevel"/>
    <w:tmpl w:val="D41CF098"/>
    <w:lvl w:ilvl="0" w:tplc="D8B8C9BA">
      <w:start w:val="1"/>
      <w:numFmt w:val="decimal"/>
      <w:lvlText w:val="(%1)"/>
      <w:lvlJc w:val="left"/>
      <w:pPr>
        <w:tabs>
          <w:tab w:val="num" w:pos="425"/>
        </w:tabs>
        <w:ind w:left="1559" w:hanging="425"/>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3" w15:restartNumberingAfterBreak="0">
    <w:nsid w:val="308D600B"/>
    <w:multiLevelType w:val="multilevel"/>
    <w:tmpl w:val="FF1C6512"/>
    <w:lvl w:ilvl="0">
      <w:start w:val="1"/>
      <w:numFmt w:val="decimal"/>
      <w:lvlText w:val="%1."/>
      <w:lvlJc w:val="left"/>
      <w:pPr>
        <w:tabs>
          <w:tab w:val="num" w:pos="360"/>
        </w:tabs>
        <w:ind w:left="0" w:firstLine="0"/>
      </w:pPr>
      <w:rPr>
        <w:rFonts w:hint="default"/>
      </w:rPr>
    </w:lvl>
    <w:lvl w:ilvl="1">
      <w:start w:val="1"/>
      <w:numFmt w:val="lowerLetter"/>
      <w:lvlText w:val="%2."/>
      <w:lvlJc w:val="left"/>
      <w:pPr>
        <w:tabs>
          <w:tab w:val="num" w:pos="1080"/>
        </w:tabs>
        <w:ind w:left="720" w:firstLine="0"/>
      </w:pPr>
      <w:rPr>
        <w:rFonts w:hint="default"/>
      </w:rPr>
    </w:lvl>
    <w:lvl w:ilvl="2">
      <w:start w:val="1"/>
      <w:numFmt w:val="decimal"/>
      <w:lvlText w:val="(%3)"/>
      <w:lvlJc w:val="left"/>
      <w:pPr>
        <w:tabs>
          <w:tab w:val="num" w:pos="1800"/>
        </w:tabs>
        <w:ind w:left="1440" w:firstLine="0"/>
      </w:pPr>
      <w:rPr>
        <w:rFonts w:hint="default"/>
      </w:rPr>
    </w:lvl>
    <w:lvl w:ilvl="3">
      <w:start w:val="1"/>
      <w:numFmt w:val="lowerLetter"/>
      <w:lvlText w:val="(%4)"/>
      <w:lvlJc w:val="left"/>
      <w:pPr>
        <w:tabs>
          <w:tab w:val="num" w:pos="2520"/>
        </w:tabs>
        <w:ind w:left="2160" w:firstLine="0"/>
      </w:pPr>
      <w:rPr>
        <w:rFonts w:hint="default"/>
      </w:rPr>
    </w:lvl>
    <w:lvl w:ilvl="4">
      <w:start w:val="1"/>
      <w:numFmt w:val="lowerRoman"/>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4" w15:restartNumberingAfterBreak="0">
    <w:nsid w:val="39FA5E9C"/>
    <w:multiLevelType w:val="multilevel"/>
    <w:tmpl w:val="040C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3CEB5217"/>
    <w:multiLevelType w:val="hybridMultilevel"/>
    <w:tmpl w:val="7A2C7C3E"/>
    <w:lvl w:ilvl="0" w:tplc="D3AC1718">
      <w:start w:val="1"/>
      <w:numFmt w:val="lowerLetter"/>
      <w:lvlText w:val="(%1)"/>
      <w:lvlJc w:val="left"/>
      <w:pPr>
        <w:tabs>
          <w:tab w:val="num" w:pos="0"/>
        </w:tabs>
        <w:ind w:left="2126" w:hanging="425"/>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6" w15:restartNumberingAfterBreak="0">
    <w:nsid w:val="4FAC36F9"/>
    <w:multiLevelType w:val="hybridMultilevel"/>
    <w:tmpl w:val="A1D86D66"/>
    <w:lvl w:ilvl="0" w:tplc="F6DC08B6">
      <w:start w:val="1"/>
      <w:numFmt w:val="bullet"/>
      <w:lvlText w:val=""/>
      <w:lvlJc w:val="left"/>
      <w:pPr>
        <w:ind w:left="1571"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F6DC08B6">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7" w15:restartNumberingAfterBreak="0">
    <w:nsid w:val="539D075C"/>
    <w:multiLevelType w:val="multilevel"/>
    <w:tmpl w:val="FF1C6512"/>
    <w:lvl w:ilvl="0">
      <w:start w:val="1"/>
      <w:numFmt w:val="decimal"/>
      <w:lvlText w:val="%1."/>
      <w:lvlJc w:val="left"/>
      <w:pPr>
        <w:tabs>
          <w:tab w:val="num" w:pos="360"/>
        </w:tabs>
        <w:ind w:left="0" w:firstLine="0"/>
      </w:pPr>
      <w:rPr>
        <w:rFonts w:hint="default"/>
      </w:rPr>
    </w:lvl>
    <w:lvl w:ilvl="1">
      <w:start w:val="1"/>
      <w:numFmt w:val="lowerLetter"/>
      <w:lvlText w:val="%2."/>
      <w:lvlJc w:val="left"/>
      <w:pPr>
        <w:tabs>
          <w:tab w:val="num" w:pos="1080"/>
        </w:tabs>
        <w:ind w:left="720" w:firstLine="0"/>
      </w:pPr>
      <w:rPr>
        <w:rFonts w:hint="default"/>
      </w:rPr>
    </w:lvl>
    <w:lvl w:ilvl="2">
      <w:start w:val="1"/>
      <w:numFmt w:val="decimal"/>
      <w:lvlText w:val="(%3)"/>
      <w:lvlJc w:val="left"/>
      <w:pPr>
        <w:tabs>
          <w:tab w:val="num" w:pos="1800"/>
        </w:tabs>
        <w:ind w:left="1440" w:firstLine="0"/>
      </w:pPr>
      <w:rPr>
        <w:rFonts w:hint="default"/>
      </w:rPr>
    </w:lvl>
    <w:lvl w:ilvl="3">
      <w:start w:val="1"/>
      <w:numFmt w:val="lowerLetter"/>
      <w:lvlText w:val="(%4)"/>
      <w:lvlJc w:val="left"/>
      <w:pPr>
        <w:tabs>
          <w:tab w:val="num" w:pos="2520"/>
        </w:tabs>
        <w:ind w:left="2160" w:firstLine="0"/>
      </w:pPr>
      <w:rPr>
        <w:rFonts w:hint="default"/>
      </w:rPr>
    </w:lvl>
    <w:lvl w:ilvl="4">
      <w:start w:val="1"/>
      <w:numFmt w:val="lowerRoman"/>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8" w15:restartNumberingAfterBreak="0">
    <w:nsid w:val="552D59C7"/>
    <w:multiLevelType w:val="multilevel"/>
    <w:tmpl w:val="6BEE212C"/>
    <w:lvl w:ilvl="0">
      <w:start w:val="1"/>
      <w:numFmt w:val="lowerLetter"/>
      <w:lvlText w:val="%1."/>
      <w:lvlJc w:val="left"/>
      <w:pPr>
        <w:tabs>
          <w:tab w:val="num" w:pos="-31680"/>
        </w:tabs>
        <w:ind w:left="851" w:hanging="42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5CAE49F4"/>
    <w:multiLevelType w:val="hybridMultilevel"/>
    <w:tmpl w:val="0C348418"/>
    <w:lvl w:ilvl="0" w:tplc="1B609B88">
      <w:numFmt w:val="bullet"/>
      <w:lvlText w:val="-"/>
      <w:lvlJc w:val="left"/>
      <w:pPr>
        <w:ind w:left="1211" w:hanging="360"/>
      </w:pPr>
      <w:rPr>
        <w:rFonts w:ascii="Comic Sans MS" w:eastAsia="Times New Roman" w:hAnsi="Comic Sans MS" w:cs="Times New Roman" w:hint="default"/>
      </w:rPr>
    </w:lvl>
    <w:lvl w:ilvl="1" w:tplc="080C0003">
      <w:start w:val="1"/>
      <w:numFmt w:val="bullet"/>
      <w:lvlText w:val="o"/>
      <w:lvlJc w:val="left"/>
      <w:pPr>
        <w:ind w:left="1931" w:hanging="360"/>
      </w:pPr>
      <w:rPr>
        <w:rFonts w:ascii="Courier New" w:hAnsi="Courier New" w:cs="Courier New" w:hint="default"/>
      </w:rPr>
    </w:lvl>
    <w:lvl w:ilvl="2" w:tplc="080C0005" w:tentative="1">
      <w:start w:val="1"/>
      <w:numFmt w:val="bullet"/>
      <w:lvlText w:val=""/>
      <w:lvlJc w:val="left"/>
      <w:pPr>
        <w:ind w:left="2651" w:hanging="360"/>
      </w:pPr>
      <w:rPr>
        <w:rFonts w:ascii="Wingdings" w:hAnsi="Wingdings" w:hint="default"/>
      </w:rPr>
    </w:lvl>
    <w:lvl w:ilvl="3" w:tplc="080C0001" w:tentative="1">
      <w:start w:val="1"/>
      <w:numFmt w:val="bullet"/>
      <w:lvlText w:val=""/>
      <w:lvlJc w:val="left"/>
      <w:pPr>
        <w:ind w:left="3371" w:hanging="360"/>
      </w:pPr>
      <w:rPr>
        <w:rFonts w:ascii="Symbol" w:hAnsi="Symbol" w:hint="default"/>
      </w:rPr>
    </w:lvl>
    <w:lvl w:ilvl="4" w:tplc="080C0003" w:tentative="1">
      <w:start w:val="1"/>
      <w:numFmt w:val="bullet"/>
      <w:lvlText w:val="o"/>
      <w:lvlJc w:val="left"/>
      <w:pPr>
        <w:ind w:left="4091" w:hanging="360"/>
      </w:pPr>
      <w:rPr>
        <w:rFonts w:ascii="Courier New" w:hAnsi="Courier New" w:cs="Courier New" w:hint="default"/>
      </w:rPr>
    </w:lvl>
    <w:lvl w:ilvl="5" w:tplc="080C0005" w:tentative="1">
      <w:start w:val="1"/>
      <w:numFmt w:val="bullet"/>
      <w:lvlText w:val=""/>
      <w:lvlJc w:val="left"/>
      <w:pPr>
        <w:ind w:left="4811" w:hanging="360"/>
      </w:pPr>
      <w:rPr>
        <w:rFonts w:ascii="Wingdings" w:hAnsi="Wingdings" w:hint="default"/>
      </w:rPr>
    </w:lvl>
    <w:lvl w:ilvl="6" w:tplc="080C0001" w:tentative="1">
      <w:start w:val="1"/>
      <w:numFmt w:val="bullet"/>
      <w:lvlText w:val=""/>
      <w:lvlJc w:val="left"/>
      <w:pPr>
        <w:ind w:left="5531" w:hanging="360"/>
      </w:pPr>
      <w:rPr>
        <w:rFonts w:ascii="Symbol" w:hAnsi="Symbol" w:hint="default"/>
      </w:rPr>
    </w:lvl>
    <w:lvl w:ilvl="7" w:tplc="080C0003" w:tentative="1">
      <w:start w:val="1"/>
      <w:numFmt w:val="bullet"/>
      <w:lvlText w:val="o"/>
      <w:lvlJc w:val="left"/>
      <w:pPr>
        <w:ind w:left="6251" w:hanging="360"/>
      </w:pPr>
      <w:rPr>
        <w:rFonts w:ascii="Courier New" w:hAnsi="Courier New" w:cs="Courier New" w:hint="default"/>
      </w:rPr>
    </w:lvl>
    <w:lvl w:ilvl="8" w:tplc="080C0005" w:tentative="1">
      <w:start w:val="1"/>
      <w:numFmt w:val="bullet"/>
      <w:lvlText w:val=""/>
      <w:lvlJc w:val="left"/>
      <w:pPr>
        <w:ind w:left="6971" w:hanging="360"/>
      </w:pPr>
      <w:rPr>
        <w:rFonts w:ascii="Wingdings" w:hAnsi="Wingdings" w:hint="default"/>
      </w:rPr>
    </w:lvl>
  </w:abstractNum>
  <w:abstractNum w:abstractNumId="30" w15:restartNumberingAfterBreak="0">
    <w:nsid w:val="63045FA6"/>
    <w:multiLevelType w:val="hybridMultilevel"/>
    <w:tmpl w:val="60007D16"/>
    <w:lvl w:ilvl="0" w:tplc="807EC2C6">
      <w:start w:val="1"/>
      <w:numFmt w:val="decimal"/>
      <w:pStyle w:val="Administrationpage-TitleLevel2"/>
      <w:lvlText w:val="%1."/>
      <w:lvlJc w:val="left"/>
      <w:pPr>
        <w:tabs>
          <w:tab w:val="num" w:pos="425"/>
        </w:tabs>
        <w:ind w:left="425" w:hanging="425"/>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1" w15:restartNumberingAfterBreak="0">
    <w:nsid w:val="67992969"/>
    <w:multiLevelType w:val="multilevel"/>
    <w:tmpl w:val="C978922A"/>
    <w:lvl w:ilvl="0">
      <w:start w:val="1"/>
      <w:numFmt w:val="lowerLetter"/>
      <w:lvlText w:val="%1."/>
      <w:lvlJc w:val="left"/>
      <w:pPr>
        <w:tabs>
          <w:tab w:val="num" w:pos="-31680"/>
        </w:tabs>
        <w:ind w:left="851" w:hanging="42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6D216B4F"/>
    <w:multiLevelType w:val="hybridMultilevel"/>
    <w:tmpl w:val="131EE5F8"/>
    <w:lvl w:ilvl="0" w:tplc="EABCC448">
      <w:start w:val="1"/>
      <w:numFmt w:val="decimal"/>
      <w:lvlText w:val="(%1)"/>
      <w:lvlJc w:val="left"/>
      <w:pPr>
        <w:tabs>
          <w:tab w:val="num" w:pos="1560"/>
        </w:tabs>
        <w:ind w:left="1560" w:hanging="360"/>
      </w:pPr>
      <w:rPr>
        <w:rFonts w:hint="default"/>
        <w:strike w:val="0"/>
      </w:rPr>
    </w:lvl>
    <w:lvl w:ilvl="1" w:tplc="04090019" w:tentative="1">
      <w:start w:val="1"/>
      <w:numFmt w:val="lowerLetter"/>
      <w:lvlText w:val="%2."/>
      <w:lvlJc w:val="left"/>
      <w:pPr>
        <w:ind w:left="518" w:hanging="360"/>
      </w:pPr>
    </w:lvl>
    <w:lvl w:ilvl="2" w:tplc="0409001B" w:tentative="1">
      <w:start w:val="1"/>
      <w:numFmt w:val="lowerRoman"/>
      <w:lvlText w:val="%3."/>
      <w:lvlJc w:val="right"/>
      <w:pPr>
        <w:ind w:left="1238" w:hanging="180"/>
      </w:pPr>
    </w:lvl>
    <w:lvl w:ilvl="3" w:tplc="0409000F" w:tentative="1">
      <w:start w:val="1"/>
      <w:numFmt w:val="decimal"/>
      <w:lvlText w:val="%4."/>
      <w:lvlJc w:val="left"/>
      <w:pPr>
        <w:ind w:left="1958" w:hanging="360"/>
      </w:pPr>
    </w:lvl>
    <w:lvl w:ilvl="4" w:tplc="04090019" w:tentative="1">
      <w:start w:val="1"/>
      <w:numFmt w:val="lowerLetter"/>
      <w:lvlText w:val="%5."/>
      <w:lvlJc w:val="left"/>
      <w:pPr>
        <w:ind w:left="2678" w:hanging="360"/>
      </w:pPr>
    </w:lvl>
    <w:lvl w:ilvl="5" w:tplc="0409001B" w:tentative="1">
      <w:start w:val="1"/>
      <w:numFmt w:val="lowerRoman"/>
      <w:lvlText w:val="%6."/>
      <w:lvlJc w:val="right"/>
      <w:pPr>
        <w:ind w:left="3398" w:hanging="180"/>
      </w:pPr>
    </w:lvl>
    <w:lvl w:ilvl="6" w:tplc="0409000F" w:tentative="1">
      <w:start w:val="1"/>
      <w:numFmt w:val="decimal"/>
      <w:lvlText w:val="%7."/>
      <w:lvlJc w:val="left"/>
      <w:pPr>
        <w:ind w:left="4118" w:hanging="360"/>
      </w:pPr>
    </w:lvl>
    <w:lvl w:ilvl="7" w:tplc="04090019" w:tentative="1">
      <w:start w:val="1"/>
      <w:numFmt w:val="lowerLetter"/>
      <w:lvlText w:val="%8."/>
      <w:lvlJc w:val="left"/>
      <w:pPr>
        <w:ind w:left="4838" w:hanging="360"/>
      </w:pPr>
    </w:lvl>
    <w:lvl w:ilvl="8" w:tplc="0409001B" w:tentative="1">
      <w:start w:val="1"/>
      <w:numFmt w:val="lowerRoman"/>
      <w:lvlText w:val="%9."/>
      <w:lvlJc w:val="right"/>
      <w:pPr>
        <w:ind w:left="5558" w:hanging="180"/>
      </w:pPr>
    </w:lvl>
  </w:abstractNum>
  <w:abstractNum w:abstractNumId="33" w15:restartNumberingAfterBreak="0">
    <w:nsid w:val="7075199A"/>
    <w:multiLevelType w:val="multilevel"/>
    <w:tmpl w:val="F536B162"/>
    <w:lvl w:ilvl="0">
      <w:start w:val="1"/>
      <w:numFmt w:val="lowerLetter"/>
      <w:lvlText w:val="%1."/>
      <w:lvlJc w:val="left"/>
      <w:pPr>
        <w:tabs>
          <w:tab w:val="num" w:pos="-31680"/>
        </w:tabs>
        <w:ind w:left="851" w:hanging="42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723C25B8"/>
    <w:multiLevelType w:val="multilevel"/>
    <w:tmpl w:val="8CD0A72A"/>
    <w:lvl w:ilvl="0">
      <w:start w:val="1"/>
      <w:numFmt w:val="bullet"/>
      <w:lvlText w:val=""/>
      <w:lvlJc w:val="left"/>
      <w:pPr>
        <w:tabs>
          <w:tab w:val="num" w:pos="851"/>
        </w:tabs>
        <w:ind w:left="851" w:hanging="426"/>
      </w:pPr>
      <w:rPr>
        <w:rFonts w:ascii="Symbol" w:hAnsi="Symbol" w:hint="default"/>
      </w:rPr>
    </w:lvl>
    <w:lvl w:ilvl="1">
      <w:start w:val="1"/>
      <w:numFmt w:val="bullet"/>
      <w:lvlText w:val=""/>
      <w:lvlJc w:val="left"/>
      <w:pPr>
        <w:tabs>
          <w:tab w:val="num" w:pos="1276"/>
        </w:tabs>
        <w:ind w:left="1276" w:hanging="425"/>
      </w:pPr>
      <w:rPr>
        <w:rFonts w:ascii="Symbol" w:hAnsi="Symbol" w:hint="default"/>
      </w:rPr>
    </w:lvl>
    <w:lvl w:ilvl="2">
      <w:start w:val="1"/>
      <w:numFmt w:val="bullet"/>
      <w:lvlText w:val=""/>
      <w:lvlJc w:val="left"/>
      <w:pPr>
        <w:tabs>
          <w:tab w:val="num" w:pos="1701"/>
        </w:tabs>
        <w:ind w:left="1701" w:hanging="425"/>
      </w:pPr>
      <w:rPr>
        <w:rFonts w:ascii="Symbol" w:hAnsi="Symbol" w:hint="default"/>
      </w:rPr>
    </w:lvl>
    <w:lvl w:ilvl="3">
      <w:start w:val="1"/>
      <w:numFmt w:val="bullet"/>
      <w:lvlText w:val="o"/>
      <w:lvlJc w:val="left"/>
      <w:pPr>
        <w:tabs>
          <w:tab w:val="num" w:pos="2126"/>
        </w:tabs>
        <w:ind w:left="2126" w:hanging="425"/>
      </w:pPr>
      <w:rPr>
        <w:rFonts w:ascii="Courier New" w:hAnsi="Courier New" w:cs="Courier New" w:hint="default"/>
      </w:rPr>
    </w:lvl>
    <w:lvl w:ilvl="4">
      <w:start w:val="1"/>
      <w:numFmt w:val="bullet"/>
      <w:lvlText w:val="o"/>
      <w:lvlJc w:val="left"/>
      <w:pPr>
        <w:tabs>
          <w:tab w:val="num" w:pos="2552"/>
        </w:tabs>
        <w:ind w:left="2552" w:hanging="426"/>
      </w:pPr>
      <w:rPr>
        <w:rFonts w:ascii="Courier New" w:hAnsi="Courier New" w:cs="Courier New"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35" w15:restartNumberingAfterBreak="0">
    <w:nsid w:val="773C0AA9"/>
    <w:multiLevelType w:val="multilevel"/>
    <w:tmpl w:val="9E14E2CA"/>
    <w:lvl w:ilvl="0">
      <w:start w:val="1"/>
      <w:numFmt w:val="decimal"/>
      <w:lvlText w:val="(%1)"/>
      <w:lvlJc w:val="left"/>
      <w:pPr>
        <w:tabs>
          <w:tab w:val="num" w:pos="425"/>
        </w:tabs>
        <w:ind w:left="1559" w:hanging="425"/>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786C0812"/>
    <w:multiLevelType w:val="hybridMultilevel"/>
    <w:tmpl w:val="33D273C4"/>
    <w:lvl w:ilvl="0" w:tplc="080C0003">
      <w:start w:val="1"/>
      <w:numFmt w:val="bullet"/>
      <w:lvlText w:val="o"/>
      <w:lvlJc w:val="left"/>
      <w:pPr>
        <w:ind w:left="1635" w:hanging="360"/>
      </w:pPr>
      <w:rPr>
        <w:rFonts w:ascii="Courier New" w:hAnsi="Courier New" w:cs="Courier New" w:hint="default"/>
      </w:rPr>
    </w:lvl>
    <w:lvl w:ilvl="1" w:tplc="080C0003" w:tentative="1">
      <w:start w:val="1"/>
      <w:numFmt w:val="bullet"/>
      <w:lvlText w:val="o"/>
      <w:lvlJc w:val="left"/>
      <w:pPr>
        <w:ind w:left="1864" w:hanging="360"/>
      </w:pPr>
      <w:rPr>
        <w:rFonts w:ascii="Courier New" w:hAnsi="Courier New" w:cs="Courier New" w:hint="default"/>
      </w:rPr>
    </w:lvl>
    <w:lvl w:ilvl="2" w:tplc="080C0005" w:tentative="1">
      <w:start w:val="1"/>
      <w:numFmt w:val="bullet"/>
      <w:lvlText w:val=""/>
      <w:lvlJc w:val="left"/>
      <w:pPr>
        <w:ind w:left="2584" w:hanging="360"/>
      </w:pPr>
      <w:rPr>
        <w:rFonts w:ascii="Wingdings" w:hAnsi="Wingdings" w:hint="default"/>
      </w:rPr>
    </w:lvl>
    <w:lvl w:ilvl="3" w:tplc="080C0001" w:tentative="1">
      <w:start w:val="1"/>
      <w:numFmt w:val="bullet"/>
      <w:lvlText w:val=""/>
      <w:lvlJc w:val="left"/>
      <w:pPr>
        <w:ind w:left="3304" w:hanging="360"/>
      </w:pPr>
      <w:rPr>
        <w:rFonts w:ascii="Symbol" w:hAnsi="Symbol" w:hint="default"/>
      </w:rPr>
    </w:lvl>
    <w:lvl w:ilvl="4" w:tplc="080C0003" w:tentative="1">
      <w:start w:val="1"/>
      <w:numFmt w:val="bullet"/>
      <w:lvlText w:val="o"/>
      <w:lvlJc w:val="left"/>
      <w:pPr>
        <w:ind w:left="4024" w:hanging="360"/>
      </w:pPr>
      <w:rPr>
        <w:rFonts w:ascii="Courier New" w:hAnsi="Courier New" w:cs="Courier New" w:hint="default"/>
      </w:rPr>
    </w:lvl>
    <w:lvl w:ilvl="5" w:tplc="080C0005" w:tentative="1">
      <w:start w:val="1"/>
      <w:numFmt w:val="bullet"/>
      <w:lvlText w:val=""/>
      <w:lvlJc w:val="left"/>
      <w:pPr>
        <w:ind w:left="4744" w:hanging="360"/>
      </w:pPr>
      <w:rPr>
        <w:rFonts w:ascii="Wingdings" w:hAnsi="Wingdings" w:hint="default"/>
      </w:rPr>
    </w:lvl>
    <w:lvl w:ilvl="6" w:tplc="080C0001" w:tentative="1">
      <w:start w:val="1"/>
      <w:numFmt w:val="bullet"/>
      <w:lvlText w:val=""/>
      <w:lvlJc w:val="left"/>
      <w:pPr>
        <w:ind w:left="5464" w:hanging="360"/>
      </w:pPr>
      <w:rPr>
        <w:rFonts w:ascii="Symbol" w:hAnsi="Symbol" w:hint="default"/>
      </w:rPr>
    </w:lvl>
    <w:lvl w:ilvl="7" w:tplc="080C0003" w:tentative="1">
      <w:start w:val="1"/>
      <w:numFmt w:val="bullet"/>
      <w:lvlText w:val="o"/>
      <w:lvlJc w:val="left"/>
      <w:pPr>
        <w:ind w:left="6184" w:hanging="360"/>
      </w:pPr>
      <w:rPr>
        <w:rFonts w:ascii="Courier New" w:hAnsi="Courier New" w:cs="Courier New" w:hint="default"/>
      </w:rPr>
    </w:lvl>
    <w:lvl w:ilvl="8" w:tplc="080C0005" w:tentative="1">
      <w:start w:val="1"/>
      <w:numFmt w:val="bullet"/>
      <w:lvlText w:val=""/>
      <w:lvlJc w:val="left"/>
      <w:pPr>
        <w:ind w:left="6904" w:hanging="360"/>
      </w:pPr>
      <w:rPr>
        <w:rFonts w:ascii="Wingdings" w:hAnsi="Wingdings" w:hint="default"/>
      </w:rPr>
    </w:lvl>
  </w:abstractNum>
  <w:abstractNum w:abstractNumId="37" w15:restartNumberingAfterBreak="0">
    <w:nsid w:val="7B985C2F"/>
    <w:multiLevelType w:val="multilevel"/>
    <w:tmpl w:val="3D203FC8"/>
    <w:lvl w:ilvl="0">
      <w:start w:val="1"/>
      <w:numFmt w:val="decimal"/>
      <w:pStyle w:val="Number1"/>
      <w:lvlText w:val="%1."/>
      <w:lvlJc w:val="left"/>
      <w:pPr>
        <w:tabs>
          <w:tab w:val="num" w:pos="425"/>
        </w:tabs>
        <w:ind w:left="425" w:hanging="425"/>
      </w:pPr>
      <w:rPr>
        <w:rFonts w:hint="default"/>
      </w:rPr>
    </w:lvl>
    <w:lvl w:ilvl="1">
      <w:start w:val="1"/>
      <w:numFmt w:val="lowerLetter"/>
      <w:pStyle w:val="Number2"/>
      <w:lvlText w:val="%2."/>
      <w:lvlJc w:val="left"/>
      <w:pPr>
        <w:tabs>
          <w:tab w:val="num" w:pos="851"/>
        </w:tabs>
        <w:ind w:left="851" w:hanging="426"/>
      </w:pPr>
      <w:rPr>
        <w:rFonts w:hint="default"/>
      </w:rPr>
    </w:lvl>
    <w:lvl w:ilvl="2">
      <w:start w:val="1"/>
      <w:numFmt w:val="decimal"/>
      <w:pStyle w:val="Number3"/>
      <w:lvlText w:val="(%3)"/>
      <w:lvlJc w:val="left"/>
      <w:pPr>
        <w:tabs>
          <w:tab w:val="num" w:pos="1276"/>
        </w:tabs>
        <w:ind w:left="1276" w:hanging="425"/>
      </w:pPr>
      <w:rPr>
        <w:rFonts w:hint="default"/>
      </w:rPr>
    </w:lvl>
    <w:lvl w:ilvl="3">
      <w:start w:val="1"/>
      <w:numFmt w:val="lowerLetter"/>
      <w:pStyle w:val="Number4"/>
      <w:lvlText w:val="(%4)"/>
      <w:lvlJc w:val="left"/>
      <w:pPr>
        <w:tabs>
          <w:tab w:val="num" w:pos="1701"/>
        </w:tabs>
        <w:ind w:left="1701" w:hanging="425"/>
      </w:pPr>
      <w:rPr>
        <w:rFonts w:hint="default"/>
      </w:rPr>
    </w:lvl>
    <w:lvl w:ilvl="4">
      <w:start w:val="1"/>
      <w:numFmt w:val="lowerRoman"/>
      <w:pStyle w:val="Number5"/>
      <w:lvlText w:val="%5)"/>
      <w:lvlJc w:val="left"/>
      <w:pPr>
        <w:tabs>
          <w:tab w:val="num" w:pos="2421"/>
        </w:tabs>
        <w:ind w:left="2126" w:hanging="425"/>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8" w15:restartNumberingAfterBreak="0">
    <w:nsid w:val="7D865D1D"/>
    <w:multiLevelType w:val="hybridMultilevel"/>
    <w:tmpl w:val="DD209476"/>
    <w:lvl w:ilvl="0" w:tplc="F22E7BAC">
      <w:start w:val="1"/>
      <w:numFmt w:val="lowerRoman"/>
      <w:lvlText w:val="(%1)"/>
      <w:lvlJc w:val="left"/>
      <w:pPr>
        <w:tabs>
          <w:tab w:val="num" w:pos="2551"/>
        </w:tabs>
        <w:ind w:left="4677" w:hanging="425"/>
      </w:pPr>
      <w:rPr>
        <w:rFonts w:hint="default"/>
      </w:rPr>
    </w:lvl>
    <w:lvl w:ilvl="1" w:tplc="040C0019" w:tentative="1">
      <w:start w:val="1"/>
      <w:numFmt w:val="lowerLetter"/>
      <w:lvlText w:val="%2."/>
      <w:lvlJc w:val="left"/>
      <w:pPr>
        <w:tabs>
          <w:tab w:val="num" w:pos="1440"/>
        </w:tabs>
        <w:ind w:left="1440" w:hanging="360"/>
      </w:pPr>
    </w:lvl>
    <w:lvl w:ilvl="2" w:tplc="040C001B">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num w:numId="1">
    <w:abstractNumId w:val="30"/>
  </w:num>
  <w:num w:numId="2">
    <w:abstractNumId w:val="14"/>
  </w:num>
  <w:num w:numId="3">
    <w:abstractNumId w:val="17"/>
  </w:num>
  <w:num w:numId="4">
    <w:abstractNumId w:val="22"/>
  </w:num>
  <w:num w:numId="5">
    <w:abstractNumId w:val="25"/>
  </w:num>
  <w:num w:numId="6">
    <w:abstractNumId w:val="38"/>
  </w:num>
  <w:num w:numId="7">
    <w:abstractNumId w:val="12"/>
  </w:num>
  <w:num w:numId="8">
    <w:abstractNumId w:val="12"/>
  </w:num>
  <w:num w:numId="9">
    <w:abstractNumId w:val="12"/>
    <w:lvlOverride w:ilvl="0">
      <w:startOverride w:val="1"/>
    </w:lvlOverride>
  </w:num>
  <w:num w:numId="10">
    <w:abstractNumId w:val="17"/>
  </w:num>
  <w:num w:numId="11">
    <w:abstractNumId w:val="10"/>
  </w:num>
  <w:num w:numId="12">
    <w:abstractNumId w:val="28"/>
  </w:num>
  <w:num w:numId="13">
    <w:abstractNumId w:val="12"/>
    <w:lvlOverride w:ilvl="0">
      <w:startOverride w:val="1"/>
    </w:lvlOverride>
  </w:num>
  <w:num w:numId="14">
    <w:abstractNumId w:val="35"/>
  </w:num>
  <w:num w:numId="15">
    <w:abstractNumId w:val="33"/>
  </w:num>
  <w:num w:numId="16">
    <w:abstractNumId w:val="31"/>
  </w:num>
  <w:num w:numId="17">
    <w:abstractNumId w:val="19"/>
  </w:num>
  <w:num w:numId="18">
    <w:abstractNumId w:val="23"/>
  </w:num>
  <w:num w:numId="19">
    <w:abstractNumId w:val="9"/>
  </w:num>
  <w:num w:numId="20">
    <w:abstractNumId w:val="7"/>
  </w:num>
  <w:num w:numId="21">
    <w:abstractNumId w:val="6"/>
  </w:num>
  <w:num w:numId="22">
    <w:abstractNumId w:val="5"/>
  </w:num>
  <w:num w:numId="23">
    <w:abstractNumId w:val="4"/>
  </w:num>
  <w:num w:numId="24">
    <w:abstractNumId w:val="8"/>
  </w:num>
  <w:num w:numId="25">
    <w:abstractNumId w:val="3"/>
  </w:num>
  <w:num w:numId="26">
    <w:abstractNumId w:val="2"/>
  </w:num>
  <w:num w:numId="27">
    <w:abstractNumId w:val="1"/>
  </w:num>
  <w:num w:numId="28">
    <w:abstractNumId w:val="0"/>
  </w:num>
  <w:num w:numId="29">
    <w:abstractNumId w:val="15"/>
  </w:num>
  <w:num w:numId="30">
    <w:abstractNumId w:val="16"/>
  </w:num>
  <w:num w:numId="31">
    <w:abstractNumId w:val="21"/>
  </w:num>
  <w:num w:numId="32">
    <w:abstractNumId w:val="18"/>
  </w:num>
  <w:num w:numId="33">
    <w:abstractNumId w:val="24"/>
  </w:num>
  <w:num w:numId="34">
    <w:abstractNumId w:val="17"/>
  </w:num>
  <w:num w:numId="35">
    <w:abstractNumId w:val="17"/>
  </w:num>
  <w:num w:numId="36">
    <w:abstractNumId w:val="17"/>
  </w:num>
  <w:num w:numId="37">
    <w:abstractNumId w:val="27"/>
  </w:num>
  <w:num w:numId="3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7"/>
  </w:num>
  <w:num w:numId="40">
    <w:abstractNumId w:val="13"/>
  </w:num>
  <w:num w:numId="41">
    <w:abstractNumId w:val="13"/>
  </w:num>
  <w:num w:numId="42">
    <w:abstractNumId w:val="13"/>
  </w:num>
  <w:num w:numId="43">
    <w:abstractNumId w:val="13"/>
  </w:num>
  <w:num w:numId="44">
    <w:abstractNumId w:val="13"/>
  </w:num>
  <w:num w:numId="45">
    <w:abstractNumId w:val="37"/>
  </w:num>
  <w:num w:numId="46">
    <w:abstractNumId w:val="37"/>
  </w:num>
  <w:num w:numId="47">
    <w:abstractNumId w:val="37"/>
  </w:num>
  <w:num w:numId="48">
    <w:abstractNumId w:val="37"/>
  </w:num>
  <w:num w:numId="49">
    <w:abstractNumId w:val="37"/>
  </w:num>
  <w:num w:numId="5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2"/>
  </w:num>
  <w:num w:numId="52">
    <w:abstractNumId w:val="11"/>
  </w:num>
  <w:num w:numId="5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3"/>
  </w:num>
  <w:num w:numId="63">
    <w:abstractNumId w:val="3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9"/>
  </w:num>
  <w:num w:numId="6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4"/>
  </w:num>
  <w:num w:numId="67">
    <w:abstractNumId w:val="36"/>
  </w:num>
  <w:num w:numId="68">
    <w:abstractNumId w:val="20"/>
  </w:num>
  <w:num w:numId="69">
    <w:abstractNumId w:val="26"/>
  </w:num>
  <w:num w:numId="70">
    <w:abstractNumId w:val="17"/>
  </w:num>
  <w:num w:numId="71">
    <w:abstractNumId w:val="37"/>
  </w:num>
  <w:num w:numId="72">
    <w:abstractNumId w:val="13"/>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activeWritingStyle w:appName="MSWord" w:lang="fr-BE" w:vendorID="64" w:dllVersion="131078" w:nlCheck="1" w:checkStyle="0"/>
  <w:activeWritingStyle w:appName="MSWord" w:lang="en-GB" w:vendorID="64" w:dllVersion="131078" w:nlCheck="1" w:checkStyle="1"/>
  <w:activeWritingStyle w:appName="MSWord" w:lang="en-US" w:vendorID="64" w:dllVersion="131078" w:nlCheck="1" w:checkStyle="1"/>
  <w:activeWritingStyle w:appName="MSWord" w:lang="nl-BE" w:vendorID="64" w:dllVersion="131078"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425"/>
  <w:hyphenationZone w:val="425"/>
  <w:characterSpacingControl w:val="doNotCompress"/>
  <w:hdrShapeDefaults>
    <o:shapedefaults v:ext="edit" spidmax="2049" fill="f" fillcolor="white" stroke="f">
      <v:fill color="white" on="f"/>
      <v:stroke on="f"/>
    </o:shapedefaults>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07C2"/>
    <w:rsid w:val="00003D3F"/>
    <w:rsid w:val="00005B42"/>
    <w:rsid w:val="00012337"/>
    <w:rsid w:val="00015DB1"/>
    <w:rsid w:val="00020294"/>
    <w:rsid w:val="00023CB3"/>
    <w:rsid w:val="00023D1D"/>
    <w:rsid w:val="00024AD6"/>
    <w:rsid w:val="000252DC"/>
    <w:rsid w:val="00030D56"/>
    <w:rsid w:val="00034B4A"/>
    <w:rsid w:val="000370D7"/>
    <w:rsid w:val="00037E98"/>
    <w:rsid w:val="0004177D"/>
    <w:rsid w:val="00050304"/>
    <w:rsid w:val="00052EC5"/>
    <w:rsid w:val="00053B8B"/>
    <w:rsid w:val="0005752B"/>
    <w:rsid w:val="00066499"/>
    <w:rsid w:val="00070D23"/>
    <w:rsid w:val="00083CCE"/>
    <w:rsid w:val="00084DA8"/>
    <w:rsid w:val="000866B5"/>
    <w:rsid w:val="000867F7"/>
    <w:rsid w:val="000A3C77"/>
    <w:rsid w:val="000A4F52"/>
    <w:rsid w:val="000A624A"/>
    <w:rsid w:val="000A6DD1"/>
    <w:rsid w:val="000B64CF"/>
    <w:rsid w:val="000B67C1"/>
    <w:rsid w:val="000B75D0"/>
    <w:rsid w:val="000C3145"/>
    <w:rsid w:val="000C3F28"/>
    <w:rsid w:val="000C440B"/>
    <w:rsid w:val="000C5767"/>
    <w:rsid w:val="000D5DFD"/>
    <w:rsid w:val="000D66DA"/>
    <w:rsid w:val="000E2633"/>
    <w:rsid w:val="000E5986"/>
    <w:rsid w:val="000F5DF6"/>
    <w:rsid w:val="00100A7B"/>
    <w:rsid w:val="001076D8"/>
    <w:rsid w:val="001078CA"/>
    <w:rsid w:val="0011076C"/>
    <w:rsid w:val="00112546"/>
    <w:rsid w:val="00113732"/>
    <w:rsid w:val="00116515"/>
    <w:rsid w:val="00116BD0"/>
    <w:rsid w:val="00117EFB"/>
    <w:rsid w:val="001201D9"/>
    <w:rsid w:val="001250C5"/>
    <w:rsid w:val="0013149F"/>
    <w:rsid w:val="00140EDA"/>
    <w:rsid w:val="0014175E"/>
    <w:rsid w:val="001477C5"/>
    <w:rsid w:val="001511F9"/>
    <w:rsid w:val="00154276"/>
    <w:rsid w:val="00155969"/>
    <w:rsid w:val="0016095B"/>
    <w:rsid w:val="00160F03"/>
    <w:rsid w:val="0016316E"/>
    <w:rsid w:val="0016462F"/>
    <w:rsid w:val="00164EB1"/>
    <w:rsid w:val="00165961"/>
    <w:rsid w:val="00166499"/>
    <w:rsid w:val="0016654E"/>
    <w:rsid w:val="001741EC"/>
    <w:rsid w:val="0018095B"/>
    <w:rsid w:val="00181E91"/>
    <w:rsid w:val="00185675"/>
    <w:rsid w:val="00185CB6"/>
    <w:rsid w:val="00193638"/>
    <w:rsid w:val="001A1BDF"/>
    <w:rsid w:val="001A2D9B"/>
    <w:rsid w:val="001A33E3"/>
    <w:rsid w:val="001A4728"/>
    <w:rsid w:val="001B1C8B"/>
    <w:rsid w:val="001B42A9"/>
    <w:rsid w:val="001B56AF"/>
    <w:rsid w:val="001B761B"/>
    <w:rsid w:val="001C0FBE"/>
    <w:rsid w:val="001C3B8F"/>
    <w:rsid w:val="001C7179"/>
    <w:rsid w:val="001C7630"/>
    <w:rsid w:val="001D6049"/>
    <w:rsid w:val="001D6CC1"/>
    <w:rsid w:val="001E090E"/>
    <w:rsid w:val="001E3339"/>
    <w:rsid w:val="001E6748"/>
    <w:rsid w:val="001E68D1"/>
    <w:rsid w:val="001F0C35"/>
    <w:rsid w:val="001F0C6B"/>
    <w:rsid w:val="001F1FC7"/>
    <w:rsid w:val="001F225F"/>
    <w:rsid w:val="001F3B20"/>
    <w:rsid w:val="0021011E"/>
    <w:rsid w:val="0021335E"/>
    <w:rsid w:val="00213ECA"/>
    <w:rsid w:val="002215DE"/>
    <w:rsid w:val="00223DCA"/>
    <w:rsid w:val="00235BF9"/>
    <w:rsid w:val="00242FA2"/>
    <w:rsid w:val="00243159"/>
    <w:rsid w:val="00244267"/>
    <w:rsid w:val="00251A25"/>
    <w:rsid w:val="00254E62"/>
    <w:rsid w:val="002605DB"/>
    <w:rsid w:val="002619E3"/>
    <w:rsid w:val="002646B8"/>
    <w:rsid w:val="00276DF5"/>
    <w:rsid w:val="00281E90"/>
    <w:rsid w:val="0029093D"/>
    <w:rsid w:val="00292FCF"/>
    <w:rsid w:val="00296C4F"/>
    <w:rsid w:val="002971F0"/>
    <w:rsid w:val="00297FDD"/>
    <w:rsid w:val="002A481B"/>
    <w:rsid w:val="002B02B1"/>
    <w:rsid w:val="002B241E"/>
    <w:rsid w:val="002B3EC9"/>
    <w:rsid w:val="002B71B4"/>
    <w:rsid w:val="002C66B0"/>
    <w:rsid w:val="002D34DE"/>
    <w:rsid w:val="002E26CC"/>
    <w:rsid w:val="002E2E67"/>
    <w:rsid w:val="002E4D02"/>
    <w:rsid w:val="002F28B4"/>
    <w:rsid w:val="002F2D3F"/>
    <w:rsid w:val="002F30B5"/>
    <w:rsid w:val="002F51CC"/>
    <w:rsid w:val="002F66EE"/>
    <w:rsid w:val="0030097F"/>
    <w:rsid w:val="0030228B"/>
    <w:rsid w:val="00303877"/>
    <w:rsid w:val="00304CFB"/>
    <w:rsid w:val="003055FA"/>
    <w:rsid w:val="00307CBA"/>
    <w:rsid w:val="00315458"/>
    <w:rsid w:val="0031547A"/>
    <w:rsid w:val="00317ACB"/>
    <w:rsid w:val="00320581"/>
    <w:rsid w:val="00321162"/>
    <w:rsid w:val="00324CFE"/>
    <w:rsid w:val="00325455"/>
    <w:rsid w:val="00326D87"/>
    <w:rsid w:val="00327539"/>
    <w:rsid w:val="00332DB9"/>
    <w:rsid w:val="00335931"/>
    <w:rsid w:val="00340B37"/>
    <w:rsid w:val="00343222"/>
    <w:rsid w:val="003432AD"/>
    <w:rsid w:val="00345226"/>
    <w:rsid w:val="00346A62"/>
    <w:rsid w:val="0035039B"/>
    <w:rsid w:val="00351124"/>
    <w:rsid w:val="00354121"/>
    <w:rsid w:val="003547CF"/>
    <w:rsid w:val="00356B8A"/>
    <w:rsid w:val="00356C45"/>
    <w:rsid w:val="0036024E"/>
    <w:rsid w:val="003625BD"/>
    <w:rsid w:val="00365E34"/>
    <w:rsid w:val="003674BE"/>
    <w:rsid w:val="00367923"/>
    <w:rsid w:val="0037212C"/>
    <w:rsid w:val="003725F8"/>
    <w:rsid w:val="0037546D"/>
    <w:rsid w:val="0038255C"/>
    <w:rsid w:val="00383BAE"/>
    <w:rsid w:val="003848CF"/>
    <w:rsid w:val="0039412F"/>
    <w:rsid w:val="003A10E0"/>
    <w:rsid w:val="003A17BE"/>
    <w:rsid w:val="003B13CC"/>
    <w:rsid w:val="003B466E"/>
    <w:rsid w:val="003B57FD"/>
    <w:rsid w:val="003B5A40"/>
    <w:rsid w:val="003B5F46"/>
    <w:rsid w:val="003C1631"/>
    <w:rsid w:val="003D1089"/>
    <w:rsid w:val="003D273B"/>
    <w:rsid w:val="003D473D"/>
    <w:rsid w:val="003D48FB"/>
    <w:rsid w:val="003D4994"/>
    <w:rsid w:val="003D5918"/>
    <w:rsid w:val="003E027C"/>
    <w:rsid w:val="003E029D"/>
    <w:rsid w:val="003E33F0"/>
    <w:rsid w:val="003E4748"/>
    <w:rsid w:val="003F3F54"/>
    <w:rsid w:val="003F607A"/>
    <w:rsid w:val="003F7488"/>
    <w:rsid w:val="00407BED"/>
    <w:rsid w:val="00414849"/>
    <w:rsid w:val="004330D8"/>
    <w:rsid w:val="0043489A"/>
    <w:rsid w:val="0043693F"/>
    <w:rsid w:val="0045051E"/>
    <w:rsid w:val="00450763"/>
    <w:rsid w:val="00450EBF"/>
    <w:rsid w:val="00452E64"/>
    <w:rsid w:val="00454A97"/>
    <w:rsid w:val="004620F7"/>
    <w:rsid w:val="00464210"/>
    <w:rsid w:val="004644BE"/>
    <w:rsid w:val="004669E0"/>
    <w:rsid w:val="004727A6"/>
    <w:rsid w:val="00476B51"/>
    <w:rsid w:val="00481793"/>
    <w:rsid w:val="004854DF"/>
    <w:rsid w:val="004878C3"/>
    <w:rsid w:val="00490B5E"/>
    <w:rsid w:val="0049143B"/>
    <w:rsid w:val="004936F3"/>
    <w:rsid w:val="00494763"/>
    <w:rsid w:val="004956B3"/>
    <w:rsid w:val="00495F72"/>
    <w:rsid w:val="004A1E7B"/>
    <w:rsid w:val="004A26FC"/>
    <w:rsid w:val="004B4992"/>
    <w:rsid w:val="004B4EBD"/>
    <w:rsid w:val="004C620D"/>
    <w:rsid w:val="004D2600"/>
    <w:rsid w:val="004E2A47"/>
    <w:rsid w:val="004F295B"/>
    <w:rsid w:val="004F5130"/>
    <w:rsid w:val="004F7292"/>
    <w:rsid w:val="0050519A"/>
    <w:rsid w:val="00505DA9"/>
    <w:rsid w:val="00507AD8"/>
    <w:rsid w:val="00514582"/>
    <w:rsid w:val="00520AD0"/>
    <w:rsid w:val="005305F8"/>
    <w:rsid w:val="00530D61"/>
    <w:rsid w:val="00532E38"/>
    <w:rsid w:val="005330A7"/>
    <w:rsid w:val="0053453A"/>
    <w:rsid w:val="00535DF1"/>
    <w:rsid w:val="00537914"/>
    <w:rsid w:val="0054269B"/>
    <w:rsid w:val="00547C51"/>
    <w:rsid w:val="00552666"/>
    <w:rsid w:val="00556866"/>
    <w:rsid w:val="005613D9"/>
    <w:rsid w:val="00564A9A"/>
    <w:rsid w:val="00565BE9"/>
    <w:rsid w:val="00580158"/>
    <w:rsid w:val="00584317"/>
    <w:rsid w:val="005862C1"/>
    <w:rsid w:val="00586D4B"/>
    <w:rsid w:val="005906DE"/>
    <w:rsid w:val="00590EAC"/>
    <w:rsid w:val="00592AE8"/>
    <w:rsid w:val="00594476"/>
    <w:rsid w:val="005A2F5C"/>
    <w:rsid w:val="005A3142"/>
    <w:rsid w:val="005A52C8"/>
    <w:rsid w:val="005A72A0"/>
    <w:rsid w:val="005B274A"/>
    <w:rsid w:val="005B2AA6"/>
    <w:rsid w:val="005B6B70"/>
    <w:rsid w:val="005B7C9A"/>
    <w:rsid w:val="005C2381"/>
    <w:rsid w:val="005C2B2E"/>
    <w:rsid w:val="005C34B6"/>
    <w:rsid w:val="005C5FBC"/>
    <w:rsid w:val="005D053C"/>
    <w:rsid w:val="005D15BF"/>
    <w:rsid w:val="005D1DF6"/>
    <w:rsid w:val="005D50EA"/>
    <w:rsid w:val="005D5CE8"/>
    <w:rsid w:val="005D60FB"/>
    <w:rsid w:val="005D626F"/>
    <w:rsid w:val="005E16DF"/>
    <w:rsid w:val="005E2975"/>
    <w:rsid w:val="005F0893"/>
    <w:rsid w:val="005F15F9"/>
    <w:rsid w:val="005F56DA"/>
    <w:rsid w:val="005F7050"/>
    <w:rsid w:val="006004EA"/>
    <w:rsid w:val="0060328B"/>
    <w:rsid w:val="006076DD"/>
    <w:rsid w:val="00610D79"/>
    <w:rsid w:val="00611314"/>
    <w:rsid w:val="00630275"/>
    <w:rsid w:val="006302F1"/>
    <w:rsid w:val="006408AC"/>
    <w:rsid w:val="00645104"/>
    <w:rsid w:val="0064512D"/>
    <w:rsid w:val="00645772"/>
    <w:rsid w:val="00646C35"/>
    <w:rsid w:val="00646F5A"/>
    <w:rsid w:val="006558AA"/>
    <w:rsid w:val="00665993"/>
    <w:rsid w:val="00670289"/>
    <w:rsid w:val="006807C4"/>
    <w:rsid w:val="0068110F"/>
    <w:rsid w:val="00682515"/>
    <w:rsid w:val="00684208"/>
    <w:rsid w:val="006870F7"/>
    <w:rsid w:val="0069186D"/>
    <w:rsid w:val="006918F0"/>
    <w:rsid w:val="006A225D"/>
    <w:rsid w:val="006A3D26"/>
    <w:rsid w:val="006A4375"/>
    <w:rsid w:val="006A59FE"/>
    <w:rsid w:val="006B2310"/>
    <w:rsid w:val="006B475D"/>
    <w:rsid w:val="006C01ED"/>
    <w:rsid w:val="006C27B5"/>
    <w:rsid w:val="006C3F89"/>
    <w:rsid w:val="006C6BFF"/>
    <w:rsid w:val="006D45C6"/>
    <w:rsid w:val="006D57F2"/>
    <w:rsid w:val="006D7C50"/>
    <w:rsid w:val="006E10BC"/>
    <w:rsid w:val="006E49E7"/>
    <w:rsid w:val="006E6405"/>
    <w:rsid w:val="006E7225"/>
    <w:rsid w:val="006F51E7"/>
    <w:rsid w:val="006F5D2A"/>
    <w:rsid w:val="006F5D4E"/>
    <w:rsid w:val="0070165E"/>
    <w:rsid w:val="00703806"/>
    <w:rsid w:val="00705054"/>
    <w:rsid w:val="00705DC2"/>
    <w:rsid w:val="00710AD3"/>
    <w:rsid w:val="007116C3"/>
    <w:rsid w:val="00715906"/>
    <w:rsid w:val="00717BED"/>
    <w:rsid w:val="007233D3"/>
    <w:rsid w:val="00725668"/>
    <w:rsid w:val="007277FB"/>
    <w:rsid w:val="00730AB2"/>
    <w:rsid w:val="0073517B"/>
    <w:rsid w:val="007367A7"/>
    <w:rsid w:val="00743D02"/>
    <w:rsid w:val="007454C6"/>
    <w:rsid w:val="00745A1B"/>
    <w:rsid w:val="0075091B"/>
    <w:rsid w:val="0075173C"/>
    <w:rsid w:val="00755148"/>
    <w:rsid w:val="00762E4F"/>
    <w:rsid w:val="00763B4D"/>
    <w:rsid w:val="00763F32"/>
    <w:rsid w:val="007662FB"/>
    <w:rsid w:val="0077579A"/>
    <w:rsid w:val="00775E6C"/>
    <w:rsid w:val="00781352"/>
    <w:rsid w:val="007813F5"/>
    <w:rsid w:val="00781F10"/>
    <w:rsid w:val="00787D97"/>
    <w:rsid w:val="00794428"/>
    <w:rsid w:val="007A31A7"/>
    <w:rsid w:val="007A321C"/>
    <w:rsid w:val="007A6136"/>
    <w:rsid w:val="007B2FAF"/>
    <w:rsid w:val="007B6B95"/>
    <w:rsid w:val="007C1694"/>
    <w:rsid w:val="007C28AE"/>
    <w:rsid w:val="007D002D"/>
    <w:rsid w:val="007D128C"/>
    <w:rsid w:val="007D56CE"/>
    <w:rsid w:val="007E6717"/>
    <w:rsid w:val="007E72A7"/>
    <w:rsid w:val="007F32E4"/>
    <w:rsid w:val="00803B78"/>
    <w:rsid w:val="00804A5B"/>
    <w:rsid w:val="00806C21"/>
    <w:rsid w:val="00815922"/>
    <w:rsid w:val="008200AC"/>
    <w:rsid w:val="00820D38"/>
    <w:rsid w:val="00821296"/>
    <w:rsid w:val="0082218F"/>
    <w:rsid w:val="008236D8"/>
    <w:rsid w:val="0082615B"/>
    <w:rsid w:val="00826A1C"/>
    <w:rsid w:val="008307C2"/>
    <w:rsid w:val="008337B7"/>
    <w:rsid w:val="0083503D"/>
    <w:rsid w:val="00835AF3"/>
    <w:rsid w:val="00843C88"/>
    <w:rsid w:val="00852EC2"/>
    <w:rsid w:val="00852FAE"/>
    <w:rsid w:val="00853305"/>
    <w:rsid w:val="00860E17"/>
    <w:rsid w:val="00862675"/>
    <w:rsid w:val="00863F34"/>
    <w:rsid w:val="0086487B"/>
    <w:rsid w:val="00865D57"/>
    <w:rsid w:val="00867648"/>
    <w:rsid w:val="00867D69"/>
    <w:rsid w:val="00870D14"/>
    <w:rsid w:val="0087637A"/>
    <w:rsid w:val="008767C8"/>
    <w:rsid w:val="008840C6"/>
    <w:rsid w:val="00892359"/>
    <w:rsid w:val="00892DD0"/>
    <w:rsid w:val="00896F4A"/>
    <w:rsid w:val="008A60F9"/>
    <w:rsid w:val="008A67E1"/>
    <w:rsid w:val="008B0ACC"/>
    <w:rsid w:val="008B0B8B"/>
    <w:rsid w:val="008B2342"/>
    <w:rsid w:val="008B4117"/>
    <w:rsid w:val="008C7DD3"/>
    <w:rsid w:val="008D1A55"/>
    <w:rsid w:val="008D25D5"/>
    <w:rsid w:val="008D3C48"/>
    <w:rsid w:val="008D606B"/>
    <w:rsid w:val="008E12DA"/>
    <w:rsid w:val="008F61DF"/>
    <w:rsid w:val="00902539"/>
    <w:rsid w:val="0090296E"/>
    <w:rsid w:val="009032D3"/>
    <w:rsid w:val="00917D70"/>
    <w:rsid w:val="00921448"/>
    <w:rsid w:val="0092169D"/>
    <w:rsid w:val="00921AA0"/>
    <w:rsid w:val="00923060"/>
    <w:rsid w:val="009243A1"/>
    <w:rsid w:val="0092602B"/>
    <w:rsid w:val="00926AD2"/>
    <w:rsid w:val="00930222"/>
    <w:rsid w:val="0093266E"/>
    <w:rsid w:val="009364CF"/>
    <w:rsid w:val="00942103"/>
    <w:rsid w:val="00942E37"/>
    <w:rsid w:val="00943DC5"/>
    <w:rsid w:val="00952130"/>
    <w:rsid w:val="00952309"/>
    <w:rsid w:val="00954422"/>
    <w:rsid w:val="0096593D"/>
    <w:rsid w:val="00967991"/>
    <w:rsid w:val="009845CC"/>
    <w:rsid w:val="0098521B"/>
    <w:rsid w:val="00993094"/>
    <w:rsid w:val="009968E0"/>
    <w:rsid w:val="009A2036"/>
    <w:rsid w:val="009A22B1"/>
    <w:rsid w:val="009A22E3"/>
    <w:rsid w:val="009A2B18"/>
    <w:rsid w:val="009A48FD"/>
    <w:rsid w:val="009A499B"/>
    <w:rsid w:val="009B02F8"/>
    <w:rsid w:val="009B113E"/>
    <w:rsid w:val="009B4704"/>
    <w:rsid w:val="009B62BF"/>
    <w:rsid w:val="009C0FC1"/>
    <w:rsid w:val="009C66ED"/>
    <w:rsid w:val="009C7DED"/>
    <w:rsid w:val="009D0CE7"/>
    <w:rsid w:val="009E2F90"/>
    <w:rsid w:val="009E3D6A"/>
    <w:rsid w:val="009E53F9"/>
    <w:rsid w:val="009E63CC"/>
    <w:rsid w:val="009E6D01"/>
    <w:rsid w:val="009E79FB"/>
    <w:rsid w:val="009F0BC7"/>
    <w:rsid w:val="009F0C13"/>
    <w:rsid w:val="009F1685"/>
    <w:rsid w:val="009F4F5E"/>
    <w:rsid w:val="009F7D2A"/>
    <w:rsid w:val="00A00356"/>
    <w:rsid w:val="00A00C65"/>
    <w:rsid w:val="00A04C82"/>
    <w:rsid w:val="00A077B1"/>
    <w:rsid w:val="00A07989"/>
    <w:rsid w:val="00A11192"/>
    <w:rsid w:val="00A127B3"/>
    <w:rsid w:val="00A16D6D"/>
    <w:rsid w:val="00A2070C"/>
    <w:rsid w:val="00A21CDE"/>
    <w:rsid w:val="00A35748"/>
    <w:rsid w:val="00A42338"/>
    <w:rsid w:val="00A52323"/>
    <w:rsid w:val="00A52DF6"/>
    <w:rsid w:val="00A55224"/>
    <w:rsid w:val="00A67960"/>
    <w:rsid w:val="00A70322"/>
    <w:rsid w:val="00A711ED"/>
    <w:rsid w:val="00A77A18"/>
    <w:rsid w:val="00A82B49"/>
    <w:rsid w:val="00A86634"/>
    <w:rsid w:val="00A868C7"/>
    <w:rsid w:val="00A93CF7"/>
    <w:rsid w:val="00A94FF1"/>
    <w:rsid w:val="00A9504B"/>
    <w:rsid w:val="00AA2F9F"/>
    <w:rsid w:val="00AA369D"/>
    <w:rsid w:val="00AA627E"/>
    <w:rsid w:val="00AB0B47"/>
    <w:rsid w:val="00AB4530"/>
    <w:rsid w:val="00AB7972"/>
    <w:rsid w:val="00AC100F"/>
    <w:rsid w:val="00AC7945"/>
    <w:rsid w:val="00AD3E68"/>
    <w:rsid w:val="00AD4F33"/>
    <w:rsid w:val="00AE0808"/>
    <w:rsid w:val="00B0416D"/>
    <w:rsid w:val="00B10567"/>
    <w:rsid w:val="00B117B1"/>
    <w:rsid w:val="00B11DC1"/>
    <w:rsid w:val="00B1240D"/>
    <w:rsid w:val="00B177F9"/>
    <w:rsid w:val="00B217A1"/>
    <w:rsid w:val="00B21B3F"/>
    <w:rsid w:val="00B21C7A"/>
    <w:rsid w:val="00B2374C"/>
    <w:rsid w:val="00B2452F"/>
    <w:rsid w:val="00B33753"/>
    <w:rsid w:val="00B35CA1"/>
    <w:rsid w:val="00B37E10"/>
    <w:rsid w:val="00B4311E"/>
    <w:rsid w:val="00B43F6F"/>
    <w:rsid w:val="00B50E15"/>
    <w:rsid w:val="00B519CE"/>
    <w:rsid w:val="00B51BA9"/>
    <w:rsid w:val="00B52F01"/>
    <w:rsid w:val="00B61862"/>
    <w:rsid w:val="00B62170"/>
    <w:rsid w:val="00B629B4"/>
    <w:rsid w:val="00B63187"/>
    <w:rsid w:val="00B64B51"/>
    <w:rsid w:val="00B674F7"/>
    <w:rsid w:val="00B70192"/>
    <w:rsid w:val="00B823C4"/>
    <w:rsid w:val="00B87E9B"/>
    <w:rsid w:val="00B91513"/>
    <w:rsid w:val="00B93618"/>
    <w:rsid w:val="00B93863"/>
    <w:rsid w:val="00B9404B"/>
    <w:rsid w:val="00B967FF"/>
    <w:rsid w:val="00BA0716"/>
    <w:rsid w:val="00BA460B"/>
    <w:rsid w:val="00BA6191"/>
    <w:rsid w:val="00BA7461"/>
    <w:rsid w:val="00BC0525"/>
    <w:rsid w:val="00BC1D6D"/>
    <w:rsid w:val="00BC2D07"/>
    <w:rsid w:val="00BC4B74"/>
    <w:rsid w:val="00BC4C86"/>
    <w:rsid w:val="00BC599C"/>
    <w:rsid w:val="00BC7207"/>
    <w:rsid w:val="00BD2224"/>
    <w:rsid w:val="00BD4600"/>
    <w:rsid w:val="00BD6FC6"/>
    <w:rsid w:val="00BD76EC"/>
    <w:rsid w:val="00BE4FCE"/>
    <w:rsid w:val="00BE6000"/>
    <w:rsid w:val="00BF1279"/>
    <w:rsid w:val="00BF33C8"/>
    <w:rsid w:val="00BF46A3"/>
    <w:rsid w:val="00BF540E"/>
    <w:rsid w:val="00C00EBE"/>
    <w:rsid w:val="00C0436E"/>
    <w:rsid w:val="00C04ABE"/>
    <w:rsid w:val="00C108D8"/>
    <w:rsid w:val="00C157EE"/>
    <w:rsid w:val="00C16FED"/>
    <w:rsid w:val="00C2131E"/>
    <w:rsid w:val="00C228CB"/>
    <w:rsid w:val="00C239DF"/>
    <w:rsid w:val="00C34B54"/>
    <w:rsid w:val="00C36FC4"/>
    <w:rsid w:val="00C46D06"/>
    <w:rsid w:val="00C55AA2"/>
    <w:rsid w:val="00C5731F"/>
    <w:rsid w:val="00C6362C"/>
    <w:rsid w:val="00C63908"/>
    <w:rsid w:val="00C67F5C"/>
    <w:rsid w:val="00C716C3"/>
    <w:rsid w:val="00C73EE3"/>
    <w:rsid w:val="00C7481B"/>
    <w:rsid w:val="00C75574"/>
    <w:rsid w:val="00C817CE"/>
    <w:rsid w:val="00C8456E"/>
    <w:rsid w:val="00C90A9F"/>
    <w:rsid w:val="00C932C9"/>
    <w:rsid w:val="00CA0416"/>
    <w:rsid w:val="00CA08F3"/>
    <w:rsid w:val="00CA1A27"/>
    <w:rsid w:val="00CA235E"/>
    <w:rsid w:val="00CA2861"/>
    <w:rsid w:val="00CA2CB4"/>
    <w:rsid w:val="00CB37A6"/>
    <w:rsid w:val="00CB5C65"/>
    <w:rsid w:val="00CB70BA"/>
    <w:rsid w:val="00CC105F"/>
    <w:rsid w:val="00CC2278"/>
    <w:rsid w:val="00CC30FA"/>
    <w:rsid w:val="00CD4BA7"/>
    <w:rsid w:val="00CD4F76"/>
    <w:rsid w:val="00CE5DB5"/>
    <w:rsid w:val="00CE73D4"/>
    <w:rsid w:val="00CF60F2"/>
    <w:rsid w:val="00D02999"/>
    <w:rsid w:val="00D04CC1"/>
    <w:rsid w:val="00D0745C"/>
    <w:rsid w:val="00D07F04"/>
    <w:rsid w:val="00D15C58"/>
    <w:rsid w:val="00D1727B"/>
    <w:rsid w:val="00D20C43"/>
    <w:rsid w:val="00D213B8"/>
    <w:rsid w:val="00D23532"/>
    <w:rsid w:val="00D26A00"/>
    <w:rsid w:val="00D40AA2"/>
    <w:rsid w:val="00D4290B"/>
    <w:rsid w:val="00D44CF3"/>
    <w:rsid w:val="00D466C0"/>
    <w:rsid w:val="00D501D9"/>
    <w:rsid w:val="00D50962"/>
    <w:rsid w:val="00D71503"/>
    <w:rsid w:val="00D76ADC"/>
    <w:rsid w:val="00D76B66"/>
    <w:rsid w:val="00D76C13"/>
    <w:rsid w:val="00D83EB3"/>
    <w:rsid w:val="00D8422F"/>
    <w:rsid w:val="00D845EE"/>
    <w:rsid w:val="00D86F9B"/>
    <w:rsid w:val="00D87B07"/>
    <w:rsid w:val="00D93B94"/>
    <w:rsid w:val="00DB4CA7"/>
    <w:rsid w:val="00DB730A"/>
    <w:rsid w:val="00DB7690"/>
    <w:rsid w:val="00DB7859"/>
    <w:rsid w:val="00DC244E"/>
    <w:rsid w:val="00DC26B6"/>
    <w:rsid w:val="00DC4BB0"/>
    <w:rsid w:val="00DD570D"/>
    <w:rsid w:val="00DE2211"/>
    <w:rsid w:val="00DE2837"/>
    <w:rsid w:val="00DE292B"/>
    <w:rsid w:val="00DF1A1E"/>
    <w:rsid w:val="00DF278E"/>
    <w:rsid w:val="00DF3AAF"/>
    <w:rsid w:val="00DF3B69"/>
    <w:rsid w:val="00DF7AAA"/>
    <w:rsid w:val="00E05E39"/>
    <w:rsid w:val="00E061AC"/>
    <w:rsid w:val="00E11C39"/>
    <w:rsid w:val="00E12BF5"/>
    <w:rsid w:val="00E13263"/>
    <w:rsid w:val="00E17B17"/>
    <w:rsid w:val="00E2030D"/>
    <w:rsid w:val="00E27DFC"/>
    <w:rsid w:val="00E335D8"/>
    <w:rsid w:val="00E33ED5"/>
    <w:rsid w:val="00E34D12"/>
    <w:rsid w:val="00E35E34"/>
    <w:rsid w:val="00E47597"/>
    <w:rsid w:val="00E478A1"/>
    <w:rsid w:val="00E51579"/>
    <w:rsid w:val="00E51F24"/>
    <w:rsid w:val="00E5200F"/>
    <w:rsid w:val="00E5611A"/>
    <w:rsid w:val="00E61576"/>
    <w:rsid w:val="00E62575"/>
    <w:rsid w:val="00E64C8F"/>
    <w:rsid w:val="00E719CA"/>
    <w:rsid w:val="00E77983"/>
    <w:rsid w:val="00E805A5"/>
    <w:rsid w:val="00E8162C"/>
    <w:rsid w:val="00E86082"/>
    <w:rsid w:val="00E90BE5"/>
    <w:rsid w:val="00E918DA"/>
    <w:rsid w:val="00E94A55"/>
    <w:rsid w:val="00E9544E"/>
    <w:rsid w:val="00E97878"/>
    <w:rsid w:val="00EA3968"/>
    <w:rsid w:val="00EA452C"/>
    <w:rsid w:val="00EB0134"/>
    <w:rsid w:val="00EB445E"/>
    <w:rsid w:val="00EB4AB7"/>
    <w:rsid w:val="00EB5F32"/>
    <w:rsid w:val="00EB79CF"/>
    <w:rsid w:val="00EB7F42"/>
    <w:rsid w:val="00EC15C9"/>
    <w:rsid w:val="00EC3968"/>
    <w:rsid w:val="00EC43F2"/>
    <w:rsid w:val="00ED4000"/>
    <w:rsid w:val="00ED4CD1"/>
    <w:rsid w:val="00EE2DCE"/>
    <w:rsid w:val="00EE4BC0"/>
    <w:rsid w:val="00EE5B05"/>
    <w:rsid w:val="00EE67F6"/>
    <w:rsid w:val="00EE7466"/>
    <w:rsid w:val="00EF1FEF"/>
    <w:rsid w:val="00EF51DA"/>
    <w:rsid w:val="00F03C83"/>
    <w:rsid w:val="00F14D2C"/>
    <w:rsid w:val="00F14FB6"/>
    <w:rsid w:val="00F15340"/>
    <w:rsid w:val="00F17D9B"/>
    <w:rsid w:val="00F2793E"/>
    <w:rsid w:val="00F3127F"/>
    <w:rsid w:val="00F31AF6"/>
    <w:rsid w:val="00F351FF"/>
    <w:rsid w:val="00F35F3E"/>
    <w:rsid w:val="00F361C5"/>
    <w:rsid w:val="00F4014E"/>
    <w:rsid w:val="00F414E9"/>
    <w:rsid w:val="00F43CFD"/>
    <w:rsid w:val="00F46932"/>
    <w:rsid w:val="00F470C5"/>
    <w:rsid w:val="00F50760"/>
    <w:rsid w:val="00F50B26"/>
    <w:rsid w:val="00F51C5E"/>
    <w:rsid w:val="00F5313C"/>
    <w:rsid w:val="00F5772D"/>
    <w:rsid w:val="00F57810"/>
    <w:rsid w:val="00F636B6"/>
    <w:rsid w:val="00F6655E"/>
    <w:rsid w:val="00F762CE"/>
    <w:rsid w:val="00F81E89"/>
    <w:rsid w:val="00F8401E"/>
    <w:rsid w:val="00F84092"/>
    <w:rsid w:val="00F84346"/>
    <w:rsid w:val="00F84510"/>
    <w:rsid w:val="00F903EC"/>
    <w:rsid w:val="00F92303"/>
    <w:rsid w:val="00F9540F"/>
    <w:rsid w:val="00F97321"/>
    <w:rsid w:val="00FA23D0"/>
    <w:rsid w:val="00FA4B6A"/>
    <w:rsid w:val="00FA5BE8"/>
    <w:rsid w:val="00FB44DF"/>
    <w:rsid w:val="00FC1CBE"/>
    <w:rsid w:val="00FC2189"/>
    <w:rsid w:val="00FC4F10"/>
    <w:rsid w:val="00FD5885"/>
    <w:rsid w:val="00FE3063"/>
    <w:rsid w:val="00FE4F95"/>
    <w:rsid w:val="00FE611E"/>
    <w:rsid w:val="00FF1C64"/>
    <w:rsid w:val="00FF5F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white" stroke="f">
      <v:fill color="white" on="f"/>
      <v:stroke on="f"/>
    </o:shapedefaults>
    <o:shapelayout v:ext="edit">
      <o:idmap v:ext="edit" data="1"/>
    </o:shapelayout>
  </w:shapeDefaults>
  <w:decimalSymbol w:val=","/>
  <w:listSeparator w:val=";"/>
  <w14:docId w14:val="1396DF57"/>
  <w15:docId w15:val="{AEC096F3-CB5F-4B31-BA71-2A4A914169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omic Sans MS" w:eastAsia="Times New Roman" w:hAnsi="Comic Sans MS" w:cs="Times New Roman"/>
        <w:szCs w:val="40"/>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26AD2"/>
    <w:pPr>
      <w:tabs>
        <w:tab w:val="left" w:pos="425"/>
      </w:tabs>
    </w:pPr>
    <w:rPr>
      <w:lang w:val="fr-BE"/>
    </w:rPr>
  </w:style>
  <w:style w:type="paragraph" w:styleId="Heading1">
    <w:name w:val="heading 1"/>
    <w:basedOn w:val="Normal"/>
    <w:next w:val="Paragraphe1"/>
    <w:link w:val="Heading1Char"/>
    <w:qFormat/>
    <w:rsid w:val="005F56DA"/>
    <w:pPr>
      <w:keepNext/>
      <w:keepLines/>
      <w:numPr>
        <w:numId w:val="39"/>
      </w:numPr>
      <w:spacing w:before="120" w:after="60"/>
      <w:outlineLvl w:val="0"/>
    </w:pPr>
    <w:rPr>
      <w:rFonts w:cs="Arial"/>
      <w:b/>
      <w:bCs/>
      <w:smallCaps/>
      <w:kern w:val="32"/>
      <w:sz w:val="26"/>
      <w:szCs w:val="26"/>
    </w:rPr>
  </w:style>
  <w:style w:type="paragraph" w:styleId="Heading2">
    <w:name w:val="heading 2"/>
    <w:basedOn w:val="Normal"/>
    <w:next w:val="Paragraphe2"/>
    <w:qFormat/>
    <w:rsid w:val="00954422"/>
    <w:pPr>
      <w:keepNext/>
      <w:keepLines/>
      <w:numPr>
        <w:ilvl w:val="1"/>
        <w:numId w:val="39"/>
      </w:numPr>
      <w:tabs>
        <w:tab w:val="clear" w:pos="425"/>
        <w:tab w:val="left" w:pos="851"/>
      </w:tabs>
      <w:spacing w:before="120" w:after="60"/>
      <w:ind w:left="850" w:hanging="425"/>
      <w:outlineLvl w:val="1"/>
    </w:pPr>
    <w:rPr>
      <w:rFonts w:cs="Arial"/>
      <w:b/>
      <w:bCs/>
      <w:iCs/>
      <w:szCs w:val="22"/>
    </w:rPr>
  </w:style>
  <w:style w:type="paragraph" w:styleId="Heading3">
    <w:name w:val="heading 3"/>
    <w:basedOn w:val="Normal"/>
    <w:next w:val="Paragraphe3"/>
    <w:qFormat/>
    <w:rsid w:val="00954422"/>
    <w:pPr>
      <w:keepNext/>
      <w:keepLines/>
      <w:numPr>
        <w:ilvl w:val="2"/>
        <w:numId w:val="39"/>
      </w:numPr>
      <w:tabs>
        <w:tab w:val="clear" w:pos="425"/>
        <w:tab w:val="left" w:pos="1276"/>
      </w:tabs>
      <w:spacing w:before="120" w:after="60"/>
      <w:ind w:left="1276" w:hanging="425"/>
      <w:outlineLvl w:val="2"/>
    </w:pPr>
    <w:rPr>
      <w:rFonts w:cs="Arial"/>
      <w:b/>
      <w:bCs/>
      <w:szCs w:val="22"/>
    </w:rPr>
  </w:style>
  <w:style w:type="paragraph" w:styleId="Heading4">
    <w:name w:val="heading 4"/>
    <w:basedOn w:val="Normal"/>
    <w:next w:val="Paragraphe4"/>
    <w:qFormat/>
    <w:rsid w:val="00954422"/>
    <w:pPr>
      <w:keepNext/>
      <w:keepLines/>
      <w:numPr>
        <w:ilvl w:val="3"/>
        <w:numId w:val="39"/>
      </w:numPr>
      <w:tabs>
        <w:tab w:val="clear" w:pos="425"/>
        <w:tab w:val="left" w:pos="1701"/>
      </w:tabs>
      <w:spacing w:before="60" w:after="60"/>
      <w:ind w:left="1701" w:hanging="425"/>
      <w:outlineLvl w:val="3"/>
    </w:pPr>
    <w:rPr>
      <w:b/>
      <w:bCs/>
      <w:szCs w:val="22"/>
    </w:rPr>
  </w:style>
  <w:style w:type="paragraph" w:styleId="Heading5">
    <w:name w:val="heading 5"/>
    <w:basedOn w:val="Heading1"/>
    <w:next w:val="Heading6"/>
    <w:qFormat/>
    <w:rsid w:val="00CA235E"/>
    <w:pPr>
      <w:pageBreakBefore/>
      <w:numPr>
        <w:ilvl w:val="4"/>
      </w:numPr>
      <w:tabs>
        <w:tab w:val="clear" w:pos="425"/>
        <w:tab w:val="clear" w:pos="3240"/>
      </w:tabs>
      <w:spacing w:before="480" w:after="240"/>
      <w:ind w:left="1134" w:right="1134"/>
      <w:jc w:val="center"/>
      <w:outlineLvl w:val="4"/>
    </w:pPr>
    <w:rPr>
      <w:iCs/>
      <w:sz w:val="28"/>
      <w:szCs w:val="22"/>
      <w:u w:val="single"/>
    </w:rPr>
  </w:style>
  <w:style w:type="paragraph" w:styleId="Heading6">
    <w:name w:val="heading 6"/>
    <w:basedOn w:val="Heading1"/>
    <w:next w:val="Paragraphe1"/>
    <w:link w:val="Heading6Char"/>
    <w:qFormat/>
    <w:rsid w:val="00CA235E"/>
    <w:pPr>
      <w:outlineLvl w:val="5"/>
    </w:pPr>
    <w:rPr>
      <w:lang w:eastAsia="fr-FR"/>
    </w:rPr>
  </w:style>
  <w:style w:type="paragraph" w:styleId="Heading7">
    <w:name w:val="heading 7"/>
    <w:basedOn w:val="Heading2"/>
    <w:next w:val="Paragraphe2"/>
    <w:qFormat/>
    <w:rsid w:val="000E2633"/>
    <w:pPr>
      <w:numPr>
        <w:ilvl w:val="6"/>
      </w:numPr>
      <w:ind w:left="850" w:hanging="425"/>
      <w:outlineLvl w:val="6"/>
    </w:pPr>
  </w:style>
  <w:style w:type="paragraph" w:styleId="Heading8">
    <w:name w:val="heading 8"/>
    <w:basedOn w:val="Heading3"/>
    <w:next w:val="Paragraphe3"/>
    <w:qFormat/>
    <w:rsid w:val="00C817CE"/>
    <w:pPr>
      <w:numPr>
        <w:ilvl w:val="7"/>
      </w:numPr>
      <w:ind w:left="1276" w:hanging="425"/>
      <w:outlineLvl w:val="7"/>
    </w:pPr>
    <w:rPr>
      <w:iCs/>
    </w:rPr>
  </w:style>
  <w:style w:type="paragraph" w:styleId="Heading9">
    <w:name w:val="heading 9"/>
    <w:basedOn w:val="Heading4"/>
    <w:next w:val="Paragraphe4"/>
    <w:qFormat/>
    <w:rsid w:val="00C817CE"/>
    <w:pPr>
      <w:numPr>
        <w:ilvl w:val="8"/>
      </w:numPr>
      <w:ind w:left="1701" w:hanging="425"/>
      <w:outlineLvl w:val="8"/>
    </w:pPr>
    <w:rPr>
      <w:rFonts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B43F6F"/>
    <w:pPr>
      <w:tabs>
        <w:tab w:val="center" w:pos="4536"/>
        <w:tab w:val="right" w:pos="9072"/>
      </w:tabs>
    </w:pPr>
  </w:style>
  <w:style w:type="paragraph" w:styleId="Footer">
    <w:name w:val="footer"/>
    <w:basedOn w:val="Normal"/>
    <w:semiHidden/>
    <w:rsid w:val="00B43F6F"/>
    <w:pPr>
      <w:tabs>
        <w:tab w:val="center" w:pos="4536"/>
        <w:tab w:val="right" w:pos="9072"/>
      </w:tabs>
    </w:pPr>
  </w:style>
  <w:style w:type="table" w:styleId="TableGrid">
    <w:name w:val="Table Grid"/>
    <w:basedOn w:val="TableNormal"/>
    <w:semiHidden/>
    <w:rsid w:val="00B43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leofDirective">
    <w:name w:val="Title of Directive"/>
    <w:basedOn w:val="Normal"/>
    <w:semiHidden/>
    <w:rsid w:val="00B43F6F"/>
    <w:pPr>
      <w:spacing w:before="3000" w:after="3000"/>
      <w:jc w:val="center"/>
    </w:pPr>
    <w:rPr>
      <w:smallCaps/>
      <w:sz w:val="36"/>
    </w:rPr>
  </w:style>
  <w:style w:type="paragraph" w:customStyle="1" w:styleId="TitleofDirectivecategory">
    <w:name w:val="Title of Directive category"/>
    <w:basedOn w:val="Normal"/>
    <w:semiHidden/>
    <w:rsid w:val="00B43F6F"/>
    <w:pPr>
      <w:spacing w:before="360"/>
      <w:jc w:val="center"/>
    </w:pPr>
    <w:rPr>
      <w:smallCaps/>
      <w:sz w:val="36"/>
    </w:rPr>
  </w:style>
  <w:style w:type="paragraph" w:customStyle="1" w:styleId="Administrationpage-ApprobationauthorityStyle">
    <w:name w:val="Administration page - Approbation authority Style"/>
    <w:basedOn w:val="Normal"/>
    <w:semiHidden/>
    <w:rsid w:val="00B43F6F"/>
    <w:pPr>
      <w:jc w:val="center"/>
    </w:pPr>
    <w:rPr>
      <w:sz w:val="28"/>
    </w:rPr>
  </w:style>
  <w:style w:type="paragraph" w:customStyle="1" w:styleId="Administrationpage-TitleLevel1">
    <w:name w:val="Administration page - Title Level 1"/>
    <w:basedOn w:val="TitleofDirective"/>
    <w:semiHidden/>
    <w:rsid w:val="00B43F6F"/>
    <w:pPr>
      <w:spacing w:before="240" w:after="240"/>
    </w:pPr>
    <w:rPr>
      <w:sz w:val="32"/>
      <w:szCs w:val="32"/>
      <w:u w:val="single"/>
    </w:rPr>
  </w:style>
  <w:style w:type="paragraph" w:customStyle="1" w:styleId="Administrationpage-TitleLevel2">
    <w:name w:val="Administration page - Title Level 2"/>
    <w:basedOn w:val="Normal"/>
    <w:semiHidden/>
    <w:rsid w:val="00B43F6F"/>
    <w:pPr>
      <w:numPr>
        <w:numId w:val="1"/>
      </w:numPr>
      <w:spacing w:before="120" w:after="120"/>
    </w:pPr>
    <w:rPr>
      <w:b/>
      <w:sz w:val="24"/>
    </w:rPr>
  </w:style>
  <w:style w:type="paragraph" w:customStyle="1" w:styleId="Administrationpage-ParaRefDirective">
    <w:name w:val="Administration page - Para Ref Directive"/>
    <w:basedOn w:val="Normal"/>
    <w:semiHidden/>
    <w:rsid w:val="00B43F6F"/>
    <w:pPr>
      <w:numPr>
        <w:numId w:val="2"/>
      </w:numPr>
      <w:tabs>
        <w:tab w:val="clear" w:pos="425"/>
        <w:tab w:val="left" w:pos="851"/>
        <w:tab w:val="left" w:pos="4536"/>
      </w:tabs>
      <w:ind w:left="4961" w:hanging="4536"/>
    </w:pPr>
  </w:style>
  <w:style w:type="paragraph" w:customStyle="1" w:styleId="Administrationpage-Titlelevel2Centered">
    <w:name w:val="Administration page - Title level 2 Centered"/>
    <w:basedOn w:val="Administrationpage-TitleLevel2"/>
    <w:semiHidden/>
    <w:rsid w:val="00B43F6F"/>
    <w:pPr>
      <w:keepNext/>
      <w:keepLines/>
      <w:numPr>
        <w:numId w:val="0"/>
      </w:numPr>
      <w:jc w:val="center"/>
    </w:pPr>
    <w:rPr>
      <w:b w:val="0"/>
      <w:smallCaps/>
      <w:sz w:val="28"/>
      <w:szCs w:val="28"/>
    </w:rPr>
  </w:style>
  <w:style w:type="paragraph" w:styleId="FootnoteText">
    <w:name w:val="footnote text"/>
    <w:basedOn w:val="Normal"/>
    <w:link w:val="FootnoteTextChar"/>
    <w:rsid w:val="002F2D3F"/>
    <w:pPr>
      <w:ind w:left="284" w:hanging="284"/>
    </w:pPr>
  </w:style>
  <w:style w:type="character" w:styleId="FootnoteReference">
    <w:name w:val="footnote reference"/>
    <w:semiHidden/>
    <w:rsid w:val="00B43F6F"/>
    <w:rPr>
      <w:vertAlign w:val="superscript"/>
    </w:rPr>
  </w:style>
  <w:style w:type="paragraph" w:styleId="BalloonText">
    <w:name w:val="Balloon Text"/>
    <w:basedOn w:val="Normal"/>
    <w:link w:val="BalloonTextChar"/>
    <w:rsid w:val="0005752B"/>
    <w:pPr>
      <w:keepNext/>
      <w:keepLines/>
    </w:pPr>
    <w:rPr>
      <w:rFonts w:ascii="Tahoma" w:hAnsi="Tahoma" w:cs="Tahoma"/>
      <w:sz w:val="16"/>
      <w:szCs w:val="16"/>
    </w:rPr>
  </w:style>
  <w:style w:type="character" w:customStyle="1" w:styleId="BalloonTextChar">
    <w:name w:val="Balloon Text Char"/>
    <w:link w:val="BalloonText"/>
    <w:rsid w:val="0005752B"/>
    <w:rPr>
      <w:rFonts w:ascii="Tahoma" w:hAnsi="Tahoma" w:cs="Tahoma"/>
      <w:sz w:val="16"/>
      <w:szCs w:val="16"/>
      <w:lang w:val="fr-FR" w:eastAsia="fr-FR"/>
    </w:rPr>
  </w:style>
  <w:style w:type="paragraph" w:customStyle="1" w:styleId="Para2-OnlyTextunderTitleLevel2">
    <w:name w:val="Para 2 - Only Text under Title Level 2"/>
    <w:basedOn w:val="Normal"/>
    <w:qFormat/>
    <w:rsid w:val="00070D23"/>
    <w:pPr>
      <w:keepNext/>
      <w:keepLines/>
      <w:tabs>
        <w:tab w:val="clear" w:pos="425"/>
      </w:tabs>
      <w:spacing w:before="40" w:after="40"/>
      <w:ind w:left="851"/>
      <w:jc w:val="both"/>
      <w:outlineLvl w:val="1"/>
    </w:pPr>
  </w:style>
  <w:style w:type="paragraph" w:customStyle="1" w:styleId="Para3-OnlyTextunderTitleLevel3">
    <w:name w:val="Para 3 - Only Text under Title Level 3"/>
    <w:basedOn w:val="Normal"/>
    <w:link w:val="Para3-OnlyTextunderTitleLevel3Char"/>
    <w:qFormat/>
    <w:rsid w:val="00070D23"/>
    <w:pPr>
      <w:keepNext/>
      <w:keepLines/>
      <w:tabs>
        <w:tab w:val="clear" w:pos="425"/>
      </w:tabs>
      <w:spacing w:before="40" w:after="40"/>
      <w:ind w:left="1276"/>
      <w:jc w:val="both"/>
      <w:outlineLvl w:val="2"/>
    </w:pPr>
  </w:style>
  <w:style w:type="paragraph" w:customStyle="1" w:styleId="Para4-OnlyTextunderTitleLevel4">
    <w:name w:val="Para 4 - Only Text under Title Level 4"/>
    <w:basedOn w:val="Normal"/>
    <w:qFormat/>
    <w:rsid w:val="00070D23"/>
    <w:pPr>
      <w:keepNext/>
      <w:keepLines/>
      <w:tabs>
        <w:tab w:val="clear" w:pos="425"/>
      </w:tabs>
      <w:spacing w:before="40" w:after="40"/>
      <w:ind w:left="1701"/>
      <w:jc w:val="both"/>
      <w:outlineLvl w:val="3"/>
    </w:pPr>
  </w:style>
  <w:style w:type="paragraph" w:customStyle="1" w:styleId="Para1-OnlyTextunderTitleLevel1">
    <w:name w:val="Para 1 - Only Text under Title Level 1"/>
    <w:basedOn w:val="Normal"/>
    <w:qFormat/>
    <w:rsid w:val="00070D23"/>
    <w:pPr>
      <w:keepNext/>
      <w:keepLines/>
      <w:tabs>
        <w:tab w:val="clear" w:pos="425"/>
      </w:tabs>
      <w:spacing w:before="40" w:after="40"/>
      <w:ind w:left="425"/>
      <w:jc w:val="both"/>
      <w:outlineLvl w:val="0"/>
    </w:pPr>
  </w:style>
  <w:style w:type="paragraph" w:customStyle="1" w:styleId="Para1bis-TextwithIndentforParaIdfunderTitleLevel1">
    <w:name w:val="Para 1bis - Text with Indent for Para Idf under Title Level 1"/>
    <w:basedOn w:val="Normal"/>
    <w:qFormat/>
    <w:rsid w:val="00070D23"/>
    <w:pPr>
      <w:keepNext/>
      <w:keepLines/>
      <w:tabs>
        <w:tab w:val="clear" w:pos="425"/>
      </w:tabs>
      <w:spacing w:after="40"/>
      <w:ind w:left="850" w:hanging="425"/>
      <w:contextualSpacing/>
      <w:jc w:val="both"/>
      <w:outlineLvl w:val="0"/>
    </w:pPr>
  </w:style>
  <w:style w:type="paragraph" w:customStyle="1" w:styleId="Para2bis-TextewithIndentforParaIdfunderTitleLevel2">
    <w:name w:val="Para 2bis - Texte with Indent for Para Idf under Title Level 2"/>
    <w:basedOn w:val="Normal"/>
    <w:qFormat/>
    <w:rsid w:val="00070D23"/>
    <w:pPr>
      <w:keepNext/>
      <w:keepLines/>
      <w:tabs>
        <w:tab w:val="clear" w:pos="425"/>
      </w:tabs>
      <w:spacing w:after="40"/>
      <w:ind w:left="1276" w:hanging="425"/>
      <w:contextualSpacing/>
      <w:jc w:val="both"/>
      <w:outlineLvl w:val="1"/>
    </w:pPr>
  </w:style>
  <w:style w:type="paragraph" w:customStyle="1" w:styleId="Para3bis-TextwithIndentForParaIdfunderTitleLevel3">
    <w:name w:val="Para 3bis - Text with Indent For Para Idf under Title Level 3"/>
    <w:basedOn w:val="Normal"/>
    <w:link w:val="Para3bis-TextwithIndentForParaIdfunderTitleLevel3CharChar"/>
    <w:qFormat/>
    <w:rsid w:val="00070D23"/>
    <w:pPr>
      <w:keepNext/>
      <w:keepLines/>
      <w:tabs>
        <w:tab w:val="clear" w:pos="425"/>
      </w:tabs>
      <w:spacing w:after="40"/>
      <w:ind w:left="1701" w:hanging="425"/>
      <w:contextualSpacing/>
      <w:jc w:val="both"/>
      <w:outlineLvl w:val="2"/>
    </w:pPr>
  </w:style>
  <w:style w:type="paragraph" w:customStyle="1" w:styleId="Para4bis-TextwithIndentForParaIdfunderTitleLevel4">
    <w:name w:val="Para 4bis - Text with Indent For Para Idf under Title Level 4"/>
    <w:basedOn w:val="Normal"/>
    <w:qFormat/>
    <w:rsid w:val="00070D23"/>
    <w:pPr>
      <w:keepNext/>
      <w:keepLines/>
      <w:tabs>
        <w:tab w:val="clear" w:pos="425"/>
      </w:tabs>
      <w:spacing w:after="40"/>
      <w:ind w:left="2126" w:hanging="425"/>
      <w:contextualSpacing/>
      <w:jc w:val="both"/>
      <w:outlineLvl w:val="3"/>
    </w:pPr>
  </w:style>
  <w:style w:type="paragraph" w:styleId="TOC2">
    <w:name w:val="toc 2"/>
    <w:basedOn w:val="Normal"/>
    <w:next w:val="Normal"/>
    <w:autoRedefine/>
    <w:uiPriority w:val="39"/>
    <w:rsid w:val="00B43F6F"/>
    <w:pPr>
      <w:tabs>
        <w:tab w:val="clear" w:pos="425"/>
        <w:tab w:val="right" w:leader="dot" w:pos="9457"/>
      </w:tabs>
      <w:spacing w:after="20"/>
      <w:ind w:left="850" w:hanging="425"/>
    </w:pPr>
  </w:style>
  <w:style w:type="paragraph" w:styleId="NormalIndent">
    <w:name w:val="Normal Indent"/>
    <w:basedOn w:val="Normal"/>
    <w:semiHidden/>
    <w:rsid w:val="00B43F6F"/>
    <w:pPr>
      <w:ind w:left="708"/>
    </w:pPr>
  </w:style>
  <w:style w:type="paragraph" w:styleId="TOC6">
    <w:name w:val="toc 6"/>
    <w:basedOn w:val="Normal"/>
    <w:next w:val="Normal"/>
    <w:autoRedefine/>
    <w:uiPriority w:val="39"/>
    <w:rsid w:val="00B43F6F"/>
    <w:pPr>
      <w:keepNext/>
      <w:keepLines/>
      <w:tabs>
        <w:tab w:val="clear" w:pos="425"/>
        <w:tab w:val="right" w:leader="dot" w:pos="9457"/>
      </w:tabs>
      <w:spacing w:before="180" w:after="60"/>
      <w:ind w:left="425" w:hanging="425"/>
    </w:pPr>
    <w:rPr>
      <w:i/>
      <w:smallCaps/>
      <w:sz w:val="24"/>
      <w:szCs w:val="22"/>
    </w:rPr>
  </w:style>
  <w:style w:type="paragraph" w:styleId="TOC1">
    <w:name w:val="toc 1"/>
    <w:basedOn w:val="Normal"/>
    <w:next w:val="Normal"/>
    <w:autoRedefine/>
    <w:uiPriority w:val="39"/>
    <w:rsid w:val="00B43F6F"/>
    <w:pPr>
      <w:tabs>
        <w:tab w:val="clear" w:pos="425"/>
      </w:tabs>
      <w:spacing w:before="120" w:after="60"/>
      <w:ind w:left="425" w:hanging="425"/>
    </w:pPr>
    <w:rPr>
      <w:smallCaps/>
      <w:sz w:val="24"/>
    </w:rPr>
  </w:style>
  <w:style w:type="paragraph" w:styleId="TOC3">
    <w:name w:val="toc 3"/>
    <w:basedOn w:val="Normal"/>
    <w:next w:val="Normal"/>
    <w:autoRedefine/>
    <w:uiPriority w:val="39"/>
    <w:rsid w:val="00B43F6F"/>
    <w:pPr>
      <w:tabs>
        <w:tab w:val="clear" w:pos="425"/>
        <w:tab w:val="right" w:leader="dot" w:pos="9457"/>
      </w:tabs>
      <w:spacing w:after="20"/>
      <w:ind w:left="1276" w:hanging="425"/>
    </w:pPr>
  </w:style>
  <w:style w:type="paragraph" w:styleId="TOC4">
    <w:name w:val="toc 4"/>
    <w:basedOn w:val="Normal"/>
    <w:next w:val="Normal"/>
    <w:autoRedefine/>
    <w:uiPriority w:val="39"/>
    <w:rsid w:val="00B43F6F"/>
    <w:pPr>
      <w:tabs>
        <w:tab w:val="clear" w:pos="425"/>
        <w:tab w:val="right" w:leader="dot" w:pos="9457"/>
      </w:tabs>
      <w:spacing w:after="20"/>
      <w:ind w:left="1701" w:hanging="425"/>
    </w:pPr>
  </w:style>
  <w:style w:type="paragraph" w:styleId="TOC5">
    <w:name w:val="toc 5"/>
    <w:basedOn w:val="TOC1"/>
    <w:next w:val="Normal"/>
    <w:autoRedefine/>
    <w:uiPriority w:val="39"/>
    <w:rsid w:val="003E4748"/>
    <w:pPr>
      <w:tabs>
        <w:tab w:val="right" w:leader="dot" w:pos="9458"/>
      </w:tabs>
    </w:pPr>
  </w:style>
  <w:style w:type="character" w:styleId="Hyperlink">
    <w:name w:val="Hyperlink"/>
    <w:uiPriority w:val="99"/>
    <w:rsid w:val="00B43F6F"/>
    <w:rPr>
      <w:color w:val="0000FF"/>
      <w:u w:val="single"/>
    </w:rPr>
  </w:style>
  <w:style w:type="numbering" w:styleId="111111">
    <w:name w:val="Outline List 2"/>
    <w:basedOn w:val="NoList"/>
    <w:semiHidden/>
    <w:rsid w:val="00B43F6F"/>
    <w:pPr>
      <w:numPr>
        <w:numId w:val="32"/>
      </w:numPr>
    </w:pPr>
  </w:style>
  <w:style w:type="character" w:customStyle="1" w:styleId="Heading1Char">
    <w:name w:val="Heading 1 Char"/>
    <w:link w:val="Heading1"/>
    <w:rsid w:val="005F56DA"/>
    <w:rPr>
      <w:rFonts w:cs="Arial"/>
      <w:b/>
      <w:bCs/>
      <w:smallCaps/>
      <w:kern w:val="32"/>
      <w:sz w:val="26"/>
      <w:szCs w:val="26"/>
      <w:lang w:val="fr-BE"/>
    </w:rPr>
  </w:style>
  <w:style w:type="character" w:customStyle="1" w:styleId="Heading6Char">
    <w:name w:val="Heading 6 Char"/>
    <w:link w:val="Heading6"/>
    <w:rsid w:val="00CA235E"/>
    <w:rPr>
      <w:rFonts w:cs="Arial"/>
      <w:b/>
      <w:bCs/>
      <w:smallCaps/>
      <w:kern w:val="32"/>
      <w:sz w:val="26"/>
      <w:szCs w:val="26"/>
      <w:lang w:val="fr-BE" w:eastAsia="fr-FR"/>
    </w:rPr>
  </w:style>
  <w:style w:type="paragraph" w:customStyle="1" w:styleId="Para5-OnlyTextunderTitleLevel5">
    <w:name w:val="Para 5 - Only Text under Title Level 5"/>
    <w:basedOn w:val="Normal"/>
    <w:qFormat/>
    <w:rsid w:val="00070D23"/>
    <w:pPr>
      <w:keepNext/>
      <w:keepLines/>
      <w:tabs>
        <w:tab w:val="clear" w:pos="425"/>
      </w:tabs>
      <w:spacing w:before="40" w:after="40"/>
      <w:ind w:left="2126"/>
      <w:jc w:val="both"/>
      <w:outlineLvl w:val="4"/>
    </w:pPr>
  </w:style>
  <w:style w:type="numbering" w:styleId="1ai">
    <w:name w:val="Outline List 1"/>
    <w:basedOn w:val="NoList"/>
    <w:semiHidden/>
    <w:rsid w:val="00B43F6F"/>
    <w:pPr>
      <w:numPr>
        <w:numId w:val="33"/>
      </w:numPr>
    </w:pPr>
  </w:style>
  <w:style w:type="numbering" w:styleId="ArticleSection">
    <w:name w:val="Outline List 3"/>
    <w:basedOn w:val="NoList"/>
    <w:semiHidden/>
    <w:rsid w:val="00B43F6F"/>
    <w:pPr>
      <w:numPr>
        <w:numId w:val="31"/>
      </w:numPr>
    </w:pPr>
  </w:style>
  <w:style w:type="paragraph" w:customStyle="1" w:styleId="Para5bis-TextwithIndentforParaIdfunderTitleLevel5">
    <w:name w:val="Para 5bis - Text with Indent for Para Idf under Title Level 5"/>
    <w:basedOn w:val="Normal"/>
    <w:qFormat/>
    <w:rsid w:val="00070D23"/>
    <w:pPr>
      <w:keepNext/>
      <w:keepLines/>
      <w:tabs>
        <w:tab w:val="clear" w:pos="425"/>
      </w:tabs>
      <w:spacing w:after="40"/>
      <w:ind w:left="2551" w:hanging="425"/>
      <w:contextualSpacing/>
      <w:jc w:val="both"/>
      <w:outlineLvl w:val="4"/>
    </w:pPr>
  </w:style>
  <w:style w:type="paragraph" w:styleId="BlockText">
    <w:name w:val="Block Text"/>
    <w:basedOn w:val="Normal"/>
    <w:semiHidden/>
    <w:rsid w:val="00B43F6F"/>
    <w:pPr>
      <w:spacing w:after="120"/>
      <w:ind w:left="1440" w:right="1440"/>
    </w:pPr>
  </w:style>
  <w:style w:type="paragraph" w:styleId="BodyText">
    <w:name w:val="Body Text"/>
    <w:basedOn w:val="Normal"/>
    <w:semiHidden/>
    <w:rsid w:val="00B43F6F"/>
    <w:pPr>
      <w:spacing w:after="120"/>
    </w:pPr>
  </w:style>
  <w:style w:type="paragraph" w:styleId="BodyText2">
    <w:name w:val="Body Text 2"/>
    <w:basedOn w:val="Normal"/>
    <w:semiHidden/>
    <w:rsid w:val="00B43F6F"/>
    <w:pPr>
      <w:spacing w:after="120" w:line="480" w:lineRule="auto"/>
    </w:pPr>
  </w:style>
  <w:style w:type="paragraph" w:styleId="BodyText3">
    <w:name w:val="Body Text 3"/>
    <w:basedOn w:val="Normal"/>
    <w:semiHidden/>
    <w:rsid w:val="00B43F6F"/>
    <w:pPr>
      <w:spacing w:after="120"/>
    </w:pPr>
    <w:rPr>
      <w:sz w:val="16"/>
      <w:szCs w:val="16"/>
    </w:rPr>
  </w:style>
  <w:style w:type="paragraph" w:styleId="BodyTextFirstIndent">
    <w:name w:val="Body Text First Indent"/>
    <w:basedOn w:val="BodyText"/>
    <w:semiHidden/>
    <w:rsid w:val="00B43F6F"/>
    <w:pPr>
      <w:ind w:firstLine="210"/>
    </w:pPr>
  </w:style>
  <w:style w:type="paragraph" w:styleId="BodyTextIndent">
    <w:name w:val="Body Text Indent"/>
    <w:basedOn w:val="Normal"/>
    <w:semiHidden/>
    <w:rsid w:val="00B43F6F"/>
    <w:pPr>
      <w:spacing w:after="120"/>
      <w:ind w:left="283"/>
    </w:pPr>
  </w:style>
  <w:style w:type="paragraph" w:styleId="BodyTextFirstIndent2">
    <w:name w:val="Body Text First Indent 2"/>
    <w:basedOn w:val="BodyTextIndent"/>
    <w:semiHidden/>
    <w:rsid w:val="00B43F6F"/>
    <w:pPr>
      <w:ind w:firstLine="210"/>
    </w:pPr>
  </w:style>
  <w:style w:type="paragraph" w:styleId="BodyTextIndent2">
    <w:name w:val="Body Text Indent 2"/>
    <w:basedOn w:val="Normal"/>
    <w:semiHidden/>
    <w:rsid w:val="00B43F6F"/>
    <w:pPr>
      <w:spacing w:after="120" w:line="480" w:lineRule="auto"/>
      <w:ind w:left="283"/>
    </w:pPr>
  </w:style>
  <w:style w:type="paragraph" w:styleId="BodyTextIndent3">
    <w:name w:val="Body Text Indent 3"/>
    <w:basedOn w:val="Normal"/>
    <w:semiHidden/>
    <w:rsid w:val="00B43F6F"/>
    <w:pPr>
      <w:spacing w:after="120"/>
      <w:ind w:left="283"/>
    </w:pPr>
    <w:rPr>
      <w:sz w:val="16"/>
      <w:szCs w:val="16"/>
    </w:rPr>
  </w:style>
  <w:style w:type="paragraph" w:styleId="Closing">
    <w:name w:val="Closing"/>
    <w:basedOn w:val="Normal"/>
    <w:semiHidden/>
    <w:rsid w:val="00B43F6F"/>
    <w:pPr>
      <w:ind w:left="4252"/>
    </w:pPr>
  </w:style>
  <w:style w:type="paragraph" w:styleId="Date">
    <w:name w:val="Date"/>
    <w:basedOn w:val="Normal"/>
    <w:next w:val="Normal"/>
    <w:semiHidden/>
    <w:rsid w:val="00B43F6F"/>
  </w:style>
  <w:style w:type="paragraph" w:styleId="E-mailSignature">
    <w:name w:val="E-mail Signature"/>
    <w:basedOn w:val="Normal"/>
    <w:semiHidden/>
    <w:rsid w:val="00B43F6F"/>
  </w:style>
  <w:style w:type="character" w:styleId="Emphasis">
    <w:name w:val="Emphasis"/>
    <w:qFormat/>
    <w:rsid w:val="00B43F6F"/>
    <w:rPr>
      <w:i/>
      <w:iCs/>
    </w:rPr>
  </w:style>
  <w:style w:type="paragraph" w:styleId="EnvelopeAddress">
    <w:name w:val="envelope address"/>
    <w:basedOn w:val="Normal"/>
    <w:semiHidden/>
    <w:rsid w:val="00B43F6F"/>
    <w:pPr>
      <w:framePr w:w="7938" w:h="1985" w:hRule="exact" w:hSpace="141" w:wrap="auto" w:hAnchor="page" w:xAlign="center" w:yAlign="bottom"/>
      <w:ind w:left="2835"/>
    </w:pPr>
    <w:rPr>
      <w:rFonts w:ascii="Arial" w:hAnsi="Arial" w:cs="Arial"/>
      <w:sz w:val="24"/>
    </w:rPr>
  </w:style>
  <w:style w:type="paragraph" w:styleId="EnvelopeReturn">
    <w:name w:val="envelope return"/>
    <w:basedOn w:val="Normal"/>
    <w:semiHidden/>
    <w:rsid w:val="00B43F6F"/>
    <w:rPr>
      <w:rFonts w:ascii="Arial" w:hAnsi="Arial" w:cs="Arial"/>
    </w:rPr>
  </w:style>
  <w:style w:type="character" w:styleId="FollowedHyperlink">
    <w:name w:val="FollowedHyperlink"/>
    <w:semiHidden/>
    <w:rsid w:val="00B43F6F"/>
    <w:rPr>
      <w:color w:val="800080"/>
      <w:u w:val="single"/>
    </w:rPr>
  </w:style>
  <w:style w:type="character" w:styleId="HTMLAcronym">
    <w:name w:val="HTML Acronym"/>
    <w:basedOn w:val="DefaultParagraphFont"/>
    <w:semiHidden/>
    <w:rsid w:val="00B43F6F"/>
  </w:style>
  <w:style w:type="paragraph" w:styleId="HTMLAddress">
    <w:name w:val="HTML Address"/>
    <w:basedOn w:val="Normal"/>
    <w:semiHidden/>
    <w:rsid w:val="00B43F6F"/>
    <w:rPr>
      <w:i/>
      <w:iCs/>
    </w:rPr>
  </w:style>
  <w:style w:type="character" w:styleId="HTMLCite">
    <w:name w:val="HTML Cite"/>
    <w:semiHidden/>
    <w:rsid w:val="00B43F6F"/>
    <w:rPr>
      <w:i/>
      <w:iCs/>
    </w:rPr>
  </w:style>
  <w:style w:type="character" w:styleId="HTMLCode">
    <w:name w:val="HTML Code"/>
    <w:semiHidden/>
    <w:rsid w:val="00B43F6F"/>
    <w:rPr>
      <w:rFonts w:ascii="Courier New" w:hAnsi="Courier New" w:cs="Courier New"/>
      <w:sz w:val="20"/>
      <w:szCs w:val="20"/>
    </w:rPr>
  </w:style>
  <w:style w:type="character" w:styleId="HTMLDefinition">
    <w:name w:val="HTML Definition"/>
    <w:semiHidden/>
    <w:rsid w:val="00B43F6F"/>
    <w:rPr>
      <w:i/>
      <w:iCs/>
    </w:rPr>
  </w:style>
  <w:style w:type="character" w:styleId="HTMLKeyboard">
    <w:name w:val="HTML Keyboard"/>
    <w:semiHidden/>
    <w:rsid w:val="00B43F6F"/>
    <w:rPr>
      <w:rFonts w:ascii="Courier New" w:hAnsi="Courier New" w:cs="Courier New"/>
      <w:sz w:val="20"/>
      <w:szCs w:val="20"/>
    </w:rPr>
  </w:style>
  <w:style w:type="paragraph" w:styleId="HTMLPreformatted">
    <w:name w:val="HTML Preformatted"/>
    <w:basedOn w:val="Normal"/>
    <w:semiHidden/>
    <w:rsid w:val="00B43F6F"/>
    <w:rPr>
      <w:rFonts w:ascii="Courier New" w:hAnsi="Courier New" w:cs="Courier New"/>
    </w:rPr>
  </w:style>
  <w:style w:type="character" w:styleId="HTMLSample">
    <w:name w:val="HTML Sample"/>
    <w:semiHidden/>
    <w:rsid w:val="00B43F6F"/>
    <w:rPr>
      <w:rFonts w:ascii="Courier New" w:hAnsi="Courier New" w:cs="Courier New"/>
    </w:rPr>
  </w:style>
  <w:style w:type="character" w:styleId="HTMLTypewriter">
    <w:name w:val="HTML Typewriter"/>
    <w:semiHidden/>
    <w:rsid w:val="00B43F6F"/>
    <w:rPr>
      <w:rFonts w:ascii="Courier New" w:hAnsi="Courier New" w:cs="Courier New"/>
      <w:sz w:val="20"/>
      <w:szCs w:val="20"/>
    </w:rPr>
  </w:style>
  <w:style w:type="character" w:styleId="HTMLVariable">
    <w:name w:val="HTML Variable"/>
    <w:semiHidden/>
    <w:rsid w:val="00B43F6F"/>
    <w:rPr>
      <w:i/>
      <w:iCs/>
    </w:rPr>
  </w:style>
  <w:style w:type="character" w:styleId="LineNumber">
    <w:name w:val="line number"/>
    <w:basedOn w:val="DefaultParagraphFont"/>
    <w:semiHidden/>
    <w:rsid w:val="00B43F6F"/>
  </w:style>
  <w:style w:type="paragraph" w:styleId="List">
    <w:name w:val="List"/>
    <w:basedOn w:val="Normal"/>
    <w:semiHidden/>
    <w:rsid w:val="00B43F6F"/>
    <w:pPr>
      <w:ind w:left="283" w:hanging="283"/>
    </w:pPr>
  </w:style>
  <w:style w:type="paragraph" w:styleId="List2">
    <w:name w:val="List 2"/>
    <w:basedOn w:val="Normal"/>
    <w:semiHidden/>
    <w:rsid w:val="00B43F6F"/>
    <w:pPr>
      <w:ind w:left="566" w:hanging="283"/>
    </w:pPr>
  </w:style>
  <w:style w:type="paragraph" w:styleId="List3">
    <w:name w:val="List 3"/>
    <w:basedOn w:val="Normal"/>
    <w:semiHidden/>
    <w:rsid w:val="00B43F6F"/>
    <w:pPr>
      <w:ind w:left="849" w:hanging="283"/>
    </w:pPr>
  </w:style>
  <w:style w:type="paragraph" w:styleId="List4">
    <w:name w:val="List 4"/>
    <w:basedOn w:val="Normal"/>
    <w:semiHidden/>
    <w:rsid w:val="00B43F6F"/>
    <w:pPr>
      <w:ind w:left="1132" w:hanging="283"/>
    </w:pPr>
  </w:style>
  <w:style w:type="paragraph" w:styleId="List5">
    <w:name w:val="List 5"/>
    <w:basedOn w:val="Normal"/>
    <w:semiHidden/>
    <w:rsid w:val="00B43F6F"/>
    <w:pPr>
      <w:ind w:left="1415" w:hanging="283"/>
    </w:pPr>
  </w:style>
  <w:style w:type="paragraph" w:styleId="ListBullet">
    <w:name w:val="List Bullet"/>
    <w:basedOn w:val="Normal"/>
    <w:semiHidden/>
    <w:rsid w:val="00B43F6F"/>
    <w:pPr>
      <w:numPr>
        <w:numId w:val="19"/>
      </w:numPr>
    </w:pPr>
  </w:style>
  <w:style w:type="paragraph" w:styleId="ListBullet2">
    <w:name w:val="List Bullet 2"/>
    <w:basedOn w:val="Normal"/>
    <w:semiHidden/>
    <w:rsid w:val="00B43F6F"/>
    <w:pPr>
      <w:numPr>
        <w:numId w:val="20"/>
      </w:numPr>
    </w:pPr>
  </w:style>
  <w:style w:type="paragraph" w:styleId="ListBullet3">
    <w:name w:val="List Bullet 3"/>
    <w:basedOn w:val="Normal"/>
    <w:semiHidden/>
    <w:rsid w:val="00B43F6F"/>
    <w:pPr>
      <w:numPr>
        <w:numId w:val="21"/>
      </w:numPr>
    </w:pPr>
  </w:style>
  <w:style w:type="paragraph" w:styleId="ListBullet4">
    <w:name w:val="List Bullet 4"/>
    <w:basedOn w:val="Normal"/>
    <w:semiHidden/>
    <w:rsid w:val="00B43F6F"/>
    <w:pPr>
      <w:numPr>
        <w:numId w:val="22"/>
      </w:numPr>
    </w:pPr>
  </w:style>
  <w:style w:type="paragraph" w:styleId="ListBullet5">
    <w:name w:val="List Bullet 5"/>
    <w:basedOn w:val="Normal"/>
    <w:semiHidden/>
    <w:rsid w:val="00B43F6F"/>
    <w:pPr>
      <w:numPr>
        <w:numId w:val="23"/>
      </w:numPr>
    </w:pPr>
  </w:style>
  <w:style w:type="paragraph" w:styleId="ListContinue">
    <w:name w:val="List Continue"/>
    <w:basedOn w:val="Normal"/>
    <w:semiHidden/>
    <w:rsid w:val="00B43F6F"/>
    <w:pPr>
      <w:spacing w:after="120"/>
      <w:ind w:left="283"/>
    </w:pPr>
  </w:style>
  <w:style w:type="paragraph" w:styleId="ListContinue2">
    <w:name w:val="List Continue 2"/>
    <w:basedOn w:val="Normal"/>
    <w:semiHidden/>
    <w:rsid w:val="00B43F6F"/>
    <w:pPr>
      <w:spacing w:after="120"/>
      <w:ind w:left="566"/>
    </w:pPr>
  </w:style>
  <w:style w:type="paragraph" w:styleId="ListContinue3">
    <w:name w:val="List Continue 3"/>
    <w:basedOn w:val="Normal"/>
    <w:semiHidden/>
    <w:rsid w:val="00B43F6F"/>
    <w:pPr>
      <w:spacing w:after="120"/>
      <w:ind w:left="849"/>
    </w:pPr>
  </w:style>
  <w:style w:type="paragraph" w:styleId="ListContinue4">
    <w:name w:val="List Continue 4"/>
    <w:basedOn w:val="Normal"/>
    <w:semiHidden/>
    <w:rsid w:val="00B43F6F"/>
    <w:pPr>
      <w:spacing w:after="120"/>
      <w:ind w:left="1132"/>
    </w:pPr>
  </w:style>
  <w:style w:type="paragraph" w:styleId="ListContinue5">
    <w:name w:val="List Continue 5"/>
    <w:basedOn w:val="Normal"/>
    <w:semiHidden/>
    <w:rsid w:val="00B43F6F"/>
    <w:pPr>
      <w:spacing w:after="120"/>
      <w:ind w:left="1415"/>
    </w:pPr>
  </w:style>
  <w:style w:type="paragraph" w:styleId="ListNumber">
    <w:name w:val="List Number"/>
    <w:basedOn w:val="Normal"/>
    <w:semiHidden/>
    <w:rsid w:val="00B43F6F"/>
    <w:pPr>
      <w:numPr>
        <w:numId w:val="24"/>
      </w:numPr>
    </w:pPr>
  </w:style>
  <w:style w:type="paragraph" w:styleId="ListNumber2">
    <w:name w:val="List Number 2"/>
    <w:basedOn w:val="Normal"/>
    <w:semiHidden/>
    <w:rsid w:val="00B43F6F"/>
    <w:pPr>
      <w:numPr>
        <w:numId w:val="25"/>
      </w:numPr>
    </w:pPr>
  </w:style>
  <w:style w:type="paragraph" w:styleId="ListNumber3">
    <w:name w:val="List Number 3"/>
    <w:basedOn w:val="Normal"/>
    <w:semiHidden/>
    <w:rsid w:val="00B43F6F"/>
    <w:pPr>
      <w:numPr>
        <w:numId w:val="26"/>
      </w:numPr>
    </w:pPr>
  </w:style>
  <w:style w:type="paragraph" w:styleId="ListNumber4">
    <w:name w:val="List Number 4"/>
    <w:basedOn w:val="Normal"/>
    <w:semiHidden/>
    <w:rsid w:val="00B43F6F"/>
    <w:pPr>
      <w:numPr>
        <w:numId w:val="27"/>
      </w:numPr>
    </w:pPr>
  </w:style>
  <w:style w:type="paragraph" w:styleId="ListNumber5">
    <w:name w:val="List Number 5"/>
    <w:basedOn w:val="Normal"/>
    <w:semiHidden/>
    <w:rsid w:val="00B43F6F"/>
    <w:pPr>
      <w:numPr>
        <w:numId w:val="28"/>
      </w:numPr>
    </w:pPr>
  </w:style>
  <w:style w:type="paragraph" w:styleId="MessageHeader">
    <w:name w:val="Message Header"/>
    <w:basedOn w:val="Normal"/>
    <w:semiHidden/>
    <w:rsid w:val="00B43F6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rPr>
  </w:style>
  <w:style w:type="paragraph" w:styleId="NormalWeb">
    <w:name w:val="Normal (Web)"/>
    <w:basedOn w:val="Normal"/>
    <w:semiHidden/>
    <w:rsid w:val="00B43F6F"/>
    <w:rPr>
      <w:sz w:val="24"/>
    </w:rPr>
  </w:style>
  <w:style w:type="paragraph" w:styleId="NoteHeading">
    <w:name w:val="Note Heading"/>
    <w:basedOn w:val="Normal"/>
    <w:next w:val="Normal"/>
    <w:semiHidden/>
    <w:rsid w:val="00B43F6F"/>
  </w:style>
  <w:style w:type="character" w:styleId="PageNumber">
    <w:name w:val="page number"/>
    <w:basedOn w:val="DefaultParagraphFont"/>
    <w:semiHidden/>
    <w:rsid w:val="00B43F6F"/>
  </w:style>
  <w:style w:type="paragraph" w:styleId="PlainText">
    <w:name w:val="Plain Text"/>
    <w:basedOn w:val="Normal"/>
    <w:semiHidden/>
    <w:rsid w:val="00B43F6F"/>
    <w:rPr>
      <w:rFonts w:ascii="Courier New" w:hAnsi="Courier New" w:cs="Courier New"/>
    </w:rPr>
  </w:style>
  <w:style w:type="paragraph" w:styleId="Salutation">
    <w:name w:val="Salutation"/>
    <w:basedOn w:val="Normal"/>
    <w:next w:val="Normal"/>
    <w:semiHidden/>
    <w:rsid w:val="00B43F6F"/>
  </w:style>
  <w:style w:type="paragraph" w:styleId="Signature">
    <w:name w:val="Signature"/>
    <w:basedOn w:val="Normal"/>
    <w:semiHidden/>
    <w:rsid w:val="00B43F6F"/>
    <w:pPr>
      <w:ind w:left="4252"/>
    </w:pPr>
  </w:style>
  <w:style w:type="character" w:styleId="Strong">
    <w:name w:val="Strong"/>
    <w:qFormat/>
    <w:rsid w:val="00B43F6F"/>
    <w:rPr>
      <w:b/>
      <w:bCs/>
    </w:rPr>
  </w:style>
  <w:style w:type="paragraph" w:styleId="Subtitle">
    <w:name w:val="Subtitle"/>
    <w:basedOn w:val="Normal"/>
    <w:qFormat/>
    <w:rsid w:val="00B43F6F"/>
    <w:pPr>
      <w:spacing w:after="60"/>
      <w:jc w:val="center"/>
      <w:outlineLvl w:val="1"/>
    </w:pPr>
    <w:rPr>
      <w:rFonts w:ascii="Arial" w:hAnsi="Arial" w:cs="Arial"/>
      <w:sz w:val="24"/>
    </w:rPr>
  </w:style>
  <w:style w:type="table" w:styleId="Table3Deffects1">
    <w:name w:val="Table 3D effects 1"/>
    <w:basedOn w:val="TableNormal"/>
    <w:semiHidden/>
    <w:rsid w:val="00B43F6F"/>
    <w:pPr>
      <w:tabs>
        <w:tab w:val="left" w:pos="425"/>
      </w:tabs>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B43F6F"/>
    <w:pPr>
      <w:tabs>
        <w:tab w:val="left" w:pos="425"/>
      </w:tabs>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B43F6F"/>
    <w:pPr>
      <w:tabs>
        <w:tab w:val="left" w:pos="425"/>
      </w:tabs>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B43F6F"/>
    <w:pPr>
      <w:tabs>
        <w:tab w:val="left" w:pos="425"/>
      </w:tabs>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B43F6F"/>
    <w:pPr>
      <w:tabs>
        <w:tab w:val="left" w:pos="425"/>
      </w:tabs>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B43F6F"/>
    <w:pPr>
      <w:tabs>
        <w:tab w:val="left" w:pos="425"/>
      </w:tabs>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B43F6F"/>
    <w:pPr>
      <w:tabs>
        <w:tab w:val="left" w:pos="425"/>
      </w:tabs>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B43F6F"/>
    <w:pPr>
      <w:tabs>
        <w:tab w:val="left" w:pos="425"/>
      </w:tabs>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B43F6F"/>
    <w:pPr>
      <w:tabs>
        <w:tab w:val="left" w:pos="425"/>
      </w:tabs>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B43F6F"/>
    <w:pPr>
      <w:tabs>
        <w:tab w:val="left" w:pos="425"/>
      </w:tabs>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B43F6F"/>
    <w:pPr>
      <w:tabs>
        <w:tab w:val="left" w:pos="425"/>
      </w:tabs>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B43F6F"/>
    <w:pPr>
      <w:tabs>
        <w:tab w:val="left" w:pos="425"/>
      </w:tabs>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B43F6F"/>
    <w:pPr>
      <w:tabs>
        <w:tab w:val="left" w:pos="425"/>
      </w:tabs>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B43F6F"/>
    <w:pPr>
      <w:tabs>
        <w:tab w:val="left" w:pos="425"/>
      </w:tabs>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B43F6F"/>
    <w:pPr>
      <w:tabs>
        <w:tab w:val="left" w:pos="425"/>
      </w:tabs>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B43F6F"/>
    <w:pPr>
      <w:tabs>
        <w:tab w:val="left" w:pos="425"/>
      </w:tabs>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B43F6F"/>
    <w:pPr>
      <w:tabs>
        <w:tab w:val="left" w:pos="425"/>
      </w:tabs>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B43F6F"/>
    <w:pPr>
      <w:tabs>
        <w:tab w:val="left" w:pos="425"/>
      </w:tabs>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B43F6F"/>
    <w:pPr>
      <w:tabs>
        <w:tab w:val="left" w:pos="425"/>
      </w:tabs>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B43F6F"/>
    <w:pPr>
      <w:tabs>
        <w:tab w:val="left" w:pos="425"/>
      </w:tabs>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B43F6F"/>
    <w:pPr>
      <w:tabs>
        <w:tab w:val="left" w:pos="425"/>
      </w:tabs>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B43F6F"/>
    <w:pPr>
      <w:tabs>
        <w:tab w:val="left" w:pos="425"/>
      </w:tabs>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B43F6F"/>
    <w:pPr>
      <w:tabs>
        <w:tab w:val="left" w:pos="425"/>
      </w:tabs>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B43F6F"/>
    <w:pPr>
      <w:tabs>
        <w:tab w:val="left" w:pos="425"/>
      </w:tabs>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B43F6F"/>
    <w:pPr>
      <w:tabs>
        <w:tab w:val="left" w:pos="425"/>
      </w:tabs>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B43F6F"/>
    <w:pPr>
      <w:tabs>
        <w:tab w:val="left" w:pos="425"/>
      </w:tabs>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B43F6F"/>
    <w:pPr>
      <w:tabs>
        <w:tab w:val="left" w:pos="425"/>
      </w:tabs>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B43F6F"/>
    <w:pPr>
      <w:tabs>
        <w:tab w:val="left" w:pos="425"/>
      </w:tabs>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B43F6F"/>
    <w:pPr>
      <w:tabs>
        <w:tab w:val="left" w:pos="425"/>
      </w:tabs>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B43F6F"/>
    <w:pPr>
      <w:tabs>
        <w:tab w:val="left" w:pos="425"/>
      </w:tabs>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B43F6F"/>
    <w:pPr>
      <w:tabs>
        <w:tab w:val="left" w:pos="425"/>
      </w:tabs>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B43F6F"/>
    <w:pPr>
      <w:tabs>
        <w:tab w:val="left" w:pos="425"/>
      </w:tabs>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B43F6F"/>
    <w:pPr>
      <w:tabs>
        <w:tab w:val="left" w:pos="425"/>
      </w:tabs>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B43F6F"/>
    <w:pPr>
      <w:tabs>
        <w:tab w:val="left" w:pos="425"/>
      </w:tabs>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B43F6F"/>
    <w:pPr>
      <w:tabs>
        <w:tab w:val="left" w:pos="425"/>
      </w:tabs>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B43F6F"/>
    <w:pPr>
      <w:tabs>
        <w:tab w:val="left" w:pos="425"/>
      </w:tabs>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B43F6F"/>
    <w:pPr>
      <w:tabs>
        <w:tab w:val="left" w:pos="425"/>
      </w:tabs>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B43F6F"/>
    <w:pPr>
      <w:tabs>
        <w:tab w:val="left" w:pos="425"/>
      </w:tabs>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B43F6F"/>
    <w:pPr>
      <w:tabs>
        <w:tab w:val="left" w:pos="425"/>
      </w:tabs>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B43F6F"/>
    <w:pPr>
      <w:tabs>
        <w:tab w:val="left" w:pos="425"/>
      </w:tab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B43F6F"/>
    <w:pPr>
      <w:tabs>
        <w:tab w:val="left" w:pos="425"/>
      </w:tabs>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B43F6F"/>
    <w:pPr>
      <w:tabs>
        <w:tab w:val="left" w:pos="425"/>
      </w:tabs>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B43F6F"/>
    <w:pPr>
      <w:tabs>
        <w:tab w:val="left" w:pos="425"/>
      </w:tabs>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B43F6F"/>
    <w:pPr>
      <w:spacing w:before="240" w:after="60"/>
      <w:jc w:val="center"/>
      <w:outlineLvl w:val="0"/>
    </w:pPr>
    <w:rPr>
      <w:rFonts w:ascii="Arial" w:hAnsi="Arial" w:cs="Arial"/>
      <w:b/>
      <w:bCs/>
      <w:kern w:val="28"/>
      <w:sz w:val="32"/>
      <w:szCs w:val="32"/>
    </w:rPr>
  </w:style>
  <w:style w:type="paragraph" w:customStyle="1" w:styleId="Bullet1">
    <w:name w:val="Bullet 1"/>
    <w:basedOn w:val="Normal"/>
    <w:rsid w:val="00C6362C"/>
    <w:pPr>
      <w:numPr>
        <w:numId w:val="44"/>
      </w:numPr>
      <w:tabs>
        <w:tab w:val="clear" w:pos="425"/>
      </w:tabs>
      <w:spacing w:after="120"/>
      <w:contextualSpacing/>
      <w:jc w:val="both"/>
    </w:pPr>
  </w:style>
  <w:style w:type="character" w:customStyle="1" w:styleId="Para3-OnlyTextunderTitleLevel3Char">
    <w:name w:val="Para 3 - Only Text under Title Level 3 Char"/>
    <w:link w:val="Para3-OnlyTextunderTitleLevel3"/>
    <w:rsid w:val="00070D23"/>
    <w:rPr>
      <w:rFonts w:ascii="Comic Sans MS" w:hAnsi="Comic Sans MS"/>
      <w:sz w:val="22"/>
      <w:lang w:eastAsia="fr-FR"/>
    </w:rPr>
  </w:style>
  <w:style w:type="paragraph" w:customStyle="1" w:styleId="Bullet2">
    <w:name w:val="Bullet 2"/>
    <w:basedOn w:val="Normal"/>
    <w:rsid w:val="00C6362C"/>
    <w:pPr>
      <w:numPr>
        <w:ilvl w:val="1"/>
        <w:numId w:val="44"/>
      </w:numPr>
      <w:tabs>
        <w:tab w:val="clear" w:pos="425"/>
      </w:tabs>
      <w:spacing w:after="120"/>
      <w:contextualSpacing/>
    </w:pPr>
  </w:style>
  <w:style w:type="paragraph" w:customStyle="1" w:styleId="Bullet3">
    <w:name w:val="Bullet 3"/>
    <w:basedOn w:val="Normal"/>
    <w:rsid w:val="00BC0525"/>
    <w:pPr>
      <w:numPr>
        <w:ilvl w:val="2"/>
        <w:numId w:val="44"/>
      </w:numPr>
      <w:tabs>
        <w:tab w:val="clear" w:pos="425"/>
      </w:tabs>
      <w:spacing w:after="120"/>
      <w:contextualSpacing/>
    </w:pPr>
  </w:style>
  <w:style w:type="paragraph" w:customStyle="1" w:styleId="Bullet4">
    <w:name w:val="Bullet 4"/>
    <w:basedOn w:val="Normal"/>
    <w:rsid w:val="00B177F9"/>
    <w:pPr>
      <w:numPr>
        <w:ilvl w:val="3"/>
        <w:numId w:val="44"/>
      </w:numPr>
      <w:tabs>
        <w:tab w:val="clear" w:pos="425"/>
      </w:tabs>
    </w:pPr>
  </w:style>
  <w:style w:type="paragraph" w:customStyle="1" w:styleId="Bullet5">
    <w:name w:val="Bullet 5"/>
    <w:basedOn w:val="Bullet4"/>
    <w:rsid w:val="000D5DFD"/>
    <w:pPr>
      <w:numPr>
        <w:ilvl w:val="4"/>
      </w:numPr>
    </w:pPr>
  </w:style>
  <w:style w:type="paragraph" w:customStyle="1" w:styleId="Number1">
    <w:name w:val="Number 1"/>
    <w:basedOn w:val="Normal"/>
    <w:rsid w:val="00B177F9"/>
    <w:pPr>
      <w:numPr>
        <w:numId w:val="49"/>
      </w:numPr>
      <w:tabs>
        <w:tab w:val="clear" w:pos="425"/>
      </w:tabs>
      <w:spacing w:after="120"/>
      <w:jc w:val="both"/>
    </w:pPr>
  </w:style>
  <w:style w:type="paragraph" w:customStyle="1" w:styleId="Number2">
    <w:name w:val="Number 2"/>
    <w:basedOn w:val="Normal"/>
    <w:rsid w:val="00B177F9"/>
    <w:pPr>
      <w:numPr>
        <w:ilvl w:val="1"/>
        <w:numId w:val="49"/>
      </w:numPr>
      <w:tabs>
        <w:tab w:val="clear" w:pos="425"/>
      </w:tabs>
      <w:spacing w:after="120"/>
      <w:jc w:val="both"/>
    </w:pPr>
  </w:style>
  <w:style w:type="paragraph" w:customStyle="1" w:styleId="Number3">
    <w:name w:val="Number 3"/>
    <w:basedOn w:val="Normal"/>
    <w:rsid w:val="00B177F9"/>
    <w:pPr>
      <w:numPr>
        <w:ilvl w:val="2"/>
        <w:numId w:val="49"/>
      </w:numPr>
      <w:tabs>
        <w:tab w:val="clear" w:pos="425"/>
      </w:tabs>
      <w:spacing w:after="120"/>
      <w:jc w:val="both"/>
    </w:pPr>
  </w:style>
  <w:style w:type="paragraph" w:customStyle="1" w:styleId="Number4">
    <w:name w:val="Number 4"/>
    <w:basedOn w:val="Normal"/>
    <w:rsid w:val="00B177F9"/>
    <w:pPr>
      <w:numPr>
        <w:ilvl w:val="3"/>
        <w:numId w:val="49"/>
      </w:numPr>
      <w:tabs>
        <w:tab w:val="clear" w:pos="425"/>
      </w:tabs>
      <w:spacing w:after="120"/>
      <w:jc w:val="both"/>
    </w:pPr>
  </w:style>
  <w:style w:type="paragraph" w:customStyle="1" w:styleId="Number5">
    <w:name w:val="Number 5"/>
    <w:basedOn w:val="Normal"/>
    <w:rsid w:val="00B177F9"/>
    <w:pPr>
      <w:numPr>
        <w:ilvl w:val="4"/>
        <w:numId w:val="49"/>
      </w:numPr>
      <w:tabs>
        <w:tab w:val="clear" w:pos="425"/>
        <w:tab w:val="left" w:pos="2126"/>
      </w:tabs>
      <w:spacing w:after="120"/>
      <w:jc w:val="both"/>
    </w:pPr>
  </w:style>
  <w:style w:type="paragraph" w:customStyle="1" w:styleId="Paragraphe1">
    <w:name w:val="Paragraphe 1"/>
    <w:basedOn w:val="Normal"/>
    <w:rsid w:val="003F7488"/>
    <w:pPr>
      <w:tabs>
        <w:tab w:val="clear" w:pos="425"/>
      </w:tabs>
      <w:spacing w:after="120"/>
      <w:ind w:left="426"/>
      <w:jc w:val="both"/>
    </w:pPr>
  </w:style>
  <w:style w:type="paragraph" w:customStyle="1" w:styleId="ParRem">
    <w:name w:val="Par Rem"/>
    <w:basedOn w:val="Normal"/>
    <w:link w:val="ParRemCharChar"/>
    <w:rsid w:val="0030097F"/>
    <w:pPr>
      <w:spacing w:after="120"/>
      <w:ind w:left="425" w:hanging="425"/>
      <w:jc w:val="both"/>
    </w:pPr>
  </w:style>
  <w:style w:type="paragraph" w:customStyle="1" w:styleId="Paragraphe2">
    <w:name w:val="Paragraphe 2"/>
    <w:basedOn w:val="Normal"/>
    <w:rsid w:val="00B177F9"/>
    <w:pPr>
      <w:tabs>
        <w:tab w:val="clear" w:pos="425"/>
      </w:tabs>
      <w:spacing w:after="120"/>
      <w:ind w:left="851"/>
      <w:jc w:val="both"/>
    </w:pPr>
  </w:style>
  <w:style w:type="paragraph" w:customStyle="1" w:styleId="Paragraphe3">
    <w:name w:val="Paragraphe 3"/>
    <w:basedOn w:val="Normal"/>
    <w:rsid w:val="003F7488"/>
    <w:pPr>
      <w:tabs>
        <w:tab w:val="clear" w:pos="425"/>
      </w:tabs>
      <w:spacing w:after="120"/>
      <w:ind w:left="1276"/>
      <w:jc w:val="both"/>
    </w:pPr>
  </w:style>
  <w:style w:type="paragraph" w:customStyle="1" w:styleId="Paragraphe4">
    <w:name w:val="Paragraphe 4"/>
    <w:basedOn w:val="Normal"/>
    <w:rsid w:val="00B177F9"/>
    <w:pPr>
      <w:tabs>
        <w:tab w:val="clear" w:pos="425"/>
      </w:tabs>
      <w:spacing w:after="120"/>
      <w:ind w:left="1701"/>
      <w:jc w:val="both"/>
    </w:pPr>
  </w:style>
  <w:style w:type="paragraph" w:customStyle="1" w:styleId="Paragraphe5">
    <w:name w:val="Paragraphe 5"/>
    <w:basedOn w:val="Normal"/>
    <w:rsid w:val="00B177F9"/>
    <w:pPr>
      <w:tabs>
        <w:tab w:val="clear" w:pos="425"/>
      </w:tabs>
      <w:spacing w:after="120"/>
      <w:ind w:left="2126"/>
    </w:pPr>
  </w:style>
  <w:style w:type="paragraph" w:styleId="TOC9">
    <w:name w:val="toc 9"/>
    <w:basedOn w:val="Normal"/>
    <w:next w:val="Normal"/>
    <w:autoRedefine/>
    <w:semiHidden/>
    <w:rsid w:val="000D5DFD"/>
    <w:pPr>
      <w:tabs>
        <w:tab w:val="clear" w:pos="425"/>
      </w:tabs>
      <w:ind w:left="1760"/>
    </w:pPr>
  </w:style>
  <w:style w:type="character" w:customStyle="1" w:styleId="ParRemCharChar">
    <w:name w:val="Par Rem Char Char"/>
    <w:link w:val="ParRem"/>
    <w:rsid w:val="00024AD6"/>
    <w:rPr>
      <w:sz w:val="22"/>
      <w:szCs w:val="24"/>
      <w:lang w:val="fr-FR" w:eastAsia="fr-FR" w:bidi="ar-SA"/>
    </w:rPr>
  </w:style>
  <w:style w:type="character" w:customStyle="1" w:styleId="Para3bis-TextwithIndentForParaIdfunderTitleLevel3CharChar">
    <w:name w:val="Para 3bis - Text with Indent For Para Idf under Title Level 3 Char Char"/>
    <w:link w:val="Para3bis-TextwithIndentForParaIdfunderTitleLevel3"/>
    <w:rsid w:val="00070D23"/>
    <w:rPr>
      <w:rFonts w:ascii="Comic Sans MS" w:hAnsi="Comic Sans MS"/>
      <w:sz w:val="22"/>
      <w:szCs w:val="24"/>
      <w:lang w:val="fr-FR" w:eastAsia="fr-FR"/>
    </w:rPr>
  </w:style>
  <w:style w:type="paragraph" w:styleId="EndnoteText">
    <w:name w:val="endnote text"/>
    <w:basedOn w:val="Normal"/>
    <w:link w:val="EndnoteTextChar"/>
    <w:rsid w:val="00665993"/>
  </w:style>
  <w:style w:type="character" w:customStyle="1" w:styleId="EndnoteTextChar">
    <w:name w:val="Endnote Text Char"/>
    <w:basedOn w:val="DefaultParagraphFont"/>
    <w:link w:val="EndnoteText"/>
    <w:rsid w:val="00665993"/>
  </w:style>
  <w:style w:type="character" w:styleId="EndnoteReference">
    <w:name w:val="endnote reference"/>
    <w:basedOn w:val="DefaultParagraphFont"/>
    <w:rsid w:val="00665993"/>
    <w:rPr>
      <w:vertAlign w:val="superscript"/>
    </w:rPr>
  </w:style>
  <w:style w:type="table" w:customStyle="1" w:styleId="ListTable31">
    <w:name w:val="List Table 31"/>
    <w:basedOn w:val="TableNormal"/>
    <w:uiPriority w:val="48"/>
    <w:rsid w:val="00B9404B"/>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customStyle="1" w:styleId="GridTable41">
    <w:name w:val="Grid Table 41"/>
    <w:basedOn w:val="TableNormal"/>
    <w:uiPriority w:val="49"/>
    <w:rsid w:val="001078CA"/>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6Colorful1">
    <w:name w:val="Grid Table 6 Colorful1"/>
    <w:basedOn w:val="TableNormal"/>
    <w:uiPriority w:val="51"/>
    <w:rsid w:val="006F5D2A"/>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1Light1">
    <w:name w:val="Grid Table 1 Light1"/>
    <w:basedOn w:val="TableNormal"/>
    <w:uiPriority w:val="46"/>
    <w:rsid w:val="006F5D2A"/>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CommentReference">
    <w:name w:val="annotation reference"/>
    <w:basedOn w:val="DefaultParagraphFont"/>
    <w:semiHidden/>
    <w:unhideWhenUsed/>
    <w:rsid w:val="005F7050"/>
    <w:rPr>
      <w:sz w:val="16"/>
      <w:szCs w:val="16"/>
    </w:rPr>
  </w:style>
  <w:style w:type="paragraph" w:styleId="CommentText">
    <w:name w:val="annotation text"/>
    <w:basedOn w:val="Normal"/>
    <w:link w:val="CommentTextChar"/>
    <w:semiHidden/>
    <w:unhideWhenUsed/>
    <w:rsid w:val="005F7050"/>
    <w:rPr>
      <w:szCs w:val="20"/>
    </w:rPr>
  </w:style>
  <w:style w:type="character" w:customStyle="1" w:styleId="CommentTextChar">
    <w:name w:val="Comment Text Char"/>
    <w:basedOn w:val="DefaultParagraphFont"/>
    <w:link w:val="CommentText"/>
    <w:semiHidden/>
    <w:rsid w:val="005F7050"/>
    <w:rPr>
      <w:szCs w:val="20"/>
      <w:lang w:val="fr-BE"/>
    </w:rPr>
  </w:style>
  <w:style w:type="paragraph" w:styleId="CommentSubject">
    <w:name w:val="annotation subject"/>
    <w:basedOn w:val="CommentText"/>
    <w:next w:val="CommentText"/>
    <w:link w:val="CommentSubjectChar"/>
    <w:semiHidden/>
    <w:unhideWhenUsed/>
    <w:rsid w:val="005F7050"/>
    <w:rPr>
      <w:b/>
      <w:bCs/>
    </w:rPr>
  </w:style>
  <w:style w:type="character" w:customStyle="1" w:styleId="CommentSubjectChar">
    <w:name w:val="Comment Subject Char"/>
    <w:basedOn w:val="CommentTextChar"/>
    <w:link w:val="CommentSubject"/>
    <w:semiHidden/>
    <w:rsid w:val="005F7050"/>
    <w:rPr>
      <w:b/>
      <w:bCs/>
      <w:szCs w:val="20"/>
      <w:lang w:val="fr-BE"/>
    </w:rPr>
  </w:style>
  <w:style w:type="paragraph" w:styleId="Revision">
    <w:name w:val="Revision"/>
    <w:hidden/>
    <w:uiPriority w:val="99"/>
    <w:semiHidden/>
    <w:rsid w:val="00AE0808"/>
    <w:rPr>
      <w:lang w:val="fr-BE"/>
    </w:rPr>
  </w:style>
  <w:style w:type="paragraph" w:customStyle="1" w:styleId="Default">
    <w:name w:val="Default"/>
    <w:rsid w:val="00B70192"/>
    <w:pPr>
      <w:autoSpaceDE w:val="0"/>
      <w:autoSpaceDN w:val="0"/>
      <w:adjustRightInd w:val="0"/>
    </w:pPr>
    <w:rPr>
      <w:rFonts w:cs="Comic Sans MS"/>
      <w:color w:val="000000"/>
      <w:sz w:val="24"/>
      <w:szCs w:val="24"/>
      <w:lang w:val="fr-BE"/>
    </w:rPr>
  </w:style>
  <w:style w:type="character" w:customStyle="1" w:styleId="FootnoteTextChar">
    <w:name w:val="Footnote Text Char"/>
    <w:link w:val="FootnoteText"/>
    <w:locked/>
    <w:rsid w:val="00923060"/>
    <w:rPr>
      <w:lang w:val="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5184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yperlink" Target="https://emploi.belgique.be/sites/default/files/content/documents/Bien-%C3%AAtre%20au%20travail/R%C3%A9glementation/Table%20de_concordance_livre_IX.pdf" TargetMode="External"/><Relationship Id="rId18" Type="http://schemas.openxmlformats.org/officeDocument/2006/relationships/hyperlink" Target="http://intranet.mil.intra/sites/EDir/DGMR/Publications/DGMR-GID-DISPSYS-SPSP-003_F_E001_R001.PDF" TargetMode="External"/><Relationship Id="rId26" Type="http://schemas.openxmlformats.org/officeDocument/2006/relationships/hyperlink" Target="http://units.mil.intra/sites/4GpCIS/Documents%20Bur%20Tpt%20%20Maint%20Veh%20%20Gp%20Elec/Accident%20de%20roulage/DGJM-REG-ACCINC-001_F.doc" TargetMode="External"/><Relationship Id="rId3" Type="http://schemas.openxmlformats.org/officeDocument/2006/relationships/styles" Target="styles.xml"/><Relationship Id="rId21" Type="http://schemas.openxmlformats.org/officeDocument/2006/relationships/hyperlink" Target="http://intranet.mil.intra/sites/Mat/SAFETY/Documents/DD_Chrome6/Risicoanalyses%20-%20Analyses%20de%20risques/AR%20Travailler%20avec%20Cr%20VI%20-%20Exemple%20du%202W.docx" TargetMode="External"/><Relationship Id="rId7" Type="http://schemas.openxmlformats.org/officeDocument/2006/relationships/endnotes" Target="endnotes.xml"/><Relationship Id="rId12" Type="http://schemas.openxmlformats.org/officeDocument/2006/relationships/hyperlink" Target="https://emploi.belgique.be/sites/default/files/content/documents/Bien-%C3%AAtre%20au%20travail/R%C3%A9glementation/Table_de_concordance_livre_VI.pdf" TargetMode="External"/><Relationship Id="rId17" Type="http://schemas.openxmlformats.org/officeDocument/2006/relationships/hyperlink" Target="http://intranet.mil.intra/sites/EDir/DGMR/Publications/DGMR-GID-DISPSYS-SPSP-002_F_E001_R001.PDF" TargetMode="External"/><Relationship Id="rId25" Type="http://schemas.openxmlformats.org/officeDocument/2006/relationships/hyperlink" Target="http://intranet.mil.intra/sites/EDir/ACOSWB/Documents%20Convertis/Directives/GID/ACWB-GID-WRKPR-005_F.docx"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intranet.mil.intra/sites/EDir/DGMR/Publications/DGMR-SPS-DISPSYS-SPSP-001_F_E001_R001.pdf" TargetMode="External"/><Relationship Id="rId20" Type="http://schemas.openxmlformats.org/officeDocument/2006/relationships/hyperlink" Target="http://units.mil.intra/sites/DGMR/SYS/A/AW/Pages/PP_MOE.aspx" TargetMode="External"/><Relationship Id="rId29" Type="http://schemas.openxmlformats.org/officeDocument/2006/relationships/hyperlink" Target="https://intranet.mil.intra/sites/Mat/SAFETY/Pages/PREV/Chrome6.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ogle.be/url?sa=t&amp;rct=j&amp;q=&amp;esrc=s&amp;source=web&amp;cd=&amp;cad=rja&amp;uact=8&amp;ved=2ahUKEwjppu7Hg_brAhUCqaQKHVhlCzYQFjAAegQIAhAB&amp;url=http%3A%2F%2Fwww.ejustice.just.fgov.be%2Fcgi_loi%2Fchange_lg.pl%3Flanguage%3Dfr%26la%3DF%26cn%3D1996080400%26table_name%3Dloi&amp;usg=AOvVaw2Wzqgz0UFXiN0hAtpncBcE" TargetMode="External"/><Relationship Id="rId24" Type="http://schemas.openxmlformats.org/officeDocument/2006/relationships/hyperlink" Target="http://shpapps.mil.intra/sites/EDR/Publications/DGMR-SPS-PRMIL-ISEX-001_F_E001_R000.PDF"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yperlink" Target="http://intranet.mil.intra/sites/Mat/SAFETY/Documents/DD_Chrome6/Ref%20Historiek%20-%20Ref%20historiques/Note%2019990911_VDGS_strontiumchromaat.pdf" TargetMode="External"/><Relationship Id="rId28" Type="http://schemas.openxmlformats.org/officeDocument/2006/relationships/hyperlink" Target="https://dekast.mil.intra/Records/ArchiefLijn/11/MRSys/2020/20200417_BU_20-50080806-Engine%20parts_Suspected%20Hexavalent%20Chromium%20residue_additional%20precaution.docx" TargetMode="External"/><Relationship Id="rId10" Type="http://schemas.openxmlformats.org/officeDocument/2006/relationships/footer" Target="footer1.xml"/><Relationship Id="rId19" Type="http://schemas.openxmlformats.org/officeDocument/2006/relationships/hyperlink" Target="http://intranet.mil.intra/sites/EDir/DGMR/Publications/DGMR-GID-MGTPOL-SPXD-001_F_E001_R002.pdf" TargetMode="External"/><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 Id="rId22" Type="http://schemas.openxmlformats.org/officeDocument/2006/relationships/hyperlink" Target="http://intranet.mil.intra/sites/Mat/SAFETY/Documents/DD_Chrome6/20180315%20CLSK%20Instructie%20Veilig%20Werken%20met%20Chroom-6.pdf" TargetMode="External"/><Relationship Id="rId27" Type="http://schemas.openxmlformats.org/officeDocument/2006/relationships/hyperlink" Target="https://dekast.mil.intra/Records/ArchiefLijn/11/MRSys/2020/20200414_BU_20-50079578-Engine%20parts_Suspected%20Hexavalent%20Chromium%20residue.docx" TargetMode="External"/><Relationship Id="rId30" Type="http://schemas.openxmlformats.org/officeDocument/2006/relationships/header" Target="header3.xml"/></Relationships>
</file>

<file path=word/_rels/footnotes.xml.rels><?xml version="1.0" encoding="UTF-8" standalone="yes"?>
<Relationships xmlns="http://schemas.openxmlformats.org/package/2006/relationships"><Relationship Id="rId3" Type="http://schemas.openxmlformats.org/officeDocument/2006/relationships/hyperlink" Target="http://intranet.mil.intra/sites/Mat/Pages/Catalogen/0304.aspx?PageView=Shared" TargetMode="External"/><Relationship Id="rId2" Type="http://schemas.openxmlformats.org/officeDocument/2006/relationships/hyperlink" Target="http://intranet.mil.intra/sites/Mat/Pages/Catalogen/0304.aspx?PageView=Shared" TargetMode="External"/><Relationship Id="rId1" Type="http://schemas.openxmlformats.org/officeDocument/2006/relationships/hyperlink" Target="http://intranet.mil.intra/sites/Mat/SAFETY/Pages/PREV/CHROME6.aspx" TargetMode="External"/><Relationship Id="rId4" Type="http://schemas.openxmlformats.org/officeDocument/2006/relationships/hyperlink" Target="http://units.mil.intra/sites/COMOPSAIR/Global/Div%20A4/A4.2/COA_A42_INFRA/Forms/AllItems.aspx" TargetMode="External"/></Relationships>
</file>

<file path=word/_rels/header1.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4.png"/><Relationship Id="rId1" Type="http://schemas.openxmlformats.org/officeDocument/2006/relationships/image" Target="media/image3.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Boulot\Gestion%20directives\Essais%20new%20Template\Directives_Fr_new.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4cE6nWrsQf8+zmi97hqg2GNCsbM=</DigestValue>
    </Reference>
    <Reference Type="http://www.w3.org/2000/09/xmldsig#Object" URI="#idOfficeObject">
      <DigestMethod Algorithm="http://www.w3.org/2000/09/xmldsig#sha1"/>
      <DigestValue>2IFiDPj/vjFa/yvd3QnQuDsDQjM=</DigestValue>
    </Reference>
    <Reference Type="http://uri.etsi.org/01903#SignedProperties" URI="#idSignedProperties">
      <Transforms>
        <Transform Algorithm="http://www.w3.org/TR/2001/REC-xml-c14n-20010315"/>
      </Transforms>
      <DigestMethod Algorithm="http://www.w3.org/2000/09/xmldsig#sha1"/>
      <DigestValue>zSLhxnNlkegbEGXSAdEmO4Fcxy8=</DigestValue>
    </Reference>
    <Reference Type="http://www.w3.org/2000/09/xmldsig#Object" URI="#idValidSigLnImg">
      <DigestMethod Algorithm="http://www.w3.org/2000/09/xmldsig#sha1"/>
      <DigestValue>V/pLtAuof/Fg2SBU6FZ9mUZDKTM=</DigestValue>
    </Reference>
    <Reference Type="http://www.w3.org/2000/09/xmldsig#Object" URI="#idInvalidSigLnImg">
      <DigestMethod Algorithm="http://www.w3.org/2000/09/xmldsig#sha1"/>
      <DigestValue>WAkjONg2P2D/xYYflE2aau2NDmI=</DigestValue>
    </Reference>
  </SignedInfo>
  <SignatureValue>plhDz8UQo+e3IclJiRC/7tqn5toHBDbjmI0TWDfA+2U5MLFX9QgJmJBOlY764/airlxo+73vjY8d
RrA1xyBnkc4vfyG1m2TsSCvxtV+2i95Efoy8SVrc0J+yV5J5qyZM4sqx4kZSyoVLsE5FNef+0uxo
ZK4vJu9IerU24wceeZodiUjDM+9GPwBHVgDxe/r4udJCT6dUno6RxE8ilZX9e+mbHJcPXkqri/mL
ry+kncY993iE8vIqbFVXBH3g2fvTuTuioqmKEqXKQw+XKSQ/fw8LPTffBa0vBxGRxZGB0pglfRSS
fQ+BHJrEU0VyPboRCu/L1WAvrqCrd6v73DMLwg==</SignatureValue>
  <KeyInfo>
    <X509Data>
      <X509Certificate>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</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Transform>
          <Transform Algorithm="http://www.w3.org/TR/2001/REC-xml-c14n-20010315"/>
        </Transforms>
        <DigestMethod Algorithm="http://www.w3.org/2000/09/xmldsig#sha1"/>
        <DigestValue>6cW7R8020fnCcjS2yybHQAhyAbo=</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0/09/xmldsig#sha1"/>
        <DigestValue>nWtNUJvegJwJ5lUNyJnGJdz8BjU=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0/09/xmldsig#sha1"/>
        <DigestValue>uQw/rydFbFt7tuiUWOvA+hJ3l7A=</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d7e9sFqOPDnpItzFytttnaVMpuE=</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twO9mmF0qkb5GFQyu4mI+ONzKGI=</DigestValue>
      </Reference>
      <Reference URI="/word/document.xml?ContentType=application/vnd.openxmlformats-officedocument.wordprocessingml.document.main+xml">
        <DigestMethod Algorithm="http://www.w3.org/2000/09/xmldsig#sha1"/>
        <DigestValue>DNh8nog9n6cXq+kcMF+HXKiM/kY=</DigestValue>
      </Reference>
      <Reference URI="/word/embeddings/oleObject1.bin?ContentType=application/vnd.openxmlformats-officedocument.oleObject">
        <DigestMethod Algorithm="http://www.w3.org/2000/09/xmldsig#sha1"/>
        <DigestValue>RREppRGwKLoIkACJFlgQLyBQ9jY=</DigestValue>
      </Reference>
      <Reference URI="/word/endnotes.xml?ContentType=application/vnd.openxmlformats-officedocument.wordprocessingml.endnotes+xml">
        <DigestMethod Algorithm="http://www.w3.org/2000/09/xmldsig#sha1"/>
        <DigestValue>+/dZUBgH7vLvUzBuu/bHDHqUlNM=</DigestValue>
      </Reference>
      <Reference URI="/word/fontTable.xml?ContentType=application/vnd.openxmlformats-officedocument.wordprocessingml.fontTable+xml">
        <DigestMethod Algorithm="http://www.w3.org/2000/09/xmldsig#sha1"/>
        <DigestValue>Qtmyzwc5XShQbNQZpKCgAvllzxk=</DigestValue>
      </Reference>
      <Reference URI="/word/footer1.xml?ContentType=application/vnd.openxmlformats-officedocument.wordprocessingml.footer+xml">
        <DigestMethod Algorithm="http://www.w3.org/2000/09/xmldsig#sha1"/>
        <DigestValue>oVSntZxH8y35rxMChDBpy4jyAUQ=</DigestValue>
      </Reference>
      <Reference URI="/word/footer2.xml?ContentType=application/vnd.openxmlformats-officedocument.wordprocessingml.footer+xml">
        <DigestMethod Algorithm="http://www.w3.org/2000/09/xmldsig#sha1"/>
        <DigestValue>kW3x9N7qF5lbkOK3RzuBCmgcQqU=</DigestValue>
      </Reference>
      <Reference URI="/word/footer3.xml?ContentType=application/vnd.openxmlformats-officedocument.wordprocessingml.footer+xml">
        <DigestMethod Algorithm="http://www.w3.org/2000/09/xmldsig#sha1"/>
        <DigestValue>W4m+QrV0uPN6xrT37IivWem9Vz0=</DigestValue>
      </Reference>
      <Reference URI="/word/footnotes.xml?ContentType=application/vnd.openxmlformats-officedocument.wordprocessingml.footnotes+xml">
        <DigestMethod Algorithm="http://www.w3.org/2000/09/xmldsig#sha1"/>
        <DigestValue>lFZq9/Fp+xgNWXIIAPqDAp29R5w=</DigestValue>
      </Reference>
      <Reference URI="/word/header1.xml?ContentType=application/vnd.openxmlformats-officedocument.wordprocessingml.header+xml">
        <DigestMethod Algorithm="http://www.w3.org/2000/09/xmldsig#sha1"/>
        <DigestValue>tQ+1ucPur0lB4HXRaerbPWWTc2o=</DigestValue>
      </Reference>
      <Reference URI="/word/header2.xml?ContentType=application/vnd.openxmlformats-officedocument.wordprocessingml.header+xml">
        <DigestMethod Algorithm="http://www.w3.org/2000/09/xmldsig#sha1"/>
        <DigestValue>NTCJoGhYqeD4scPjrc3MNZnF8Ns=</DigestValue>
      </Reference>
      <Reference URI="/word/header3.xml?ContentType=application/vnd.openxmlformats-officedocument.wordprocessingml.header+xml">
        <DigestMethod Algorithm="http://www.w3.org/2000/09/xmldsig#sha1"/>
        <DigestValue>JZyrM5neLXmwAa2u55+mULdPPXY=</DigestValue>
      </Reference>
      <Reference URI="/word/media/image1.png?ContentType=image/png">
        <DigestMethod Algorithm="http://www.w3.org/2000/09/xmldsig#sha1"/>
        <DigestValue>ngDwvSi3Bt8dk6go+XfVhEfPbW0=</DigestValue>
      </Reference>
      <Reference URI="/word/media/image2.emf?ContentType=image/x-emf">
        <DigestMethod Algorithm="http://www.w3.org/2000/09/xmldsig#sha1"/>
        <DigestValue>WbrZzm17Zmg8bNGCDUgEtMj0J4c=</DigestValue>
      </Reference>
      <Reference URI="/word/media/image3.jpeg?ContentType=image/jpeg">
        <DigestMethod Algorithm="http://www.w3.org/2000/09/xmldsig#sha1"/>
        <DigestValue>OqUziA52h64XuJrrQGAWvOu9xV0=</DigestValue>
      </Reference>
      <Reference URI="/word/media/image4.png?ContentType=image/png">
        <DigestMethod Algorithm="http://www.w3.org/2000/09/xmldsig#sha1"/>
        <DigestValue>QR//RkaQzr9beG4Pg4CLMAQuV2w=</DigestValue>
      </Reference>
      <Reference URI="/word/numbering.xml?ContentType=application/vnd.openxmlformats-officedocument.wordprocessingml.numbering+xml">
        <DigestMethod Algorithm="http://www.w3.org/2000/09/xmldsig#sha1"/>
        <DigestValue>RXwQoZsa1Q0KipPpksS4GMj+tgw=</DigestValue>
      </Reference>
      <Reference URI="/word/settings.xml?ContentType=application/vnd.openxmlformats-officedocument.wordprocessingml.settings+xml">
        <DigestMethod Algorithm="http://www.w3.org/2000/09/xmldsig#sha1"/>
        <DigestValue>P7/+Va7VHGsfJyp9nHAgMqbnbYM=</DigestValue>
      </Reference>
      <Reference URI="/word/styles.xml?ContentType=application/vnd.openxmlformats-officedocument.wordprocessingml.styles+xml">
        <DigestMethod Algorithm="http://www.w3.org/2000/09/xmldsig#sha1"/>
        <DigestValue>8fbZojReWEzG/WxnPI8tnLNy48w=</DigestValue>
      </Reference>
      <Reference URI="/word/theme/theme1.xml?ContentType=application/vnd.openxmlformats-officedocument.theme+xml">
        <DigestMethod Algorithm="http://www.w3.org/2000/09/xmldsig#sha1"/>
        <DigestValue>A7mMCM/bIq8J08Isx4WI1dNx25c=</DigestValue>
      </Reference>
      <Reference URI="/word/webSettings.xml?ContentType=application/vnd.openxmlformats-officedocument.wordprocessingml.webSettings+xml">
        <DigestMethod Algorithm="http://www.w3.org/2000/09/xmldsig#sha1"/>
        <DigestValue>XvAFtVU1g9nmbRjnaQ4N0oxU8Tg=</DigestValue>
      </Reference>
    </Manifest>
    <SignatureProperties>
      <SignatureProperty Id="idSignatureTime" Target="#idPackageSignature">
        <mdssi:SignatureTime xmlns:mdssi="http://schemas.openxmlformats.org/package/2006/digital-signature">
          <mdssi:Format>YYYY-MM-DDThh:mm:ssTZD</mdssi:Format>
          <mdssi:Value>2020-10-10T09:41:30Z</mdssi:Value>
        </mdssi:SignatureTime>
      </SignatureProperty>
    </SignatureProperties>
  </Object>
  <Object Id="idOfficeObject">
    <SignatureProperties>
      <SignatureProperty Id="idOfficeV1Details" Target="#idPackageSignature">
        <SignatureInfoV1 xmlns="http://schemas.microsoft.com/office/2006/digsig">
          <SetupID>{732D2133-A939-481A-BD89-B737B9770C25}</SetupID>
          <SignatureText>e-Signed by OST 2W</SignatureText>
          <SignatureImage/>
          <SignatureComments/>
          <WindowsVersion>10.0</WindowsVersion>
          <OfficeVersion>16.0</OfficeVersion>
          <ApplicationVersion>16.0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2020-10-10T09:41:30Z</xd:SigningTime>
          <xd:SigningCertificate>
            <xd:Cert>
              <xd:CertDigest>
                <DigestMethod Algorithm="http://www.w3.org/2000/09/xmldsig#sha1"/>
                <DigestValue>u/n+uHdLpZW0MnSx4s4q0kCFn3c=</DigestValue>
              </xd:CertDigest>
              <xd:IssuerSerial>
                <X509IssuerName>SERIALNUMBER=201508, CN=Citizen CA, C=BE</X509IssuerName>
                <X509SerialNumber>21267647932559664475998783231105937977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</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AmGQAAkQwAACBFTUYAAAEASBoAAKIAAAAGAAAAAAAAAAAAAAAAAAAAUAUAAAADAABWAQAAwQAAAAAAAAAAAAAAAAAAAPA3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4AZAEAAAAAAAAAAAAAKEgrE4DI3gBsyt4ATdu1dqFs2H0kyN4AAAAAAAAAAADo5Apqp3nfaTgONwGkx94ACMjeAO+iBWr/////9MfeANK74WlQIOZpBrzhaUYf4GlYH+BpZWPYfejkCmqFbNh9HMjeALO74Wn405YWAAAAAAAATCdEyN4A1MneAHnatXYkyN4AAwAAAIXatXZ4pwpq4P///wAAAAAAAAAAAAAAAJABAAAAAAABAAAAAGEAcgAAAGEABgAAAAAAAACmQpF2AAAAAFQGxP8GAAAAeMneAOBdh3YB2AAAeMneAAAAAAAAAAAAAAAAAAAAAAAAAAAAZHYACAAAAAAlAAAADAAAAAMAAAAYAAAADAAAAAAAAAISAAAADAAAAAEAAAAWAAAADAAAAAgAAABUAAAAVAAAAAoAAAAnAAAAHgAAAEoAAAABAAAALS3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</Object>
  <Object Id="idInvalidSigLnImg">AQAAAGwAAAAAAAAAAAAAAP8AAAB/AAAAAAAAAAAAAAAmGQAAkQwAACBFTUYAAAEA/B0AAKgAAAAGAAAAAAAAAAAAAAAAAAAAUAUAAAADAABWAQAAwQAAAAAAAAAAAAAAAAAAAPA3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CR2nO7eAB5VRHec7t4AvlVEdwkAAABQcikB6VVEd+ju3gBQcikBVhl7agAAAABWGXtqAAAAAFByKQEAAAAAAAAAAAAAAAAAAAAA2PAoAQAAAAAAAAAAAAAAAAAAAAAAAAAAAAAAAAAAAAAAAAAAAAAAAAAAAAAAAAAAAAAAAAAAAAAAAAAAAAAAAAAAAABZq8vwUPDeAJDv3gCiLT93AAAAAAEAAADo7t4A//8AAAAAAABcMD93AAA/dwcAAAAAAAAApkKRdlYZe2pUBsT/BwAAAPDv3gDgXYd2AdgAAPDv3g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4AZAEAAAAAAAAAAAAAKEgrE4DI3gBsyt4ATdu1dqFs2H0kyN4AAAAAAAAAAADo5Apqp3nfaTgONwGkx94ACMjeAO+iBWr/////9MfeANK74WlQIOZpBrzhaUYf4GlYH+BpZWPYfejkCmqFbNh9HMjeALO74Wn405YWAAAAAAAATCdEyN4A1MneAHnatXYkyN4AAwAAAIXatXZ4pwpq4P///wAAAAAAAAAAAAAAAJABAAAAAAABAAAAAGEAcgAAAGEABgAAAAAAAACmQpF2AAAAAFQGxP8GAAAAeMneAOBdh3YB2AAAeMneAAAAAAAAAAAAAAAAAAAAAAAAAAAAZHYACAAAAAAlAAAADAAAAAMAAAAYAAAADAAAAAAAAAISAAAADAAAAAEAAAAWAAAADAAAAAgAAABUAAAAVAAAAAoAAAAnAAAAHgAAAEoAAAABAAAALS3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976E29-9EA6-4E90-8AE9-F20278FA2F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Directives_Fr_new.dot</Template>
  <TotalTime>10</TotalTime>
  <Pages>21</Pages>
  <Words>6628</Words>
  <Characters>36455</Characters>
  <Application>Microsoft Office Word</Application>
  <DocSecurity>0</DocSecurity>
  <Lines>303</Lines>
  <Paragraphs>85</Paragraphs>
  <ScaleCrop>false</ScaleCrop>
  <HeadingPairs>
    <vt:vector size="2" baseType="variant">
      <vt:variant>
        <vt:lpstr>Title</vt:lpstr>
      </vt:variant>
      <vt:variant>
        <vt:i4>1</vt:i4>
      </vt:variant>
    </vt:vector>
  </HeadingPairs>
  <TitlesOfParts>
    <vt:vector size="1" baseType="lpstr">
      <vt:lpstr>ACOT-GID-PROTEC-AEXM-800</vt:lpstr>
    </vt:vector>
  </TitlesOfParts>
  <Manager>2 W Tac /</Manager>
  <Company>Belgian Defense</Company>
  <LinksUpToDate>false</LinksUpToDate>
  <CharactersWithSpaces>42998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ACOT-GID-PROTEC-AEXM-800</dc:title>
  <dc:subject>Chrome 6 et Isocyanate - Mesures locales de protection</dc:subject>
  <dc:creator>Comd Esc M Avn</dc:creator>
  <cp:keywords>Chrome, isocyanate, mesure, locale, protection, EPI</cp:keywords>
  <dc:description>3</dc:description>
  <cp:lastModifiedBy>Smeets Luc</cp:lastModifiedBy>
  <cp:revision>3</cp:revision>
  <cp:lastPrinted>2019-03-27T11:38:00Z</cp:lastPrinted>
  <dcterms:created xsi:type="dcterms:W3CDTF">2020-09-21T12:16:00Z</dcterms:created>
  <dcterms:modified xsi:type="dcterms:W3CDTF">2020-10-10T09:40:00Z</dcterms:modified>
  <cp:category>Instruction Détaillée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torial Authority">
    <vt:lpwstr>02WTGPM</vt:lpwstr>
  </property>
  <property fmtid="{D5CDD505-2E9C-101B-9397-08002B2CF9AE}" pid="3" name="Date Approbation">
    <vt:lpwstr>10/09/2020</vt:lpwstr>
  </property>
  <property fmtid="{D5CDD505-2E9C-101B-9397-08002B2CF9AE}" pid="4" name="Periodic Rev">
    <vt:lpwstr>12</vt:lpwstr>
  </property>
  <property fmtid="{D5CDD505-2E9C-101B-9397-08002B2CF9AE}" pid="5" name="Nr Edition">
    <vt:lpwstr>002</vt:lpwstr>
  </property>
  <property fmtid="{D5CDD505-2E9C-101B-9397-08002B2CF9AE}" pid="6" name="Nr Revision">
    <vt:lpwstr>001</vt:lpwstr>
  </property>
  <property fmtid="{D5CDD505-2E9C-101B-9397-08002B2CF9AE}" pid="7" name="Total Anx">
    <vt:lpwstr>1</vt:lpwstr>
  </property>
  <property fmtid="{D5CDD505-2E9C-101B-9397-08002B2CF9AE}" pid="8" name="Codes WXYZ">
    <vt:lpwstr>Auto AXYZ</vt:lpwstr>
  </property>
  <property fmtid="{D5CDD505-2E9C-101B-9397-08002B2CF9AE}" pid="9" name="Classification">
    <vt:lpwstr>NON CLASSIFIE</vt:lpwstr>
  </property>
  <property fmtid="{D5CDD505-2E9C-101B-9397-08002B2CF9AE}" pid="10" name="Item">
    <vt:lpwstr>Auto Topic</vt:lpwstr>
  </property>
  <property fmtid="{D5CDD505-2E9C-101B-9397-08002B2CF9AE}" pid="11" name="telAutorite">
    <vt:lpwstr>2365</vt:lpwstr>
  </property>
  <property fmtid="{D5CDD505-2E9C-101B-9397-08002B2CF9AE}" pid="12" name="telRedacteur">
    <vt:lpwstr/>
  </property>
  <property fmtid="{D5CDD505-2E9C-101B-9397-08002B2CF9AE}" pid="13" name="SigneName">
    <vt:lpwstr>Luc SMEETS, Ir.</vt:lpwstr>
  </property>
  <property fmtid="{D5CDD505-2E9C-101B-9397-08002B2CF9AE}" pid="14" name="SigneRank">
    <vt:lpwstr>Lt-Col d'Avi</vt:lpwstr>
  </property>
  <property fmtid="{D5CDD505-2E9C-101B-9397-08002B2CF9AE}" pid="15" name="SigneFunction">
    <vt:lpwstr>Comd Gp M</vt:lpwstr>
  </property>
  <property fmtid="{D5CDD505-2E9C-101B-9397-08002B2CF9AE}" pid="16" name="Total CL">
    <vt:lpwstr>0</vt:lpwstr>
  </property>
</Properties>
</file>