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150E2"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45002A27" w:rsidR="00BC1E98" w:rsidRPr="005544EB" w:rsidRDefault="00F46DE9" w:rsidP="006805C0">
            <w:pPr>
              <w:tabs>
                <w:tab w:val="left" w:pos="1118"/>
              </w:tabs>
              <w:spacing w:after="0"/>
              <w:rPr>
                <w:color w:val="808080" w:themeColor="background1" w:themeShade="80"/>
                <w:sz w:val="18"/>
                <w:lang w:val="fr-BE"/>
              </w:rPr>
            </w:pPr>
            <w:r w:rsidRPr="005544EB">
              <w:rPr>
                <w:noProof/>
                <w:lang w:val="fr-BE"/>
              </w:rPr>
              <w:t>Chef de la Défense</w:t>
            </w:r>
            <w:r w:rsidR="00BC1E98" w:rsidRPr="005544EB">
              <w:rPr>
                <w:lang w:val="fr-BE"/>
              </w:rPr>
              <w:t xml:space="preserve"> – </w:t>
            </w:r>
            <w:r w:rsidR="006805C0" w:rsidRPr="005544EB">
              <w:rPr>
                <w:noProof/>
                <w:lang w:val="fr-BE"/>
              </w:rPr>
              <w:t>Vice-</w:t>
            </w:r>
            <w:r w:rsidR="00A322DD">
              <w:rPr>
                <w:noProof/>
                <w:lang w:val="fr-BE"/>
              </w:rPr>
              <w:t>c</w:t>
            </w:r>
            <w:r w:rsidR="006805C0" w:rsidRPr="005544EB">
              <w:rPr>
                <w:noProof/>
                <w:lang w:val="fr-BE"/>
              </w:rPr>
              <w:t>hef de la Défense</w:t>
            </w:r>
            <w:r w:rsidR="00BC1E98" w:rsidRPr="005544EB">
              <w:rPr>
                <w:lang w:val="fr-BE"/>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6154C5D6" w14:textId="3523004A" w:rsidR="006746B9" w:rsidRPr="006746B9" w:rsidRDefault="006746B9" w:rsidP="006746B9">
            <w:pPr>
              <w:tabs>
                <w:tab w:val="center" w:pos="1561"/>
                <w:tab w:val="right" w:pos="2730"/>
                <w:tab w:val="right" w:pos="3123"/>
              </w:tabs>
              <w:spacing w:after="0"/>
              <w:jc w:val="center"/>
              <w:rPr>
                <w:b/>
                <w:noProof/>
                <w:u w:val="single"/>
                <w:lang w:val="en-GB"/>
              </w:rPr>
            </w:pPr>
            <w:bookmarkStart w:id="0" w:name="sensitivity"/>
            <w:r w:rsidRPr="005544EB">
              <w:rPr>
                <w:noProof/>
                <w:sz w:val="20"/>
                <w:szCs w:val="20"/>
                <w:lang w:val="fr-BE"/>
              </w:rPr>
              <w:tab/>
            </w:r>
            <w:r w:rsidRPr="005E5666">
              <w:rPr>
                <w:b/>
                <w:noProof/>
                <w:sz w:val="20"/>
                <w:szCs w:val="20"/>
                <w:u w:val="single"/>
                <w:lang w:val="nl-BE"/>
              </w:rPr>
              <w:t>INTERNAL USE</w:t>
            </w:r>
          </w:p>
          <w:p w14:paraId="0B90A4D6" w14:textId="448C91C5" w:rsidR="00BC1E98" w:rsidRPr="00BC1E98" w:rsidRDefault="00F46DE9" w:rsidP="00BC1E98">
            <w:pPr>
              <w:tabs>
                <w:tab w:val="center" w:pos="1561"/>
                <w:tab w:val="right" w:pos="2730"/>
                <w:tab w:val="right" w:pos="3123"/>
              </w:tabs>
              <w:spacing w:after="0"/>
              <w:jc w:val="center"/>
              <w:rPr>
                <w:b/>
                <w:noProof/>
                <w:u w:val="single"/>
                <w:lang w:val="en-US"/>
              </w:rPr>
            </w:pPr>
            <w:r>
              <w:rPr>
                <w:b/>
                <w:noProof/>
                <w:u w:val="single"/>
                <w:lang w:val="en-US"/>
              </w:rPr>
              <w:fldChar w:fldCharType="begin" w:fldLock="1"/>
            </w:r>
            <w:r>
              <w:rPr>
                <w:b/>
                <w:noProof/>
                <w:u w:val="single"/>
                <w:lang w:val="en-US"/>
              </w:rPr>
              <w:instrText xml:space="preserve"> </w:instrText>
            </w:r>
            <w:bookmarkEnd w:id="0"/>
          </w:p>
          <w:p w14:paraId="2BDAA888" w14:textId="2602DE24" w:rsidR="00BC1E98" w:rsidRPr="00931BEB" w:rsidRDefault="00F46DE9" w:rsidP="00B1269D">
            <w:pPr>
              <w:tabs>
                <w:tab w:val="right" w:pos="2730"/>
              </w:tabs>
              <w:spacing w:after="0"/>
              <w:jc w:val="right"/>
              <w:rPr>
                <w:noProof/>
                <w:sz w:val="20"/>
                <w:szCs w:val="20"/>
                <w:lang w:val="en-US"/>
              </w:rPr>
            </w:pPr>
            <w:r>
              <w:rPr>
                <w:b/>
                <w:noProof/>
                <w:u w:val="single"/>
                <w:lang w:val="en-US"/>
              </w:rPr>
              <w:instrText xml:space="preserve"> </w:instrText>
            </w:r>
            <w:r>
              <w:rPr>
                <w:b/>
                <w:noProof/>
                <w:u w:val="single"/>
                <w:lang w:val="en-US"/>
              </w:rPr>
              <w:fldChar w:fldCharType="end"/>
            </w:r>
            <w:r w:rsidR="00E0660A" w:rsidRPr="00DB0548">
              <w:rPr>
                <w:szCs w:val="20"/>
                <w:lang w:val="fr-BE"/>
              </w:rPr>
              <w:sym w:font="Webdings" w:char="F069"/>
            </w:r>
            <w:r w:rsidR="00BC1E98" w:rsidRPr="003331C9">
              <w:rPr>
                <w:noProof/>
                <w:sz w:val="20"/>
                <w:szCs w:val="20"/>
                <w:lang w:val="en-US"/>
              </w:rPr>
              <w:tab/>
            </w:r>
            <w:bookmarkStart w:id="1" w:name="docID"/>
            <w:r w:rsidR="00BC1E98">
              <w:rPr>
                <w:noProof/>
                <w:sz w:val="20"/>
                <w:szCs w:val="20"/>
                <w:lang w:val="en-US"/>
              </w:rPr>
              <w:t>25-00078688</w:t>
            </w:r>
            <w:bookmarkEnd w:id="1"/>
          </w:p>
          <w:p w14:paraId="41E8612A" w14:textId="50762AC7" w:rsidR="00BC1E98" w:rsidRPr="00931BEB" w:rsidRDefault="00E0660A" w:rsidP="00E86A6F">
            <w:pPr>
              <w:tabs>
                <w:tab w:val="right" w:pos="2730"/>
              </w:tabs>
              <w:spacing w:after="0"/>
              <w:ind w:right="49"/>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366D64">
              <w:rPr>
                <w:noProof/>
                <w:sz w:val="20"/>
                <w:szCs w:val="20"/>
                <w:lang w:val="fr-BE"/>
              </w:rPr>
              <w:t>2025-06-26</w:t>
            </w:r>
            <w:r w:rsidR="00BC1E98" w:rsidRPr="00010A52">
              <w:rPr>
                <w:sz w:val="20"/>
                <w:szCs w:val="20"/>
                <w:lang w:val="fr-BE"/>
              </w:rPr>
              <w:fldChar w:fldCharType="end"/>
            </w:r>
          </w:p>
          <w:p w14:paraId="0AE45EE1" w14:textId="09AFD75E" w:rsidR="00BC1E98" w:rsidRPr="00383230" w:rsidRDefault="00E0660A" w:rsidP="00E86A6F">
            <w:pPr>
              <w:tabs>
                <w:tab w:val="right" w:pos="2730"/>
              </w:tabs>
              <w:spacing w:after="0"/>
              <w:ind w:right="49"/>
              <w:jc w:val="right"/>
              <w:rPr>
                <w:noProof/>
                <w:sz w:val="20"/>
                <w:szCs w:val="20"/>
                <w:lang w:val="en-US"/>
              </w:rPr>
            </w:pPr>
            <w:r w:rsidRPr="00A20F99">
              <w:rPr>
                <w:szCs w:val="20"/>
                <w:lang w:val="fr-BE"/>
              </w:rPr>
              <w:sym w:font="Wingdings" w:char="F030"/>
            </w:r>
            <w:r w:rsidR="00BC1E98" w:rsidRPr="00383230">
              <w:rPr>
                <w:noProof/>
                <w:sz w:val="20"/>
                <w:szCs w:val="20"/>
                <w:lang w:val="en-US"/>
              </w:rPr>
              <w:tab/>
            </w:r>
            <w:r w:rsidR="0029485D" w:rsidRPr="00383230">
              <w:rPr>
                <w:noProof/>
                <w:sz w:val="20"/>
                <w:szCs w:val="20"/>
                <w:lang w:val="en-US"/>
              </w:rPr>
              <w:t>Ligne d'archive : 17</w:t>
            </w:r>
          </w:p>
          <w:p w14:paraId="758288AE" w14:textId="299A8A8A" w:rsidR="00BC1E98" w:rsidRPr="00931BEB" w:rsidRDefault="009D443F" w:rsidP="00BC1E98">
            <w:pPr>
              <w:tabs>
                <w:tab w:val="right" w:pos="2730"/>
              </w:tabs>
              <w:spacing w:after="0"/>
              <w:jc w:val="left"/>
              <w:rPr>
                <w:color w:val="808080" w:themeColor="background1" w:themeShade="80"/>
                <w:sz w:val="18"/>
                <w:lang w:val="en-US"/>
              </w:rPr>
            </w:pPr>
            <w:hyperlink w:anchor="Annexes" w:history="1">
              <w:r w:rsidR="00BC1E98" w:rsidRPr="00B1269D">
                <w:rPr>
                  <w:rStyle w:val="Hyperlink"/>
                  <w:sz w:val="20"/>
                  <w:szCs w:val="20"/>
                  <w:lang w:val="en-US"/>
                </w:rPr>
                <w:t>Annexe(s)</w:t>
              </w:r>
            </w:hyperlink>
          </w:p>
        </w:tc>
      </w:tr>
      <w:tr w:rsidR="007C0B50" w:rsidRPr="00BE7117" w14:paraId="74A435DE" w14:textId="77777777" w:rsidTr="00313885">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fr-BE" w:eastAsia="fr-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53850F45" w:rsidR="0029541C" w:rsidRPr="005544EB" w:rsidRDefault="007C0B50" w:rsidP="0029541C">
            <w:pPr>
              <w:tabs>
                <w:tab w:val="left" w:pos="461"/>
              </w:tabs>
              <w:spacing w:after="0"/>
              <w:jc w:val="left"/>
              <w:rPr>
                <w:noProof/>
                <w:lang w:val="nl-BE"/>
              </w:rPr>
            </w:pPr>
            <w:r w:rsidRPr="00E0660A">
              <w:rPr>
                <w:lang w:val="en-US"/>
              </w:rPr>
              <w:sym w:font="Wingdings" w:char="F0FC"/>
            </w:r>
            <w:r w:rsidRPr="005544EB">
              <w:rPr>
                <w:lang w:val="nl-BE"/>
              </w:rPr>
              <w:tab/>
            </w:r>
            <w:r w:rsidR="0029485D" w:rsidRPr="005544EB">
              <w:rPr>
                <w:noProof/>
                <w:lang w:val="nl-BE"/>
              </w:rPr>
              <w:t>LtGen GOETYNCK Frédéric</w:t>
            </w:r>
          </w:p>
          <w:p w14:paraId="6CF00BE9" w14:textId="22361E11" w:rsidR="007C0B50" w:rsidRPr="005544EB" w:rsidRDefault="007C0B50" w:rsidP="008D586C">
            <w:pPr>
              <w:tabs>
                <w:tab w:val="left" w:pos="461"/>
              </w:tabs>
              <w:spacing w:after="0"/>
              <w:jc w:val="left"/>
              <w:rPr>
                <w:noProof/>
                <w:sz w:val="20"/>
                <w:szCs w:val="20"/>
                <w:lang w:val="nl-BE"/>
              </w:rPr>
            </w:pPr>
            <w:r w:rsidRPr="005544EB">
              <w:rPr>
                <w:lang w:val="nl-BE"/>
              </w:rPr>
              <w:tab/>
            </w:r>
            <w:hyperlink r:id="rId12" w:history="1">
              <w:r w:rsidR="00E9609E" w:rsidRPr="005544EB">
                <w:rPr>
                  <w:rStyle w:val="Hyperlink"/>
                  <w:bCs/>
                  <w:sz w:val="20"/>
                  <w:szCs w:val="20"/>
                  <w:lang w:val="nl-BE"/>
                </w:rPr>
                <w:t>Frederic.Goetynck@mil.be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9D443F" w:rsidP="00540597">
            <w:pPr>
              <w:spacing w:after="0"/>
              <w:jc w:val="center"/>
              <w:rPr>
                <w:sz w:val="18"/>
                <w:lang w:val="en-US"/>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1.55pt;height:65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827C15">
            <w:pPr>
              <w:tabs>
                <w:tab w:val="right" w:pos="2730"/>
              </w:tabs>
              <w:spacing w:after="0"/>
              <w:rPr>
                <w:sz w:val="18"/>
                <w:lang w:val="fr-BE"/>
              </w:rPr>
            </w:pPr>
          </w:p>
        </w:tc>
      </w:tr>
      <w:tr w:rsidR="007C0B50" w:rsidRPr="009134C0" w14:paraId="064055BD" w14:textId="77777777" w:rsidTr="00313885">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351F6610" w:rsidR="0029541C" w:rsidRPr="006805C0" w:rsidRDefault="00E0660A" w:rsidP="0029541C">
            <w:pPr>
              <w:tabs>
                <w:tab w:val="left" w:pos="461"/>
              </w:tabs>
              <w:spacing w:after="0"/>
              <w:jc w:val="left"/>
              <w:rPr>
                <w:noProof/>
              </w:rPr>
            </w:pPr>
            <w:r w:rsidRPr="00A20F99">
              <w:rPr>
                <w:lang w:val="en-US"/>
              </w:rPr>
              <w:sym w:font="Wingdings" w:char="F021"/>
            </w:r>
            <w:r w:rsidR="007C0B50" w:rsidRPr="00EF282D">
              <w:tab/>
            </w:r>
            <w:r w:rsidR="001F22E9" w:rsidRPr="001F22E9">
              <w:rPr>
                <w:noProof/>
              </w:rPr>
              <w:t>LtCol MÉLANGE Philippe</w:t>
            </w:r>
          </w:p>
          <w:p w14:paraId="7A0F7D5C" w14:textId="43B2FE56" w:rsidR="007C0B50" w:rsidRPr="005544EB" w:rsidRDefault="007C0B50" w:rsidP="0029541C">
            <w:pPr>
              <w:tabs>
                <w:tab w:val="left" w:pos="461"/>
              </w:tabs>
              <w:spacing w:after="0"/>
              <w:jc w:val="left"/>
              <w:rPr>
                <w:color w:val="808080" w:themeColor="background1" w:themeShade="80"/>
                <w:sz w:val="20"/>
                <w:szCs w:val="20"/>
                <w:lang w:val="fr-BE"/>
              </w:rPr>
            </w:pPr>
            <w:r w:rsidRPr="00BC1E98">
              <w:tab/>
            </w:r>
            <w:hyperlink r:id="rId14" w:history="1">
              <w:r w:rsidR="00E9609E" w:rsidRPr="005544EB">
                <w:rPr>
                  <w:rStyle w:val="Hyperlink"/>
                  <w:sz w:val="20"/>
                  <w:szCs w:val="20"/>
                  <w:lang w:val="fr-BE"/>
                </w:rPr>
                <w:t>Philippe.Melange@mil.be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5544EB" w:rsidRDefault="007C0B50" w:rsidP="00827C15">
            <w:pPr>
              <w:spacing w:after="0"/>
              <w:jc w:val="center"/>
              <w:rPr>
                <w:sz w:val="18"/>
                <w:lang w:val="fr-BE"/>
              </w:rPr>
            </w:pPr>
          </w:p>
        </w:tc>
        <w:tc>
          <w:tcPr>
            <w:tcW w:w="1206" w:type="pct"/>
            <w:vMerge/>
            <w:tcBorders>
              <w:left w:val="single" w:sz="6" w:space="0" w:color="auto"/>
              <w:bottom w:val="single" w:sz="6" w:space="0" w:color="auto"/>
              <w:right w:val="single" w:sz="6" w:space="0" w:color="auto"/>
            </w:tcBorders>
          </w:tcPr>
          <w:p w14:paraId="738D13DF" w14:textId="3CA2BF2F" w:rsidR="007C0B50" w:rsidRPr="005544EB" w:rsidRDefault="007C0B50" w:rsidP="00827C15">
            <w:pPr>
              <w:tabs>
                <w:tab w:val="right" w:pos="2730"/>
              </w:tabs>
              <w:spacing w:after="0"/>
              <w:rPr>
                <w:color w:val="808080" w:themeColor="background1" w:themeShade="80"/>
                <w:sz w:val="20"/>
                <w:szCs w:val="20"/>
                <w:lang w:val="fr-BE"/>
              </w:rPr>
            </w:pPr>
          </w:p>
        </w:tc>
      </w:tr>
      <w:bookmarkStart w:id="3"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9150E2"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29940367" w:rsidR="009150E2" w:rsidRPr="009150E2" w:rsidRDefault="00151AF8" w:rsidP="00D0127E">
                <w:pPr>
                  <w:tabs>
                    <w:tab w:val="right" w:pos="2730"/>
                  </w:tabs>
                  <w:spacing w:after="0"/>
                  <w:jc w:val="left"/>
                  <w:rPr>
                    <w:lang w:val="fr-BE"/>
                  </w:rPr>
                </w:pPr>
                <w:r w:rsidRPr="00B91829">
                  <w:rPr>
                    <w:lang w:val="fr-BE"/>
                  </w:rPr>
                  <w:t>A toutes les autorités de la Défense jusque et y compris les Chefs de Corps et les autorités en exerçant les attributions</w:t>
                </w:r>
                <w:r>
                  <w:rPr>
                    <w:lang w:val="fr-BE"/>
                  </w:rPr>
                  <w:t xml:space="preserve"> / </w:t>
                </w:r>
                <w:r w:rsidRPr="00151AF8">
                  <w:rPr>
                    <w:rFonts w:cstheme="minorHAnsi"/>
                    <w:lang w:val="fr-BE"/>
                  </w:rPr>
                  <w:t>Aan alle autoriteiten van Defensie tot en met de Korpscommandanten en de autoriteiten die de bevoegdheden ervan uitoefenen</w:t>
                </w:r>
              </w:p>
            </w:tc>
          </w:tr>
        </w:sdtContent>
      </w:sdt>
      <w:bookmarkEnd w:id="3" w:displacedByCustomXml="prev"/>
      <w:tr w:rsidR="009150E2" w:rsidRPr="00BE7117" w14:paraId="3290600D" w14:textId="77777777" w:rsidTr="00D80E0E">
        <w:sdt>
          <w:sdtPr>
            <w:rPr>
              <w:sz w:val="24"/>
              <w:szCs w:val="24"/>
              <w:lang w:val="fr-BE"/>
            </w:rPr>
            <w:alias w:val="Title"/>
            <w:tag w:val="Sujet: titre du document (court)"/>
            <w:id w:val="337980674"/>
            <w:lock w:val="sdtLocked"/>
            <w:placeholder>
              <w:docPart w:val="E927BA52AACA4524AD6E480F8329E640"/>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774DADA9" w:rsidR="009150E2" w:rsidRPr="008768B2" w:rsidRDefault="00DF3151" w:rsidP="00A758EC">
                <w:pPr>
                  <w:tabs>
                    <w:tab w:val="left" w:pos="1126"/>
                  </w:tabs>
                  <w:spacing w:after="0"/>
                  <w:rPr>
                    <w:sz w:val="24"/>
                    <w:szCs w:val="24"/>
                    <w:lang w:val="fr-BE"/>
                  </w:rPr>
                </w:pPr>
                <w:r w:rsidRPr="00DF3151">
                  <w:rPr>
                    <w:sz w:val="24"/>
                    <w:szCs w:val="24"/>
                    <w:lang w:val="fr-BE"/>
                  </w:rPr>
                  <w:t>Les fiches de fonction et postes de travail sont la synthèse des analyses de risques individuel</w:t>
                </w:r>
                <w:r w:rsidR="00BA0766">
                  <w:rPr>
                    <w:sz w:val="24"/>
                    <w:szCs w:val="24"/>
                    <w:lang w:val="fr-BE"/>
                  </w:rPr>
                  <w:t>le</w:t>
                </w:r>
                <w:r w:rsidRPr="00DF3151">
                  <w:rPr>
                    <w:sz w:val="24"/>
                    <w:szCs w:val="24"/>
                    <w:lang w:val="fr-BE"/>
                  </w:rPr>
                  <w:t>s en matière de bien-être au travail / Functie- en werkp</w:t>
                </w:r>
                <w:r>
                  <w:rPr>
                    <w:sz w:val="24"/>
                    <w:szCs w:val="24"/>
                    <w:lang w:val="fr-BE"/>
                  </w:rPr>
                  <w:t xml:space="preserve">ostfiches </w:t>
                </w:r>
                <w:r w:rsidRPr="00DF3151">
                  <w:rPr>
                    <w:sz w:val="24"/>
                    <w:szCs w:val="24"/>
                    <w:lang w:val="fr-BE"/>
                  </w:rPr>
                  <w:t>zijn de samenvatting van individuele risicoanalyses op het gebied van welzijn op het werk</w:t>
                </w:r>
              </w:p>
            </w:tc>
          </w:sdtContent>
        </w:sdt>
      </w:tr>
      <w:tr w:rsidR="009150E2" w:rsidRPr="00CF384E" w14:paraId="0779B65D" w14:textId="77777777" w:rsidTr="00294A27">
        <w:trPr>
          <w:trHeight w:val="178"/>
        </w:trPr>
        <w:bookmarkStart w:id="4"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495B6D89" w:rsidR="009150E2" w:rsidRPr="00CF384E" w:rsidRDefault="009150E2" w:rsidP="00A63D19">
                <w:pPr>
                  <w:tabs>
                    <w:tab w:val="left" w:pos="741"/>
                  </w:tabs>
                  <w:spacing w:after="0" w:line="240" w:lineRule="auto"/>
                  <w:rPr>
                    <w:color w:val="808080" w:themeColor="background1" w:themeShade="80"/>
                    <w:lang w:val="fr-BE"/>
                  </w:rPr>
                </w:pPr>
                <w:r>
                  <w:rPr>
                    <w:lang w:val="fr-BE"/>
                  </w:rPr>
                  <w:t>Référence</w:t>
                </w:r>
                <w:r w:rsidR="002D2349">
                  <w:rPr>
                    <w:lang w:val="fr-BE"/>
                  </w:rPr>
                  <w:t> : voir Ann Y</w:t>
                </w:r>
              </w:p>
            </w:tc>
          </w:sdtContent>
        </w:sdt>
        <w:bookmarkEnd w:id="4" w:displacedByCustomXml="prev"/>
      </w:tr>
      <w:tr w:rsidR="009150E2" w:rsidRPr="00366D64" w14:paraId="15D4074C" w14:textId="77777777" w:rsidTr="00294A27">
        <w:trPr>
          <w:trHeight w:val="177"/>
        </w:trPr>
        <w:sdt>
          <w:sdtPr>
            <w:rPr>
              <w:lang w:val="nl-BE"/>
            </w:rPr>
            <w:alias w:val="Subject"/>
            <w:tag w:val=""/>
            <w:id w:val="671913802"/>
            <w:placeholder>
              <w:docPart w:val="1A03A854610F408695CCEDA3C5661A1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21DA711E" w:rsidR="009150E2" w:rsidRPr="00DF3151" w:rsidRDefault="00DF3151" w:rsidP="00F02DB8">
                <w:pPr>
                  <w:tabs>
                    <w:tab w:val="left" w:pos="1723"/>
                  </w:tabs>
                  <w:spacing w:after="120" w:line="240" w:lineRule="auto"/>
                  <w:rPr>
                    <w:lang w:val="nl-BE"/>
                  </w:rPr>
                </w:pPr>
                <w:r w:rsidRPr="00366D64">
                  <w:rPr>
                    <w:lang w:val="nl-BE"/>
                  </w:rPr>
                  <w:t xml:space="preserve">La politique de bien-être au travail comprend la rédaction de fiches de fonction et de postes de travail. Ces éléments constituent le socle pour le suivi par fonction/métier de chaque travailleur pour tous les domaines du bien-être au travail, dont la sécurité, l’ergonomie, l’hygiène au travail, les aspects psychosociaux et la surveillance médicale.       Het beleid voor welzijn op het werk omvat het opstellen van functie- en werkpostfiches. Deze vormen de basis voor de opvolging van elke werknemer per functie of </w:t>
                </w:r>
                <w:r w:rsidR="00366D64">
                  <w:rPr>
                    <w:lang w:val="nl-BE"/>
                  </w:rPr>
                  <w:t>beroep</w:t>
                </w:r>
                <w:r w:rsidRPr="00366D64">
                  <w:rPr>
                    <w:lang w:val="nl-BE"/>
                  </w:rPr>
                  <w:t xml:space="preserve"> op alle gebieden van welzijn op het werk, inclusief veiligheid, ergonomie, hygiëne op het werk, psychosociale aspecten en medisch toezicht.</w:t>
                </w:r>
              </w:p>
            </w:tc>
          </w:sdtContent>
        </w:sdt>
      </w:tr>
    </w:tbl>
    <w:p w14:paraId="050221F7" w14:textId="191A1601" w:rsidR="001C4CB5" w:rsidRPr="00DF3151" w:rsidRDefault="001C4CB5" w:rsidP="00BB7222">
      <w:pPr>
        <w:pStyle w:val="Body1"/>
        <w:numPr>
          <w:ilvl w:val="0"/>
          <w:numId w:val="0"/>
        </w:numPr>
        <w:rPr>
          <w:lang w:val="nl-BE"/>
        </w:rPr>
      </w:pPr>
    </w:p>
    <w:p w14:paraId="51F160D3" w14:textId="77777777" w:rsidR="00685D77" w:rsidRDefault="001432A4" w:rsidP="00EA7227">
      <w:pPr>
        <w:pStyle w:val="Body1"/>
        <w:ind w:right="260"/>
      </w:pPr>
      <w:r w:rsidRPr="002D2349">
        <w:rPr>
          <w:b/>
          <w:bCs/>
        </w:rPr>
        <w:t>Le bien-être au travail du personnel est une priorité de la Défense</w:t>
      </w:r>
      <w:r w:rsidR="006F1353">
        <w:t xml:space="preserve">. Pour y contribuer, il est </w:t>
      </w:r>
      <w:r w:rsidR="009A4098">
        <w:t xml:space="preserve">notamment </w:t>
      </w:r>
      <w:r w:rsidR="00D12974">
        <w:t xml:space="preserve">rappelé qu’il est </w:t>
      </w:r>
      <w:r w:rsidR="006F1353">
        <w:t>nécessaire d</w:t>
      </w:r>
      <w:r w:rsidR="00E86A6F">
        <w:t xml:space="preserve">’effectuer une </w:t>
      </w:r>
      <w:r w:rsidRPr="002D2349">
        <w:rPr>
          <w:b/>
          <w:bCs/>
        </w:rPr>
        <w:t>analyse des risques</w:t>
      </w:r>
      <w:r>
        <w:t xml:space="preserve"> </w:t>
      </w:r>
      <w:r w:rsidR="006F1353">
        <w:t xml:space="preserve">des </w:t>
      </w:r>
      <w:r w:rsidR="009A4098">
        <w:t>activités</w:t>
      </w:r>
      <w:r w:rsidR="006F1353">
        <w:t xml:space="preserve"> exercées</w:t>
      </w:r>
      <w:r>
        <w:t xml:space="preserve"> </w:t>
      </w:r>
      <w:r w:rsidR="00E86A6F">
        <w:t xml:space="preserve">par </w:t>
      </w:r>
      <w:r w:rsidR="009A4098">
        <w:t>chaque travailleur</w:t>
      </w:r>
      <w:r w:rsidR="00E86A6F">
        <w:t>, tout en tenant compte d’un maximum de</w:t>
      </w:r>
      <w:r>
        <w:t xml:space="preserve"> postes de travail occupés</w:t>
      </w:r>
      <w:r w:rsidR="00D12974">
        <w:t>, même ponctuellement</w:t>
      </w:r>
      <w:r w:rsidR="00E86A6F">
        <w:t xml:space="preserve">. </w:t>
      </w:r>
    </w:p>
    <w:p w14:paraId="19D853AB" w14:textId="4135B13C" w:rsidR="00DF3151" w:rsidRPr="00DF3151" w:rsidRDefault="00DF3151" w:rsidP="00EA7227">
      <w:pPr>
        <w:pStyle w:val="Body1"/>
        <w:numPr>
          <w:ilvl w:val="0"/>
          <w:numId w:val="0"/>
        </w:numPr>
        <w:ind w:left="425" w:right="260"/>
        <w:rPr>
          <w:i/>
          <w:iCs/>
          <w:lang w:val="nl-BE"/>
        </w:rPr>
      </w:pPr>
      <w:r w:rsidRPr="00267B24">
        <w:rPr>
          <w:b/>
          <w:bCs/>
          <w:i/>
          <w:iCs/>
          <w:lang w:val="nl-BE"/>
        </w:rPr>
        <w:t>Het welzijn van het personeel op het werk is een prioriteit voor Defensie</w:t>
      </w:r>
      <w:r w:rsidRPr="00DF3151">
        <w:rPr>
          <w:i/>
          <w:iCs/>
          <w:lang w:val="nl-BE"/>
        </w:rPr>
        <w:t xml:space="preserve">. Om hieraan bij te dragen, is het bijzonder belangrijk om een </w:t>
      </w:r>
      <w:r w:rsidRPr="00366D64">
        <w:rPr>
          <w:b/>
          <w:bCs/>
          <w:i/>
          <w:iCs/>
          <w:lang w:val="nl-BE"/>
        </w:rPr>
        <w:t>risicoanalyse</w:t>
      </w:r>
      <w:r w:rsidRPr="00DF3151">
        <w:rPr>
          <w:i/>
          <w:iCs/>
          <w:lang w:val="nl-BE"/>
        </w:rPr>
        <w:t xml:space="preserve"> uit te voeren van de activiteiten die door elke werknemer worden uitgevoerd, waarbij zoveel mogelijk werkp</w:t>
      </w:r>
      <w:r>
        <w:rPr>
          <w:i/>
          <w:iCs/>
          <w:lang w:val="nl-BE"/>
        </w:rPr>
        <w:t>osten</w:t>
      </w:r>
      <w:r w:rsidRPr="00DF3151">
        <w:rPr>
          <w:i/>
          <w:iCs/>
          <w:lang w:val="nl-BE"/>
        </w:rPr>
        <w:t xml:space="preserve"> in aanmerking worden genomen, zelfs de </w:t>
      </w:r>
      <w:r>
        <w:rPr>
          <w:i/>
          <w:iCs/>
          <w:lang w:val="nl-BE"/>
        </w:rPr>
        <w:t>werkposten</w:t>
      </w:r>
      <w:r w:rsidRPr="00DF3151">
        <w:rPr>
          <w:i/>
          <w:iCs/>
          <w:lang w:val="nl-BE"/>
        </w:rPr>
        <w:t xml:space="preserve"> die slechts af en toe worden bezet.</w:t>
      </w:r>
    </w:p>
    <w:p w14:paraId="32C79AC9" w14:textId="16667B09" w:rsidR="002D2349" w:rsidRPr="00DF3151" w:rsidRDefault="00E86A6F" w:rsidP="000B0935">
      <w:pPr>
        <w:pStyle w:val="Body1"/>
        <w:ind w:right="261"/>
        <w:contextualSpacing w:val="0"/>
        <w:rPr>
          <w:i/>
          <w:iCs/>
          <w:lang w:val="nl-BE"/>
        </w:rPr>
      </w:pPr>
      <w:r>
        <w:t xml:space="preserve">L’ensemble des informations pertinentes est synthétisé dans la </w:t>
      </w:r>
      <w:r w:rsidRPr="002D2349">
        <w:rPr>
          <w:b/>
          <w:bCs/>
        </w:rPr>
        <w:t>fiche de fonction</w:t>
      </w:r>
      <w:r>
        <w:t xml:space="preserve"> d</w:t>
      </w:r>
      <w:r w:rsidR="00D12974">
        <w:t xml:space="preserve">u travailleur </w:t>
      </w:r>
      <w:r>
        <w:t>(</w:t>
      </w:r>
      <w:r w:rsidR="001432A4">
        <w:t>Ref 3</w:t>
      </w:r>
      <w:r w:rsidR="00BA0766">
        <w:t xml:space="preserve"> et 4</w:t>
      </w:r>
      <w:r w:rsidR="001432A4" w:rsidRPr="002D2349">
        <w:rPr>
          <w:lang w:val="fr-FR"/>
        </w:rPr>
        <w:t>)</w:t>
      </w:r>
      <w:r w:rsidR="002D2349">
        <w:rPr>
          <w:lang w:val="fr-FR"/>
        </w:rPr>
        <w:t xml:space="preserve"> qui </w:t>
      </w:r>
      <w:r>
        <w:t>a pour objectif d</w:t>
      </w:r>
      <w:r w:rsidR="00D12974">
        <w:t>e l</w:t>
      </w:r>
      <w:r>
        <w:t>’informer des risques liés à son ou ses postes de travail et des mesures de prévention qu’il doit prendre en vue de s’en protéger</w:t>
      </w:r>
      <w:r w:rsidR="001D3FC5">
        <w:t>. C’est également</w:t>
      </w:r>
      <w:r w:rsidR="00D12974">
        <w:t xml:space="preserve"> </w:t>
      </w:r>
      <w:r w:rsidR="001D3FC5">
        <w:t>le recueil des formations requises</w:t>
      </w:r>
      <w:r w:rsidR="00D12974">
        <w:t>, des vêtements de travail</w:t>
      </w:r>
      <w:r w:rsidR="000B0935">
        <w:t>, des</w:t>
      </w:r>
      <w:r w:rsidR="00D12974">
        <w:t xml:space="preserve"> équipements de protection individuelle (EPI) exigés</w:t>
      </w:r>
      <w:r w:rsidR="001D3FC5">
        <w:t xml:space="preserve"> et un outil indispensable pour la surveillance médicale de ces travailleurs</w:t>
      </w:r>
      <w:r w:rsidR="009A4098">
        <w:t xml:space="preserve"> (Ref</w:t>
      </w:r>
      <w:r w:rsidR="00D12974">
        <w:t> </w:t>
      </w:r>
      <w:r w:rsidR="00EA7227">
        <w:t>6</w:t>
      </w:r>
      <w:r w:rsidR="009A4098">
        <w:t>)</w:t>
      </w:r>
      <w:r>
        <w:t xml:space="preserve">. </w:t>
      </w:r>
      <w:r w:rsidR="002D2349">
        <w:tab/>
      </w:r>
      <w:r w:rsidR="00DF3151">
        <w:tab/>
      </w:r>
      <w:r w:rsidR="00DF3151">
        <w:br/>
      </w:r>
      <w:r w:rsidR="00DF3151" w:rsidRPr="00DF3151">
        <w:rPr>
          <w:i/>
          <w:iCs/>
          <w:lang w:val="nl-BE"/>
        </w:rPr>
        <w:t xml:space="preserve">Alle relevante informatie is samengevat in de </w:t>
      </w:r>
      <w:r w:rsidR="00DF3151" w:rsidRPr="00267B24">
        <w:rPr>
          <w:b/>
          <w:bCs/>
          <w:i/>
          <w:iCs/>
          <w:lang w:val="nl-BE"/>
        </w:rPr>
        <w:t>functie</w:t>
      </w:r>
      <w:r w:rsidR="00267B24">
        <w:rPr>
          <w:b/>
          <w:bCs/>
          <w:i/>
          <w:iCs/>
          <w:lang w:val="nl-BE"/>
        </w:rPr>
        <w:t>fiche</w:t>
      </w:r>
      <w:r w:rsidR="00DF3151" w:rsidRPr="00267B24">
        <w:rPr>
          <w:b/>
          <w:bCs/>
          <w:i/>
          <w:iCs/>
          <w:lang w:val="nl-BE"/>
        </w:rPr>
        <w:t xml:space="preserve"> </w:t>
      </w:r>
      <w:r w:rsidR="00DF3151" w:rsidRPr="00DF3151">
        <w:rPr>
          <w:i/>
          <w:iCs/>
          <w:lang w:val="nl-BE"/>
        </w:rPr>
        <w:t>van de werknemer (Ref 3</w:t>
      </w:r>
      <w:r w:rsidR="00BA0766">
        <w:rPr>
          <w:i/>
          <w:iCs/>
          <w:lang w:val="nl-BE"/>
        </w:rPr>
        <w:t xml:space="preserve"> en 4</w:t>
      </w:r>
      <w:r w:rsidR="00DF3151" w:rsidRPr="00DF3151">
        <w:rPr>
          <w:i/>
          <w:iCs/>
          <w:lang w:val="nl-BE"/>
        </w:rPr>
        <w:t>), die tot doel heeft hem te informeren over de risico's van zijn werk</w:t>
      </w:r>
      <w:r w:rsidR="00DF3151">
        <w:rPr>
          <w:i/>
          <w:iCs/>
          <w:lang w:val="nl-BE"/>
        </w:rPr>
        <w:t>post</w:t>
      </w:r>
      <w:r w:rsidR="00DF3151" w:rsidRPr="00DF3151">
        <w:rPr>
          <w:i/>
          <w:iCs/>
          <w:lang w:val="nl-BE"/>
        </w:rPr>
        <w:t>(en) en de preventieve maatregelen die hij moet nemen om zichzelf te beschermen. Het is ook</w:t>
      </w:r>
      <w:r w:rsidR="00EA7227">
        <w:rPr>
          <w:i/>
          <w:iCs/>
          <w:lang w:val="nl-BE"/>
        </w:rPr>
        <w:t xml:space="preserve"> </w:t>
      </w:r>
      <w:r w:rsidR="00DF3151" w:rsidRPr="00DF3151">
        <w:rPr>
          <w:i/>
          <w:iCs/>
          <w:lang w:val="nl-BE"/>
        </w:rPr>
        <w:t>een registratie van de vereiste opleiding</w:t>
      </w:r>
      <w:r w:rsidR="00EA7227">
        <w:rPr>
          <w:i/>
          <w:iCs/>
          <w:lang w:val="nl-BE"/>
        </w:rPr>
        <w:t>en</w:t>
      </w:r>
      <w:r w:rsidR="00DF3151" w:rsidRPr="00DF3151">
        <w:rPr>
          <w:i/>
          <w:iCs/>
          <w:lang w:val="nl-BE"/>
        </w:rPr>
        <w:t>, de vereiste werkkleding</w:t>
      </w:r>
      <w:r w:rsidR="000B0935">
        <w:rPr>
          <w:i/>
          <w:iCs/>
          <w:lang w:val="nl-BE"/>
        </w:rPr>
        <w:t xml:space="preserve">, de </w:t>
      </w:r>
      <w:r w:rsidR="00DF3151" w:rsidRPr="00DF3151">
        <w:rPr>
          <w:i/>
          <w:iCs/>
          <w:lang w:val="nl-BE"/>
        </w:rPr>
        <w:t>persoonlijke beschermingsmiddelen (PBM's) en een essentieel instrument voor het medisch toezicht op deze werknemers (</w:t>
      </w:r>
      <w:r w:rsidR="00DF3151">
        <w:rPr>
          <w:i/>
          <w:iCs/>
          <w:lang w:val="nl-BE"/>
        </w:rPr>
        <w:t>R</w:t>
      </w:r>
      <w:r w:rsidR="00DF3151" w:rsidRPr="00DF3151">
        <w:rPr>
          <w:i/>
          <w:iCs/>
          <w:lang w:val="nl-BE"/>
        </w:rPr>
        <w:t>ef</w:t>
      </w:r>
      <w:r w:rsidR="00EA7227">
        <w:rPr>
          <w:i/>
          <w:iCs/>
          <w:lang w:val="nl-BE"/>
        </w:rPr>
        <w:t> 6</w:t>
      </w:r>
      <w:r w:rsidR="00DF3151" w:rsidRPr="00DF3151">
        <w:rPr>
          <w:i/>
          <w:iCs/>
          <w:lang w:val="nl-BE"/>
        </w:rPr>
        <w:t>).</w:t>
      </w:r>
    </w:p>
    <w:p w14:paraId="02B07A7E" w14:textId="297123CF" w:rsidR="00E86A6F" w:rsidRPr="006418E5" w:rsidRDefault="002D2349" w:rsidP="000B0935">
      <w:pPr>
        <w:pStyle w:val="Body1"/>
        <w:ind w:right="261"/>
        <w:contextualSpacing w:val="0"/>
        <w:rPr>
          <w:lang w:val="nl-BE"/>
        </w:rPr>
      </w:pPr>
      <w:r w:rsidRPr="002D2349">
        <w:rPr>
          <w:b/>
          <w:bCs/>
        </w:rPr>
        <w:t>Remplir l</w:t>
      </w:r>
      <w:r>
        <w:rPr>
          <w:b/>
          <w:bCs/>
        </w:rPr>
        <w:t>es</w:t>
      </w:r>
      <w:r w:rsidRPr="002D2349">
        <w:rPr>
          <w:b/>
          <w:bCs/>
        </w:rPr>
        <w:t xml:space="preserve"> fiche</w:t>
      </w:r>
      <w:r>
        <w:rPr>
          <w:b/>
          <w:bCs/>
        </w:rPr>
        <w:t>s</w:t>
      </w:r>
      <w:r w:rsidRPr="002D2349">
        <w:rPr>
          <w:b/>
          <w:bCs/>
        </w:rPr>
        <w:t xml:space="preserve"> de fonction </w:t>
      </w:r>
      <w:r>
        <w:rPr>
          <w:b/>
          <w:bCs/>
        </w:rPr>
        <w:t xml:space="preserve">et de poste de travail </w:t>
      </w:r>
      <w:r w:rsidRPr="002D2349">
        <w:rPr>
          <w:b/>
          <w:bCs/>
        </w:rPr>
        <w:t>est une responsabilité de</w:t>
      </w:r>
      <w:r w:rsidR="00D12974">
        <w:rPr>
          <w:b/>
          <w:bCs/>
        </w:rPr>
        <w:t>s Chefs de Corps et de leur</w:t>
      </w:r>
      <w:r w:rsidRPr="002D2349">
        <w:rPr>
          <w:b/>
          <w:bCs/>
        </w:rPr>
        <w:t xml:space="preserve"> ligne hiérarchique</w:t>
      </w:r>
      <w:r>
        <w:t xml:space="preserve">. </w:t>
      </w:r>
      <w:r w:rsidR="001D3FC5">
        <w:t xml:space="preserve">Les conseillers en prévention </w:t>
      </w:r>
      <w:r w:rsidR="00D12974">
        <w:t xml:space="preserve">du SLPPT et le conseiller en prévention-médecin du travail compétents </w:t>
      </w:r>
      <w:r>
        <w:t>compléteront ces</w:t>
      </w:r>
      <w:r w:rsidR="00D12974">
        <w:t xml:space="preserve"> fiches</w:t>
      </w:r>
      <w:r w:rsidR="001D3FC5">
        <w:t>.</w:t>
      </w:r>
      <w:r w:rsidR="00267B24">
        <w:tab/>
      </w:r>
      <w:r w:rsidR="00267B24">
        <w:br/>
      </w:r>
      <w:r w:rsidR="00267B24" w:rsidRPr="00267B24">
        <w:rPr>
          <w:b/>
          <w:bCs/>
          <w:i/>
          <w:iCs/>
          <w:lang w:val="nl-BE"/>
        </w:rPr>
        <w:t xml:space="preserve">Het invullen van de functie- en werkpostfiches is de verantwoordelijkheid van de korpscommandanten en hun </w:t>
      </w:r>
      <w:r w:rsidR="00267B24">
        <w:rPr>
          <w:b/>
          <w:bCs/>
          <w:i/>
          <w:iCs/>
          <w:lang w:val="nl-BE"/>
        </w:rPr>
        <w:t xml:space="preserve">hiërarchische </w:t>
      </w:r>
      <w:r w:rsidR="00267B24" w:rsidRPr="00267B24">
        <w:rPr>
          <w:b/>
          <w:bCs/>
          <w:i/>
          <w:iCs/>
          <w:lang w:val="nl-BE"/>
        </w:rPr>
        <w:t>lijn</w:t>
      </w:r>
      <w:r w:rsidR="00267B24" w:rsidRPr="00267B24">
        <w:rPr>
          <w:i/>
          <w:iCs/>
          <w:lang w:val="nl-BE"/>
        </w:rPr>
        <w:t xml:space="preserve">. De preventieadviseurs van </w:t>
      </w:r>
      <w:r w:rsidR="00267B24">
        <w:rPr>
          <w:i/>
          <w:iCs/>
          <w:lang w:val="nl-BE"/>
        </w:rPr>
        <w:t>de</w:t>
      </w:r>
      <w:r w:rsidR="00267B24" w:rsidRPr="00267B24">
        <w:rPr>
          <w:i/>
          <w:iCs/>
          <w:lang w:val="nl-BE"/>
        </w:rPr>
        <w:t xml:space="preserve"> </w:t>
      </w:r>
      <w:r w:rsidR="00267B24">
        <w:rPr>
          <w:i/>
          <w:iCs/>
          <w:lang w:val="nl-BE"/>
        </w:rPr>
        <w:t>LDPBW</w:t>
      </w:r>
      <w:r w:rsidR="00267B24" w:rsidRPr="00267B24">
        <w:rPr>
          <w:i/>
          <w:iCs/>
          <w:lang w:val="nl-BE"/>
        </w:rPr>
        <w:t xml:space="preserve"> en de </w:t>
      </w:r>
      <w:r w:rsidR="00267B24">
        <w:rPr>
          <w:i/>
          <w:iCs/>
          <w:lang w:val="nl-BE"/>
        </w:rPr>
        <w:t>preventieadviseur-arbeidsartsen</w:t>
      </w:r>
      <w:r w:rsidR="00267B24" w:rsidRPr="00267B24">
        <w:rPr>
          <w:i/>
          <w:iCs/>
          <w:lang w:val="nl-BE"/>
        </w:rPr>
        <w:t xml:space="preserve"> vullen deze fiches </w:t>
      </w:r>
      <w:r w:rsidR="00680B07">
        <w:rPr>
          <w:i/>
          <w:iCs/>
          <w:lang w:val="nl-BE"/>
        </w:rPr>
        <w:t>verder aan</w:t>
      </w:r>
      <w:r w:rsidR="00267B24" w:rsidRPr="00267B24">
        <w:rPr>
          <w:i/>
          <w:iCs/>
          <w:lang w:val="nl-BE"/>
        </w:rPr>
        <w:t>.</w:t>
      </w:r>
    </w:p>
    <w:p w14:paraId="0D3ED9FE" w14:textId="77777777" w:rsidR="006418E5" w:rsidRDefault="006418E5" w:rsidP="006418E5">
      <w:pPr>
        <w:pStyle w:val="Body1"/>
        <w:numPr>
          <w:ilvl w:val="0"/>
          <w:numId w:val="0"/>
        </w:numPr>
        <w:ind w:left="425" w:hanging="425"/>
        <w:rPr>
          <w:lang w:val="nl-BE"/>
        </w:rPr>
      </w:pPr>
    </w:p>
    <w:p w14:paraId="1480E8EB" w14:textId="77777777" w:rsidR="006418E5" w:rsidRDefault="006418E5" w:rsidP="006418E5">
      <w:pPr>
        <w:pStyle w:val="Body1"/>
        <w:numPr>
          <w:ilvl w:val="0"/>
          <w:numId w:val="0"/>
        </w:numPr>
        <w:ind w:left="425" w:hanging="425"/>
        <w:rPr>
          <w:lang w:val="nl-BE"/>
        </w:rPr>
      </w:pPr>
    </w:p>
    <w:p w14:paraId="1F782DC0" w14:textId="77777777" w:rsidR="006418E5" w:rsidRDefault="006418E5" w:rsidP="006418E5">
      <w:pPr>
        <w:pStyle w:val="Body1"/>
        <w:numPr>
          <w:ilvl w:val="0"/>
          <w:numId w:val="0"/>
        </w:numPr>
        <w:ind w:left="425" w:hanging="425"/>
        <w:rPr>
          <w:lang w:val="nl-BE"/>
        </w:rPr>
      </w:pPr>
    </w:p>
    <w:p w14:paraId="4D84AA5D" w14:textId="77777777" w:rsidR="006418E5" w:rsidRPr="00267B24" w:rsidRDefault="006418E5" w:rsidP="006418E5">
      <w:pPr>
        <w:pStyle w:val="Body1"/>
        <w:numPr>
          <w:ilvl w:val="0"/>
          <w:numId w:val="0"/>
        </w:numPr>
        <w:ind w:left="425" w:hanging="425"/>
        <w:rPr>
          <w:lang w:val="nl-BE"/>
        </w:rPr>
      </w:pPr>
    </w:p>
    <w:p w14:paraId="24DB0B2D" w14:textId="25CB576F" w:rsidR="00E86A6F" w:rsidRDefault="001D3FC5" w:rsidP="00AC6387">
      <w:pPr>
        <w:pStyle w:val="Body1"/>
      </w:pPr>
      <w:r>
        <w:t xml:space="preserve">Il est donc rappelé à chaque autorité que les fonctions à risques de leurs unités doivent </w:t>
      </w:r>
      <w:r w:rsidR="002D2349">
        <w:t>comporter une</w:t>
      </w:r>
      <w:r>
        <w:t xml:space="preserve"> fiche de fonction selon les Ref en vigueur, et en particulier</w:t>
      </w:r>
      <w:r w:rsidR="006B2EC1">
        <w:t xml:space="preserve"> pour</w:t>
      </w:r>
      <w:r>
        <w:t> :</w:t>
      </w:r>
    </w:p>
    <w:p w14:paraId="2E3332E3" w14:textId="4180265A" w:rsidR="001D3FC5" w:rsidRDefault="001D3FC5" w:rsidP="001D3FC5">
      <w:pPr>
        <w:pStyle w:val="Body1"/>
        <w:numPr>
          <w:ilvl w:val="0"/>
          <w:numId w:val="19"/>
        </w:numPr>
      </w:pPr>
      <w:r>
        <w:t xml:space="preserve">Les </w:t>
      </w:r>
      <w:r w:rsidR="00ED360D">
        <w:t>postes</w:t>
      </w:r>
      <w:r>
        <w:t xml:space="preserve"> </w:t>
      </w:r>
      <w:r w:rsidR="00ED360D">
        <w:t>avec activités à</w:t>
      </w:r>
      <w:r>
        <w:t xml:space="preserve"> risques spécifiques (ex : manipulation de produits chimiques dangereux ou de machines</w:t>
      </w:r>
      <w:r w:rsidR="00ED360D">
        <w:t>, contraintes à caractère ergonomique comme les manipulations de charges,</w:t>
      </w:r>
      <w:r w:rsidR="00680B07">
        <w:t xml:space="preserve"> </w:t>
      </w:r>
      <w:r w:rsidR="00ED360D">
        <w:t>…</w:t>
      </w:r>
      <w:r>
        <w:t>) </w:t>
      </w:r>
    </w:p>
    <w:p w14:paraId="36D4CE83" w14:textId="73A6E21E" w:rsidR="001D3FC5" w:rsidRDefault="001D3FC5" w:rsidP="001D3FC5">
      <w:pPr>
        <w:pStyle w:val="Body1"/>
        <w:numPr>
          <w:ilvl w:val="0"/>
          <w:numId w:val="19"/>
        </w:numPr>
      </w:pPr>
      <w:r>
        <w:t xml:space="preserve">Les </w:t>
      </w:r>
      <w:r w:rsidR="00ED360D">
        <w:t>postes</w:t>
      </w:r>
      <w:r>
        <w:t xml:space="preserve"> de sécurité (ex : toute personne qui manipule de l’armement, des munitions ou explosifs) </w:t>
      </w:r>
    </w:p>
    <w:p w14:paraId="4C66B597" w14:textId="20AF4198" w:rsidR="001D3FC5" w:rsidRDefault="001D3FC5" w:rsidP="001D3FC5">
      <w:pPr>
        <w:pStyle w:val="Body1"/>
        <w:numPr>
          <w:ilvl w:val="0"/>
          <w:numId w:val="19"/>
        </w:numPr>
      </w:pPr>
      <w:r>
        <w:t xml:space="preserve">Les </w:t>
      </w:r>
      <w:r w:rsidR="00ED360D">
        <w:t>postes</w:t>
      </w:r>
      <w:r>
        <w:t xml:space="preserve"> à vigilance accrue (ex : contrôleurs aériens</w:t>
      </w:r>
      <w:r w:rsidR="002D2349">
        <w:t>)</w:t>
      </w:r>
    </w:p>
    <w:p w14:paraId="21BEC37C" w14:textId="757F097B" w:rsidR="001024B2" w:rsidRPr="00815CE4" w:rsidRDefault="001024B2" w:rsidP="00815CE4">
      <w:pPr>
        <w:pStyle w:val="Body1"/>
        <w:numPr>
          <w:ilvl w:val="0"/>
          <w:numId w:val="0"/>
        </w:numPr>
        <w:ind w:left="425"/>
        <w:rPr>
          <w:i/>
          <w:iCs/>
          <w:lang w:val="nl-BE"/>
        </w:rPr>
      </w:pPr>
      <w:r w:rsidRPr="00815CE4">
        <w:rPr>
          <w:i/>
          <w:iCs/>
          <w:lang w:val="nl-BE"/>
        </w:rPr>
        <w:t xml:space="preserve">Elke autoriteit wordt er daarom aan herinnerd dat risicovolle functies in hun eenheden </w:t>
      </w:r>
      <w:r w:rsidR="000B0935">
        <w:rPr>
          <w:i/>
          <w:iCs/>
          <w:lang w:val="nl-BE"/>
        </w:rPr>
        <w:t xml:space="preserve">over </w:t>
      </w:r>
      <w:r w:rsidRPr="00815CE4">
        <w:rPr>
          <w:i/>
          <w:iCs/>
          <w:lang w:val="nl-BE"/>
        </w:rPr>
        <w:t>een functie</w:t>
      </w:r>
      <w:r w:rsidR="00023A12">
        <w:rPr>
          <w:i/>
          <w:iCs/>
          <w:lang w:val="nl-BE"/>
        </w:rPr>
        <w:t>fiche</w:t>
      </w:r>
      <w:r w:rsidRPr="00815CE4">
        <w:rPr>
          <w:i/>
          <w:iCs/>
          <w:lang w:val="nl-BE"/>
        </w:rPr>
        <w:t xml:space="preserve"> moeten </w:t>
      </w:r>
      <w:r w:rsidR="000B0935">
        <w:rPr>
          <w:i/>
          <w:iCs/>
          <w:lang w:val="nl-BE"/>
        </w:rPr>
        <w:t>beschikken</w:t>
      </w:r>
      <w:r w:rsidRPr="00815CE4">
        <w:rPr>
          <w:i/>
          <w:iCs/>
          <w:lang w:val="nl-BE"/>
        </w:rPr>
        <w:t xml:space="preserve"> die in overeenstemming is met </w:t>
      </w:r>
      <w:r w:rsidR="00023A12">
        <w:rPr>
          <w:i/>
          <w:iCs/>
          <w:lang w:val="nl-BE"/>
        </w:rPr>
        <w:t>de</w:t>
      </w:r>
      <w:r w:rsidRPr="00815CE4">
        <w:rPr>
          <w:i/>
          <w:iCs/>
          <w:lang w:val="nl-BE"/>
        </w:rPr>
        <w:t xml:space="preserve"> geldende Ref, en in het bijzonder</w:t>
      </w:r>
      <w:r w:rsidR="006B2EC1">
        <w:rPr>
          <w:i/>
          <w:iCs/>
          <w:lang w:val="nl-BE"/>
        </w:rPr>
        <w:t xml:space="preserve"> voor</w:t>
      </w:r>
      <w:r w:rsidRPr="00815CE4">
        <w:rPr>
          <w:i/>
          <w:iCs/>
          <w:lang w:val="nl-BE"/>
        </w:rPr>
        <w:t>:</w:t>
      </w:r>
    </w:p>
    <w:p w14:paraId="2E5E2AAB" w14:textId="5F9F5906" w:rsidR="001024B2" w:rsidRPr="00815CE4" w:rsidRDefault="001024B2" w:rsidP="00815CE4">
      <w:pPr>
        <w:pStyle w:val="Body1"/>
        <w:numPr>
          <w:ilvl w:val="0"/>
          <w:numId w:val="19"/>
        </w:numPr>
        <w:rPr>
          <w:i/>
          <w:iCs/>
          <w:lang w:val="nl-BE"/>
        </w:rPr>
      </w:pPr>
      <w:r w:rsidRPr="00815CE4">
        <w:rPr>
          <w:i/>
          <w:iCs/>
          <w:lang w:val="nl-BE"/>
        </w:rPr>
        <w:t>Functies met</w:t>
      </w:r>
      <w:r w:rsidR="00ED360D">
        <w:rPr>
          <w:i/>
          <w:iCs/>
          <w:lang w:val="nl-BE"/>
        </w:rPr>
        <w:t xml:space="preserve"> activiteiten met wel</w:t>
      </w:r>
      <w:r w:rsidR="00023A12">
        <w:rPr>
          <w:i/>
          <w:iCs/>
          <w:lang w:val="nl-BE"/>
        </w:rPr>
        <w:t>bepaalde</w:t>
      </w:r>
      <w:r w:rsidRPr="00815CE4">
        <w:rPr>
          <w:i/>
          <w:iCs/>
          <w:lang w:val="nl-BE"/>
        </w:rPr>
        <w:t xml:space="preserve"> risico's (bijv. omgaan met gevaarlijke chemi</w:t>
      </w:r>
      <w:r w:rsidR="00023A12">
        <w:rPr>
          <w:i/>
          <w:iCs/>
          <w:lang w:val="nl-BE"/>
        </w:rPr>
        <w:t>sche producten</w:t>
      </w:r>
      <w:r w:rsidRPr="00815CE4">
        <w:rPr>
          <w:i/>
          <w:iCs/>
          <w:lang w:val="nl-BE"/>
        </w:rPr>
        <w:t xml:space="preserve"> of machines</w:t>
      </w:r>
      <w:r w:rsidR="00ED360D">
        <w:rPr>
          <w:i/>
          <w:iCs/>
          <w:lang w:val="nl-BE"/>
        </w:rPr>
        <w:t>,</w:t>
      </w:r>
      <w:r w:rsidR="00ED360D" w:rsidRPr="00ED360D">
        <w:rPr>
          <w:i/>
          <w:iCs/>
          <w:lang w:val="nl-BE"/>
        </w:rPr>
        <w:t xml:space="preserve"> belasting van ergonomische aard </w:t>
      </w:r>
      <w:r w:rsidR="00ED360D">
        <w:rPr>
          <w:i/>
          <w:iCs/>
          <w:lang w:val="nl-BE"/>
        </w:rPr>
        <w:t xml:space="preserve">zoals </w:t>
      </w:r>
      <w:r w:rsidR="00ED360D" w:rsidRPr="00ED360D">
        <w:rPr>
          <w:i/>
          <w:iCs/>
          <w:lang w:val="nl-BE"/>
        </w:rPr>
        <w:t>hanteren van lasten</w:t>
      </w:r>
      <w:r w:rsidR="00ED360D">
        <w:rPr>
          <w:i/>
          <w:iCs/>
          <w:lang w:val="nl-BE"/>
        </w:rPr>
        <w:t>,</w:t>
      </w:r>
      <w:r w:rsidR="00680B07">
        <w:rPr>
          <w:i/>
          <w:iCs/>
          <w:lang w:val="nl-BE"/>
        </w:rPr>
        <w:t xml:space="preserve"> </w:t>
      </w:r>
      <w:r w:rsidR="00ED360D">
        <w:rPr>
          <w:i/>
          <w:iCs/>
          <w:lang w:val="nl-BE"/>
        </w:rPr>
        <w:t>…</w:t>
      </w:r>
      <w:r w:rsidRPr="00815CE4">
        <w:rPr>
          <w:i/>
          <w:iCs/>
          <w:lang w:val="nl-BE"/>
        </w:rPr>
        <w:t>)</w:t>
      </w:r>
    </w:p>
    <w:p w14:paraId="6D97BE21" w14:textId="7D37EA08" w:rsidR="001024B2" w:rsidRPr="00815CE4" w:rsidRDefault="001024B2" w:rsidP="00815CE4">
      <w:pPr>
        <w:pStyle w:val="Body1"/>
        <w:numPr>
          <w:ilvl w:val="0"/>
          <w:numId w:val="19"/>
        </w:numPr>
        <w:rPr>
          <w:i/>
          <w:iCs/>
          <w:lang w:val="nl-BE"/>
        </w:rPr>
      </w:pPr>
      <w:r w:rsidRPr="00815CE4">
        <w:rPr>
          <w:i/>
          <w:iCs/>
          <w:lang w:val="nl-BE"/>
        </w:rPr>
        <w:t>Veiligheids</w:t>
      </w:r>
      <w:r w:rsidR="00023A12">
        <w:rPr>
          <w:i/>
          <w:iCs/>
          <w:lang w:val="nl-BE"/>
        </w:rPr>
        <w:t>functies</w:t>
      </w:r>
      <w:r w:rsidRPr="00815CE4">
        <w:rPr>
          <w:i/>
          <w:iCs/>
          <w:lang w:val="nl-BE"/>
        </w:rPr>
        <w:t xml:space="preserve"> (bijv. iedereen die omgaat met wapens, munitie of explosieven)</w:t>
      </w:r>
    </w:p>
    <w:p w14:paraId="1E685715" w14:textId="7346AF4A" w:rsidR="001024B2" w:rsidRPr="00815CE4" w:rsidRDefault="001024B2" w:rsidP="00815CE4">
      <w:pPr>
        <w:pStyle w:val="Body1"/>
        <w:numPr>
          <w:ilvl w:val="0"/>
          <w:numId w:val="19"/>
        </w:numPr>
        <w:rPr>
          <w:i/>
          <w:iCs/>
          <w:lang w:val="nl-BE"/>
        </w:rPr>
      </w:pPr>
      <w:r w:rsidRPr="00815CE4">
        <w:rPr>
          <w:i/>
          <w:iCs/>
          <w:lang w:val="nl-BE"/>
        </w:rPr>
        <w:t xml:space="preserve">Functies </w:t>
      </w:r>
      <w:r w:rsidR="00023A12">
        <w:rPr>
          <w:i/>
          <w:iCs/>
          <w:lang w:val="nl-BE"/>
        </w:rPr>
        <w:t>met</w:t>
      </w:r>
      <w:r w:rsidRPr="00815CE4">
        <w:rPr>
          <w:i/>
          <w:iCs/>
          <w:lang w:val="nl-BE"/>
        </w:rPr>
        <w:t xml:space="preserve"> verhoogde waakzaamheid (bijv. luchtverkeersleiders)</w:t>
      </w:r>
    </w:p>
    <w:p w14:paraId="11F2AEC8" w14:textId="2D28C14E" w:rsidR="002D2349" w:rsidRPr="00267B24" w:rsidRDefault="002D2349" w:rsidP="000B0935">
      <w:pPr>
        <w:pStyle w:val="Body1"/>
        <w:ind w:right="261"/>
        <w:contextualSpacing w:val="0"/>
        <w:rPr>
          <w:lang w:val="nl-BE"/>
        </w:rPr>
      </w:pPr>
      <w:r>
        <w:t>Les autorités hiérarchiques intermédiaires doivent coordonner et planifier à court terme l’exécution de ces analyses et mises à jour si nécessaire.</w:t>
      </w:r>
      <w:r w:rsidR="00267B24">
        <w:tab/>
      </w:r>
      <w:r w:rsidR="00267B24">
        <w:br/>
      </w:r>
      <w:r w:rsidR="00267B24" w:rsidRPr="00267B24">
        <w:rPr>
          <w:i/>
          <w:iCs/>
          <w:lang w:val="nl-BE"/>
        </w:rPr>
        <w:t>Intermediaire hiërarchische autoriteiten moeten de uitvoering van deze analyses en eventuele updates op korte termijn coördineren en plannen.</w:t>
      </w:r>
    </w:p>
    <w:p w14:paraId="1607F424" w14:textId="4BEAB476" w:rsidR="001D3FC5" w:rsidRDefault="001D3FC5" w:rsidP="000B0935">
      <w:pPr>
        <w:pStyle w:val="Body1"/>
        <w:ind w:right="261"/>
        <w:contextualSpacing w:val="0"/>
      </w:pPr>
      <w:r>
        <w:t xml:space="preserve">Chaque fiche, nouvelle ou mise à jour, sera proposée au comité de concertation </w:t>
      </w:r>
      <w:r w:rsidR="002D2349">
        <w:t>de base</w:t>
      </w:r>
      <w:r>
        <w:t xml:space="preserve"> Bien-être (CCB).</w:t>
      </w:r>
    </w:p>
    <w:p w14:paraId="66060A7E" w14:textId="68DCCC8A" w:rsidR="00267B24" w:rsidRPr="00267B24" w:rsidRDefault="00267B24" w:rsidP="00267B24">
      <w:pPr>
        <w:pStyle w:val="Body1"/>
        <w:numPr>
          <w:ilvl w:val="0"/>
          <w:numId w:val="0"/>
        </w:numPr>
        <w:ind w:left="425"/>
        <w:rPr>
          <w:lang w:val="nl-BE"/>
        </w:rPr>
      </w:pPr>
      <w:r w:rsidRPr="00267B24">
        <w:rPr>
          <w:i/>
          <w:iCs/>
          <w:lang w:val="nl-BE"/>
        </w:rPr>
        <w:t>Elk nieuw</w:t>
      </w:r>
      <w:r w:rsidR="000B0935">
        <w:rPr>
          <w:i/>
          <w:iCs/>
          <w:lang w:val="nl-BE"/>
        </w:rPr>
        <w:t>e</w:t>
      </w:r>
      <w:r w:rsidRPr="00267B24">
        <w:rPr>
          <w:i/>
          <w:iCs/>
          <w:lang w:val="nl-BE"/>
        </w:rPr>
        <w:t xml:space="preserve"> of bijgewerkt</w:t>
      </w:r>
      <w:r w:rsidR="000B0935">
        <w:rPr>
          <w:i/>
          <w:iCs/>
          <w:lang w:val="nl-BE"/>
        </w:rPr>
        <w:t>e</w:t>
      </w:r>
      <w:r w:rsidRPr="00267B24">
        <w:rPr>
          <w:i/>
          <w:iCs/>
          <w:lang w:val="nl-BE"/>
        </w:rPr>
        <w:t xml:space="preserve"> </w:t>
      </w:r>
      <w:r>
        <w:rPr>
          <w:i/>
          <w:iCs/>
          <w:lang w:val="nl-BE"/>
        </w:rPr>
        <w:t>fiche</w:t>
      </w:r>
      <w:r w:rsidRPr="00267B24">
        <w:rPr>
          <w:i/>
          <w:iCs/>
          <w:lang w:val="nl-BE"/>
        </w:rPr>
        <w:t xml:space="preserve"> wordt voorgelegd aan het </w:t>
      </w:r>
      <w:r>
        <w:rPr>
          <w:i/>
          <w:iCs/>
          <w:lang w:val="nl-BE"/>
        </w:rPr>
        <w:t>Basis Overlegcomité Welzijn</w:t>
      </w:r>
      <w:r w:rsidRPr="00267B24">
        <w:rPr>
          <w:i/>
          <w:iCs/>
          <w:lang w:val="nl-BE"/>
        </w:rPr>
        <w:t xml:space="preserve"> (B</w:t>
      </w:r>
      <w:r>
        <w:rPr>
          <w:i/>
          <w:iCs/>
          <w:lang w:val="nl-BE"/>
        </w:rPr>
        <w:t>OC</w:t>
      </w:r>
      <w:r w:rsidRPr="00267B24">
        <w:rPr>
          <w:lang w:val="nl-BE"/>
        </w:rPr>
        <w:t>).</w:t>
      </w:r>
    </w:p>
    <w:p w14:paraId="4321895C" w14:textId="57F30C32" w:rsidR="00151AF8" w:rsidRPr="001024B2" w:rsidRDefault="00151AF8" w:rsidP="000B0935">
      <w:pPr>
        <w:pStyle w:val="Body1"/>
        <w:ind w:right="261"/>
        <w:contextualSpacing w:val="0"/>
        <w:rPr>
          <w:lang w:val="nl-BE"/>
        </w:rPr>
      </w:pPr>
      <w:r>
        <w:t>Cette note sera reprise à l’agenda du prochain CCB par les Présidents de CCB.</w:t>
      </w:r>
      <w:r w:rsidR="001024B2">
        <w:tab/>
      </w:r>
      <w:r w:rsidR="001024B2">
        <w:br/>
      </w:r>
      <w:r w:rsidR="001024B2" w:rsidRPr="001024B2">
        <w:rPr>
          <w:i/>
          <w:iCs/>
          <w:lang w:val="nl-BE"/>
        </w:rPr>
        <w:t xml:space="preserve">Deze nota zal door de voorzitters van de </w:t>
      </w:r>
      <w:r w:rsidR="001024B2">
        <w:rPr>
          <w:i/>
          <w:iCs/>
          <w:lang w:val="nl-BE"/>
        </w:rPr>
        <w:t>BOC’s</w:t>
      </w:r>
      <w:r w:rsidR="001024B2" w:rsidRPr="001024B2">
        <w:rPr>
          <w:i/>
          <w:iCs/>
          <w:lang w:val="nl-BE"/>
        </w:rPr>
        <w:t xml:space="preserve"> op de agenda van </w:t>
      </w:r>
      <w:r w:rsidR="00366D64">
        <w:rPr>
          <w:i/>
          <w:iCs/>
          <w:lang w:val="nl-BE"/>
        </w:rPr>
        <w:t>het</w:t>
      </w:r>
      <w:r w:rsidR="001024B2" w:rsidRPr="001024B2">
        <w:rPr>
          <w:i/>
          <w:iCs/>
          <w:lang w:val="nl-BE"/>
        </w:rPr>
        <w:t xml:space="preserve"> volgend </w:t>
      </w:r>
      <w:r w:rsidR="001024B2">
        <w:rPr>
          <w:i/>
          <w:iCs/>
          <w:lang w:val="nl-BE"/>
        </w:rPr>
        <w:t>BOC</w:t>
      </w:r>
      <w:r w:rsidR="001024B2" w:rsidRPr="001024B2">
        <w:rPr>
          <w:i/>
          <w:iCs/>
          <w:lang w:val="nl-BE"/>
        </w:rPr>
        <w:t xml:space="preserve"> worden </w:t>
      </w:r>
      <w:r w:rsidR="001024B2">
        <w:rPr>
          <w:i/>
          <w:iCs/>
          <w:lang w:val="nl-BE"/>
        </w:rPr>
        <w:t>voorgesteld</w:t>
      </w:r>
      <w:r w:rsidR="001024B2" w:rsidRPr="001024B2">
        <w:rPr>
          <w:i/>
          <w:iCs/>
          <w:lang w:val="nl-BE"/>
        </w:rPr>
        <w:t>.</w:t>
      </w:r>
    </w:p>
    <w:p w14:paraId="5C3095DC" w14:textId="475FD805" w:rsidR="00BB7222" w:rsidRPr="001024B2" w:rsidRDefault="00BB7222" w:rsidP="000B0935">
      <w:pPr>
        <w:pStyle w:val="Body1"/>
        <w:tabs>
          <w:tab w:val="right" w:pos="10466"/>
        </w:tabs>
        <w:contextualSpacing w:val="0"/>
        <w:rPr>
          <w:lang w:val="nl-BE"/>
        </w:rPr>
      </w:pPr>
      <w:bookmarkStart w:id="5" w:name="Annexes"/>
      <w:r w:rsidRPr="001024B2">
        <w:rPr>
          <w:lang w:val="nl-BE"/>
        </w:rPr>
        <w:t>Liste des annexes</w:t>
      </w:r>
      <w:bookmarkEnd w:id="5"/>
      <w:r w:rsidR="001024B2" w:rsidRPr="001024B2">
        <w:rPr>
          <w:lang w:val="nl-BE"/>
        </w:rPr>
        <w:t>/Lijst van de bijlag</w:t>
      </w:r>
      <w:r w:rsidR="001024B2">
        <w:rPr>
          <w:lang w:val="nl-BE"/>
        </w:rPr>
        <w:t>en</w:t>
      </w:r>
      <w:r w:rsidRPr="001024B2">
        <w:rPr>
          <w:lang w:val="nl-BE"/>
        </w:rPr>
        <w:tab/>
      </w:r>
      <w:r w:rsidR="00ED5518" w:rsidRPr="001024B2">
        <w:rPr>
          <w:lang w:val="nl-BE"/>
        </w:rPr>
        <w:t>(</w:t>
      </w:r>
      <w:hyperlink w:anchor="_top" w:history="1">
        <w:r w:rsidR="00ED5518" w:rsidRPr="001024B2">
          <w:rPr>
            <w:rStyle w:val="Hyperlink"/>
            <w:color w:val="auto"/>
            <w:lang w:val="nl-BE"/>
          </w:rPr>
          <w:t>top</w:t>
        </w:r>
      </w:hyperlink>
      <w:r w:rsidR="00ED5518" w:rsidRPr="001024B2">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151AF8" w:rsidRPr="00151AF8" w14:paraId="1EAE562E" w14:textId="77777777" w:rsidTr="00D0127E">
        <w:tc>
          <w:tcPr>
            <w:tcW w:w="7504" w:type="dxa"/>
            <w:tcMar>
              <w:left w:w="0" w:type="dxa"/>
            </w:tcMar>
          </w:tcPr>
          <w:p w14:paraId="548C873F" w14:textId="20B48FD2" w:rsidR="0047482D" w:rsidRPr="00151AF8" w:rsidRDefault="009D443F" w:rsidP="00D0127E">
            <w:pPr>
              <w:pStyle w:val="zAnnList"/>
              <w:numPr>
                <w:ilvl w:val="0"/>
                <w:numId w:val="17"/>
              </w:numPr>
              <w:ind w:left="1122" w:hanging="1122"/>
            </w:pPr>
            <w:hyperlink w:anchor="Annexe_Y" w:history="1">
              <w:r w:rsidR="00D0127E" w:rsidRPr="00151AF8">
                <w:rPr>
                  <w:rStyle w:val="Hyperlink"/>
                  <w:color w:val="auto"/>
                </w:rPr>
                <w:t>Liste des références</w:t>
              </w:r>
            </w:hyperlink>
          </w:p>
        </w:tc>
        <w:tc>
          <w:tcPr>
            <w:tcW w:w="1276" w:type="dxa"/>
          </w:tcPr>
          <w:p w14:paraId="2E2D65FD" w14:textId="77777777" w:rsidR="0047482D" w:rsidRPr="00151AF8" w:rsidRDefault="0047482D" w:rsidP="0047482D"/>
        </w:tc>
      </w:tr>
    </w:tbl>
    <w:p w14:paraId="3A71EC22" w14:textId="3F7CB443" w:rsidR="0047482D" w:rsidRDefault="0047482D" w:rsidP="0047482D">
      <w:r>
        <w:t> </w:t>
      </w:r>
    </w:p>
    <w:p w14:paraId="45C3E9F8" w14:textId="77777777" w:rsidR="006418E5" w:rsidRDefault="006418E5" w:rsidP="0047482D"/>
    <w:p w14:paraId="3E9D69C7" w14:textId="77777777" w:rsidR="006418E5" w:rsidRDefault="006418E5" w:rsidP="0047482D"/>
    <w:p w14:paraId="613586D3" w14:textId="4642BECE" w:rsidR="009250BF" w:rsidRDefault="009250BF" w:rsidP="009250BF">
      <w:pPr>
        <w:pStyle w:val="SignatureLines"/>
        <w:ind w:firstLine="0"/>
      </w:pPr>
    </w:p>
    <w:p w14:paraId="5D823DCB" w14:textId="603F556B" w:rsidR="009250BF" w:rsidRPr="00157B59" w:rsidRDefault="0029485D" w:rsidP="009250BF">
      <w:pPr>
        <w:pStyle w:val="SignatureLines"/>
        <w:ind w:firstLine="0"/>
        <w:rPr>
          <w:rFonts w:asciiTheme="minorHAnsi" w:hAnsiTheme="minorHAnsi" w:cstheme="minorHAnsi"/>
          <w:noProof/>
          <w:sz w:val="22"/>
          <w:szCs w:val="22"/>
        </w:rPr>
      </w:pPr>
      <w:r>
        <w:rPr>
          <w:rFonts w:asciiTheme="minorHAnsi" w:hAnsiTheme="minorHAnsi" w:cstheme="minorHAnsi"/>
          <w:noProof/>
          <w:sz w:val="22"/>
          <w:szCs w:val="22"/>
        </w:rPr>
        <w:t>Frédéric GOETYNCK, Ir</w:t>
      </w:r>
      <w:r>
        <w:rPr>
          <w:rFonts w:asciiTheme="minorHAnsi" w:hAnsiTheme="minorHAnsi" w:cstheme="minorHAnsi"/>
          <w:noProof/>
          <w:sz w:val="22"/>
          <w:szCs w:val="22"/>
        </w:rPr>
        <w:br/>
        <w:t>Lieutenant-général</w:t>
      </w:r>
      <w:r>
        <w:rPr>
          <w:rFonts w:asciiTheme="minorHAnsi" w:hAnsiTheme="minorHAnsi" w:cstheme="minorHAnsi"/>
          <w:noProof/>
          <w:sz w:val="22"/>
          <w:szCs w:val="22"/>
        </w:rPr>
        <w:br/>
        <w:t>Aide de Camp du Roi</w:t>
      </w:r>
      <w:r>
        <w:rPr>
          <w:rFonts w:asciiTheme="minorHAnsi" w:hAnsiTheme="minorHAnsi" w:cstheme="minorHAnsi"/>
          <w:noProof/>
          <w:sz w:val="22"/>
          <w:szCs w:val="22"/>
        </w:rPr>
        <w:br/>
        <w:t>Vice-</w:t>
      </w:r>
      <w:r w:rsidR="00366D64">
        <w:rPr>
          <w:rFonts w:asciiTheme="minorHAnsi" w:hAnsiTheme="minorHAnsi" w:cstheme="minorHAnsi"/>
          <w:noProof/>
          <w:sz w:val="22"/>
          <w:szCs w:val="22"/>
        </w:rPr>
        <w:t>c</w:t>
      </w:r>
      <w:r>
        <w:rPr>
          <w:rFonts w:asciiTheme="minorHAnsi" w:hAnsiTheme="minorHAnsi" w:cstheme="minorHAnsi"/>
          <w:noProof/>
          <w:sz w:val="22"/>
          <w:szCs w:val="22"/>
        </w:rPr>
        <w:t>hef de la D</w:t>
      </w:r>
      <w:r w:rsidR="000B0935">
        <w:rPr>
          <w:rFonts w:asciiTheme="minorHAnsi" w:hAnsiTheme="minorHAnsi" w:cstheme="minorHAnsi"/>
          <w:noProof/>
          <w:sz w:val="22"/>
          <w:szCs w:val="22"/>
        </w:rPr>
        <w:t>é</w:t>
      </w:r>
      <w:r>
        <w:rPr>
          <w:rFonts w:asciiTheme="minorHAnsi" w:hAnsiTheme="minorHAnsi" w:cstheme="minorHAnsi"/>
          <w:noProof/>
          <w:sz w:val="22"/>
          <w:szCs w:val="22"/>
        </w:rPr>
        <w:t>fense</w:t>
      </w:r>
    </w:p>
    <w:p w14:paraId="40C1DEDC" w14:textId="51F4ABA6" w:rsidR="009250BF" w:rsidRDefault="009250BF">
      <w:pPr>
        <w:spacing w:after="160" w:line="259" w:lineRule="auto"/>
        <w:jc w:val="left"/>
      </w:pPr>
    </w:p>
    <w:p w14:paraId="13C5C27A" w14:textId="77777777" w:rsidR="005B52E7" w:rsidRDefault="005B52E7">
      <w:pPr>
        <w:spacing w:after="160" w:line="259" w:lineRule="auto"/>
        <w:jc w:val="left"/>
        <w:sectPr w:rsidR="005B52E7" w:rsidSect="00DC4344">
          <w:headerReference w:type="default" r:id="rId15"/>
          <w:pgSz w:w="11906" w:h="16838"/>
          <w:pgMar w:top="709" w:right="720" w:bottom="720" w:left="720" w:header="284" w:footer="454" w:gutter="0"/>
          <w:cols w:space="708"/>
          <w:titlePg/>
          <w:docGrid w:linePitch="360"/>
        </w:sectPr>
      </w:pPr>
    </w:p>
    <w:p w14:paraId="16FB33D7" w14:textId="52C2AEA7" w:rsidR="00DC4344" w:rsidRDefault="00A84FFD" w:rsidP="00D12974">
      <w:pPr>
        <w:pStyle w:val="zAnnTitle"/>
      </w:pPr>
      <w:bookmarkStart w:id="6" w:name="Annexe_A"/>
      <w:r>
        <w:lastRenderedPageBreak/>
        <w:tab/>
      </w:r>
      <w:bookmarkEnd w:id="6"/>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915C73">
        <w:tc>
          <w:tcPr>
            <w:tcW w:w="10456" w:type="dxa"/>
            <w:vAlign w:val="center"/>
          </w:tcPr>
          <w:p w14:paraId="7B41C8E2" w14:textId="6F4D7824" w:rsidR="002C2DB2" w:rsidRPr="00BE7117" w:rsidRDefault="002C2DB2" w:rsidP="00011823">
            <w:pPr>
              <w:tabs>
                <w:tab w:val="center" w:pos="5096"/>
                <w:tab w:val="right" w:pos="10067"/>
              </w:tabs>
              <w:jc w:val="left"/>
              <w:rPr>
                <w:lang w:val="fr-BE"/>
              </w:rPr>
            </w:pPr>
            <w:r>
              <w:br w:type="page"/>
            </w:r>
            <w:r>
              <w:tab/>
            </w:r>
            <w:r w:rsidR="00A324D0" w:rsidRPr="00A324D0">
              <w:rPr>
                <w:rStyle w:val="zAnnTitleChar"/>
              </w:rPr>
              <w:t>Références</w:t>
            </w:r>
            <w:r>
              <w:tab/>
              <w:t>(</w:t>
            </w:r>
            <w:hyperlink w:anchor="_top" w:history="1">
              <w:r w:rsidRPr="00D20D8F">
                <w:rPr>
                  <w:rStyle w:val="Hyperlink"/>
                </w:rPr>
                <w:t>top</w:t>
              </w:r>
            </w:hyperlink>
            <w:r>
              <w:t>)</w:t>
            </w:r>
          </w:p>
        </w:tc>
      </w:tr>
      <w:tr w:rsidR="002C2DB2" w:rsidRPr="00BE7117" w14:paraId="66181628" w14:textId="77777777" w:rsidTr="002C2DB2">
        <w:trPr>
          <w:trHeight w:val="451"/>
        </w:trPr>
        <w:tc>
          <w:tcPr>
            <w:tcW w:w="10456" w:type="dxa"/>
            <w:tcBorders>
              <w:bottom w:val="dotted" w:sz="4" w:space="0" w:color="auto"/>
            </w:tcBorders>
            <w:vAlign w:val="center"/>
          </w:tcPr>
          <w:p w14:paraId="453A3BE2" w14:textId="7D944B52" w:rsidR="002C2DB2" w:rsidRPr="00BE7117" w:rsidRDefault="009D443F" w:rsidP="00D575E7">
            <w:pPr>
              <w:pStyle w:val="Body1"/>
              <w:numPr>
                <w:ilvl w:val="0"/>
                <w:numId w:val="13"/>
              </w:numPr>
            </w:pPr>
            <w:hyperlink r:id="rId16" w:history="1">
              <w:r w:rsidR="005B3881" w:rsidRPr="005B3881">
                <w:rPr>
                  <w:rStyle w:val="Hyperlink"/>
                  <w:b/>
                  <w:bCs/>
                  <w:lang w:val="fr-FR"/>
                </w:rPr>
                <w:t>Loi du 4 août 1996 relative au bien-être des travailleurs lors de l'exécution de leur travail</w:t>
              </w:r>
            </w:hyperlink>
            <w:r w:rsidR="005B3881">
              <w:rPr>
                <w:b/>
                <w:bCs/>
                <w:lang w:val="fr-FR"/>
              </w:rPr>
              <w:t xml:space="preserve"> </w:t>
            </w:r>
            <w:r w:rsidR="005B3881">
              <w:rPr>
                <w:b/>
                <w:bCs/>
                <w:lang w:val="fr-FR"/>
              </w:rPr>
              <w:tab/>
            </w:r>
            <w:r w:rsidR="005B3881">
              <w:rPr>
                <w:b/>
                <w:bCs/>
                <w:lang w:val="fr-FR"/>
              </w:rPr>
              <w:br/>
            </w:r>
            <w:hyperlink r:id="rId17" w:history="1">
              <w:r w:rsidR="005B3881" w:rsidRPr="005B3881">
                <w:rPr>
                  <w:rStyle w:val="Hyperlink"/>
                  <w:b/>
                  <w:bCs/>
                  <w:lang w:val="fr-FR"/>
                </w:rPr>
                <w:t>Wet van 4 augustus 1996 betreffende het welzijn van de werknemers bij de uitvoering van hun werk</w:t>
              </w:r>
            </w:hyperlink>
          </w:p>
        </w:tc>
      </w:tr>
      <w:tr w:rsidR="002C2DB2" w:rsidRPr="005B3881" w14:paraId="34EF18E3" w14:textId="77777777" w:rsidTr="005B3881">
        <w:trPr>
          <w:trHeight w:val="451"/>
        </w:trPr>
        <w:tc>
          <w:tcPr>
            <w:tcW w:w="10456" w:type="dxa"/>
            <w:tcBorders>
              <w:top w:val="dotted" w:sz="4" w:space="0" w:color="auto"/>
              <w:bottom w:val="dotted" w:sz="4" w:space="0" w:color="auto"/>
            </w:tcBorders>
            <w:vAlign w:val="center"/>
          </w:tcPr>
          <w:p w14:paraId="18BD6597" w14:textId="1EA65695" w:rsidR="002C2DB2" w:rsidRPr="005B3881" w:rsidRDefault="009D443F" w:rsidP="00D575E7">
            <w:pPr>
              <w:pStyle w:val="Body1"/>
              <w:rPr>
                <w:lang w:val="nl-BE"/>
              </w:rPr>
            </w:pPr>
            <w:hyperlink r:id="rId18" w:history="1">
              <w:r w:rsidR="005B3881" w:rsidRPr="005B3881">
                <w:rPr>
                  <w:rStyle w:val="Hyperlink"/>
                  <w:b/>
                  <w:bCs/>
                  <w:lang w:val="fr-FR"/>
                </w:rPr>
                <w:t>Code du bien-être au travail</w:t>
              </w:r>
            </w:hyperlink>
            <w:r w:rsidR="005B3881">
              <w:rPr>
                <w:b/>
                <w:bCs/>
                <w:lang w:val="fr-FR"/>
              </w:rPr>
              <w:tab/>
            </w:r>
            <w:r w:rsidR="005B3881">
              <w:rPr>
                <w:b/>
                <w:bCs/>
                <w:lang w:val="fr-FR"/>
              </w:rPr>
              <w:br/>
            </w:r>
            <w:hyperlink r:id="rId19" w:history="1">
              <w:r w:rsidR="005B3881" w:rsidRPr="005B3881">
                <w:rPr>
                  <w:rStyle w:val="Hyperlink"/>
                  <w:b/>
                  <w:bCs/>
                  <w:lang w:val="nl-BE"/>
                </w:rPr>
                <w:t>Codex over het welzijn op het werk</w:t>
              </w:r>
            </w:hyperlink>
            <w:r w:rsidR="005B3881">
              <w:rPr>
                <w:b/>
                <w:bCs/>
                <w:lang w:val="nl-BE"/>
              </w:rPr>
              <w:tab/>
            </w:r>
          </w:p>
        </w:tc>
      </w:tr>
      <w:tr w:rsidR="005B3881" w:rsidRPr="00BE7117" w14:paraId="4CE760AA" w14:textId="77777777" w:rsidTr="002C2DB2">
        <w:trPr>
          <w:trHeight w:val="451"/>
        </w:trPr>
        <w:tc>
          <w:tcPr>
            <w:tcW w:w="10456" w:type="dxa"/>
            <w:tcBorders>
              <w:top w:val="dotted" w:sz="4" w:space="0" w:color="auto"/>
            </w:tcBorders>
            <w:vAlign w:val="center"/>
          </w:tcPr>
          <w:p w14:paraId="08234A55" w14:textId="6BD163D7" w:rsidR="005B3881" w:rsidRPr="005B3881" w:rsidRDefault="009D443F" w:rsidP="005B3881">
            <w:pPr>
              <w:pStyle w:val="Body1"/>
            </w:pPr>
            <w:hyperlink r:id="rId20" w:tooltip="DGHR-SPS-WELCOME-001" w:history="1">
              <w:r w:rsidR="005B3881" w:rsidRPr="00EF51E2">
                <w:rPr>
                  <w:rStyle w:val="Hyperlink"/>
                  <w:b/>
                  <w:bCs/>
                </w:rPr>
                <w:t>DGHR-SPS-WELCOME-001</w:t>
              </w:r>
            </w:hyperlink>
            <w:r w:rsidR="005B3881" w:rsidRPr="005B3881">
              <w:t xml:space="preserve"> </w:t>
            </w:r>
            <w:r w:rsidR="005B3881" w:rsidRPr="005B3881">
              <w:rPr>
                <w:lang w:val="fr-FR"/>
              </w:rPr>
              <w:t>L'accueil et l’accompagnement du personnel au sein de la Défense</w:t>
            </w:r>
            <w:r w:rsidR="000B0935">
              <w:rPr>
                <w:lang w:val="fr-FR"/>
              </w:rPr>
              <w:tab/>
            </w:r>
            <w:r w:rsidR="00EF51E2">
              <w:rPr>
                <w:lang w:val="fr-FR"/>
              </w:rPr>
              <w:t xml:space="preserve"> </w:t>
            </w:r>
            <w:r w:rsidR="005B3881" w:rsidRPr="005B3881">
              <w:rPr>
                <w:lang w:val="fr-FR"/>
              </w:rPr>
              <w:br/>
            </w:r>
            <w:hyperlink r:id="rId21" w:tooltip="DGHR-SPS-WELCOME-001" w:history="1">
              <w:r w:rsidR="005B3881" w:rsidRPr="00EF51E2">
                <w:rPr>
                  <w:rStyle w:val="Hyperlink"/>
                  <w:b/>
                  <w:bCs/>
                </w:rPr>
                <w:t>DGHR-SPS-WELCOME-001</w:t>
              </w:r>
            </w:hyperlink>
            <w:r w:rsidR="005B3881" w:rsidRPr="005B3881">
              <w:rPr>
                <w:lang w:val="fr-FR"/>
              </w:rPr>
              <w:t xml:space="preserve"> Onthaal en begeleiding van het personeel bij Defensie</w:t>
            </w:r>
            <w:r w:rsidR="00EF51E2">
              <w:rPr>
                <w:lang w:val="fr-FR"/>
              </w:rPr>
              <w:t xml:space="preserve"> </w:t>
            </w:r>
          </w:p>
        </w:tc>
      </w:tr>
      <w:tr w:rsidR="005B3881" w:rsidRPr="00EF51E2" w14:paraId="4F9B5E88" w14:textId="77777777" w:rsidTr="002C2DB2">
        <w:trPr>
          <w:trHeight w:val="451"/>
        </w:trPr>
        <w:tc>
          <w:tcPr>
            <w:tcW w:w="10456" w:type="dxa"/>
            <w:tcBorders>
              <w:top w:val="dotted" w:sz="4" w:space="0" w:color="auto"/>
            </w:tcBorders>
            <w:vAlign w:val="center"/>
          </w:tcPr>
          <w:p w14:paraId="0314CA23" w14:textId="223E4A68" w:rsidR="005B3881" w:rsidRPr="00EF51E2" w:rsidRDefault="009D443F" w:rsidP="005B3881">
            <w:pPr>
              <w:pStyle w:val="Body1"/>
            </w:pPr>
            <w:hyperlink r:id="rId22" w:tooltip="ACWB-GID-WRKPR-014" w:history="1">
              <w:r w:rsidR="00EF51E2" w:rsidRPr="00EF51E2">
                <w:rPr>
                  <w:rStyle w:val="Hyperlink"/>
                  <w:b/>
                  <w:bCs/>
                  <w:lang w:val="fr-FR"/>
                </w:rPr>
                <w:t>ACWB-GID-WRKPR-014</w:t>
              </w:r>
            </w:hyperlink>
            <w:r w:rsidR="00EF51E2" w:rsidRPr="00EF51E2">
              <w:rPr>
                <w:lang w:val="fr-FR"/>
              </w:rPr>
              <w:t xml:space="preserve"> Directives pour établir les fiches de fonction</w:t>
            </w:r>
            <w:r w:rsidR="00EF51E2" w:rsidRPr="00EF51E2">
              <w:rPr>
                <w:lang w:val="fr-FR"/>
              </w:rPr>
              <w:tab/>
            </w:r>
            <w:r w:rsidR="00EF51E2" w:rsidRPr="00EF51E2">
              <w:rPr>
                <w:lang w:val="fr-FR"/>
              </w:rPr>
              <w:br/>
            </w:r>
            <w:hyperlink r:id="rId23" w:tooltip="ACWB-GID-WRKPR-014" w:history="1">
              <w:r w:rsidR="00EF51E2" w:rsidRPr="00EF51E2">
                <w:rPr>
                  <w:rStyle w:val="Hyperlink"/>
                  <w:b/>
                  <w:bCs/>
                  <w:lang w:val="fr-FR"/>
                </w:rPr>
                <w:t>ACWB-GID-WRKPR-014</w:t>
              </w:r>
            </w:hyperlink>
            <w:r w:rsidR="00EF51E2" w:rsidRPr="00EF51E2">
              <w:rPr>
                <w:lang w:val="fr-FR"/>
              </w:rPr>
              <w:t xml:space="preserve"> Richtlijnen voor het opstellen van de functiefiches</w:t>
            </w:r>
          </w:p>
        </w:tc>
      </w:tr>
      <w:tr w:rsidR="005B3881" w:rsidRPr="00EF51E2" w14:paraId="23828516" w14:textId="77777777" w:rsidTr="002C2DB2">
        <w:trPr>
          <w:trHeight w:val="451"/>
        </w:trPr>
        <w:tc>
          <w:tcPr>
            <w:tcW w:w="10456" w:type="dxa"/>
            <w:tcBorders>
              <w:top w:val="dotted" w:sz="4" w:space="0" w:color="auto"/>
            </w:tcBorders>
            <w:vAlign w:val="center"/>
          </w:tcPr>
          <w:p w14:paraId="3D2DDCF5" w14:textId="6C118064" w:rsidR="005B3881" w:rsidRPr="00EF51E2" w:rsidRDefault="009D443F" w:rsidP="005B3881">
            <w:pPr>
              <w:pStyle w:val="Body1"/>
              <w:rPr>
                <w:lang w:val="fr-FR"/>
              </w:rPr>
            </w:pPr>
            <w:hyperlink r:id="rId24" w:tooltip="ACWB-GID-WRKPR-006" w:history="1">
              <w:r w:rsidR="00EF51E2" w:rsidRPr="00EF51E2">
                <w:rPr>
                  <w:rStyle w:val="Hyperlink"/>
                  <w:b/>
                  <w:bCs/>
                </w:rPr>
                <w:t>ACWB-GID-WRKPR-006</w:t>
              </w:r>
            </w:hyperlink>
            <w:r w:rsidR="00EF51E2" w:rsidRPr="00EF51E2">
              <w:t xml:space="preserve"> Directives pour établir les fiches de poste de travail</w:t>
            </w:r>
            <w:r w:rsidR="00EF51E2" w:rsidRPr="00EF51E2">
              <w:tab/>
            </w:r>
            <w:r w:rsidR="00EF51E2" w:rsidRPr="00EF51E2">
              <w:br/>
            </w:r>
            <w:hyperlink r:id="rId25" w:tooltip="ACWB-GID-WRKPR-006" w:history="1">
              <w:r w:rsidR="00EF51E2" w:rsidRPr="00EF51E2">
                <w:rPr>
                  <w:rStyle w:val="Hyperlink"/>
                  <w:b/>
                  <w:bCs/>
                </w:rPr>
                <w:t>ACWB-GID-WRKPR-006</w:t>
              </w:r>
            </w:hyperlink>
            <w:r w:rsidR="00EF51E2" w:rsidRPr="00EF51E2">
              <w:t xml:space="preserve"> Richtlijnen voor het opstellen van de werkpostfiches</w:t>
            </w:r>
          </w:p>
        </w:tc>
      </w:tr>
      <w:tr w:rsidR="00EA7227" w:rsidRPr="00EA7227" w14:paraId="05AB2A09" w14:textId="77777777" w:rsidTr="00EA7227">
        <w:tblPrEx>
          <w:tblCellMar>
            <w:top w:w="0" w:type="dxa"/>
            <w:bottom w:w="0" w:type="dxa"/>
          </w:tblCellMar>
        </w:tblPrEx>
        <w:trPr>
          <w:trHeight w:val="451"/>
        </w:trPr>
        <w:tc>
          <w:tcPr>
            <w:tcW w:w="10456" w:type="dxa"/>
          </w:tcPr>
          <w:p w14:paraId="61A1579E" w14:textId="349443E8" w:rsidR="00EA7227" w:rsidRPr="00EA7227" w:rsidRDefault="009D443F" w:rsidP="00EA7227">
            <w:pPr>
              <w:pStyle w:val="Body1"/>
              <w:rPr>
                <w:lang w:val="nl-BE"/>
              </w:rPr>
            </w:pPr>
            <w:hyperlink r:id="rId26" w:tooltip="ACWB-GID-WRKPR-006" w:history="1">
              <w:r w:rsidR="00EA7227" w:rsidRPr="00EA7227">
                <w:rPr>
                  <w:rStyle w:val="Hyperlink"/>
                  <w:b/>
                  <w:bCs/>
                  <w:lang w:val="nl-BE"/>
                </w:rPr>
                <w:t>ACWB-GID-WRKPR-021</w:t>
              </w:r>
            </w:hyperlink>
            <w:r w:rsidR="00EA7227" w:rsidRPr="00EA7227">
              <w:rPr>
                <w:lang w:val="nl-BE"/>
              </w:rPr>
              <w:t xml:space="preserve"> La surveillance de la santé des travailleurs</w:t>
            </w:r>
            <w:r w:rsidR="00EA7227" w:rsidRPr="00EA7227">
              <w:rPr>
                <w:lang w:val="nl-BE"/>
              </w:rPr>
              <w:tab/>
            </w:r>
            <w:r w:rsidR="00EA7227" w:rsidRPr="00EA7227">
              <w:rPr>
                <w:lang w:val="nl-BE"/>
              </w:rPr>
              <w:br/>
            </w:r>
            <w:hyperlink r:id="rId27" w:tooltip="ACWB-GID-WRKPR-006" w:history="1">
              <w:r w:rsidR="00EA7227" w:rsidRPr="00EA7227">
                <w:rPr>
                  <w:rStyle w:val="Hyperlink"/>
                  <w:b/>
                  <w:bCs/>
                  <w:lang w:val="nl-BE"/>
                </w:rPr>
                <w:t>ACWB-GID-WRKPR-021</w:t>
              </w:r>
            </w:hyperlink>
            <w:r w:rsidR="00EA7227" w:rsidRPr="00EA7227">
              <w:rPr>
                <w:lang w:val="nl-BE"/>
              </w:rPr>
              <w:t xml:space="preserve"> Het gezondheidstoezicht op</w:t>
            </w:r>
            <w:r w:rsidR="00EA7227">
              <w:rPr>
                <w:lang w:val="nl-BE"/>
              </w:rPr>
              <w:t xml:space="preserve"> de werknemers</w:t>
            </w:r>
          </w:p>
        </w:tc>
      </w:tr>
    </w:tbl>
    <w:p w14:paraId="08F58820" w14:textId="065A1E44" w:rsidR="00011823" w:rsidRPr="00EA7227" w:rsidRDefault="00011823">
      <w:pPr>
        <w:spacing w:after="160" w:line="259" w:lineRule="auto"/>
        <w:jc w:val="left"/>
        <w:rPr>
          <w:lang w:val="nl-BE"/>
        </w:rPr>
      </w:pPr>
    </w:p>
    <w:sectPr w:rsidR="00011823" w:rsidRPr="00EA7227" w:rsidSect="00797DBD">
      <w:headerReference w:type="default" r:id="rId28"/>
      <w:headerReference w:type="first" r:id="rId29"/>
      <w:pgSz w:w="11906" w:h="16838"/>
      <w:pgMar w:top="709" w:right="720" w:bottom="720" w:left="720" w:header="284" w:footer="45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356275" w14:textId="77777777" w:rsidR="00DC5363" w:rsidRDefault="00DC5363" w:rsidP="00B1269D">
      <w:pPr>
        <w:spacing w:after="0" w:line="240" w:lineRule="auto"/>
      </w:pPr>
      <w:r>
        <w:separator/>
      </w:r>
    </w:p>
  </w:endnote>
  <w:endnote w:type="continuationSeparator" w:id="0">
    <w:p w14:paraId="66FC01BE" w14:textId="77777777" w:rsidR="00DC5363" w:rsidRDefault="00DC5363"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26F3E6" w14:textId="77777777" w:rsidR="00DC5363" w:rsidRDefault="00DC5363" w:rsidP="00B1269D">
      <w:pPr>
        <w:spacing w:after="0" w:line="240" w:lineRule="auto"/>
      </w:pPr>
      <w:r>
        <w:separator/>
      </w:r>
    </w:p>
  </w:footnote>
  <w:footnote w:type="continuationSeparator" w:id="0">
    <w:p w14:paraId="6D763F0A" w14:textId="77777777" w:rsidR="00DC5363" w:rsidRDefault="00DC5363"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25-00078688</w:t>
    </w:r>
  </w:p>
  <w:p w14:paraId="219CB781" w14:textId="0A4234E9"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B76E92">
      <w:rPr>
        <w:noProof/>
      </w:rPr>
      <w:t>2</w:t>
    </w:r>
    <w:r w:rsidR="005B52E7" w:rsidRPr="00B916E4">
      <w:fldChar w:fldCharType="end"/>
    </w:r>
    <w:r w:rsidR="005B52E7" w:rsidRPr="00B916E4">
      <w:t>/</w:t>
    </w:r>
    <w:fldSimple w:instr=" SECTIONPAGES   \* MERGEFORMAT ">
      <w:r w:rsidR="00A322DD">
        <w:rPr>
          <w:noProof/>
        </w:rPr>
        <w:t>2</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25-00078688</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08982327"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fldSimple w:instr=" SECTIONPAGES   \* MERGEFORMAT ">
      <w:r w:rsidR="00D12974">
        <w:rPr>
          <w:noProof/>
        </w:rPr>
        <w:t>1</w:t>
      </w:r>
    </w:fldSimple>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540D199A"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0029485D">
      <w:rPr>
        <w:noProof/>
        <w:u w:val="single"/>
        <w:lang w:val="en-US"/>
      </w:rPr>
      <w:t>INTERNAL USE</w:t>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25-00078688</w:t>
    </w:r>
  </w:p>
  <w:p w14:paraId="095FA64D" w14:textId="210E0290"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D12974">
      <w:rPr>
        <w:noProof/>
      </w:rPr>
      <w:t>Y</w:t>
    </w:r>
    <w:r>
      <w:rPr>
        <w:noProof/>
      </w:rPr>
      <w:t xml:space="preserve"> </w:t>
    </w:r>
  </w:p>
  <w:p w14:paraId="357B9A5D" w14:textId="70A5E2B0"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EE3DD9">
      <w:rPr>
        <w:noProof/>
      </w:rPr>
      <w:t>1</w:t>
    </w:r>
    <w:r>
      <w:fldChar w:fldCharType="end"/>
    </w:r>
    <w:r w:rsidRPr="005B52E7">
      <w:t>/</w:t>
    </w:r>
    <w:fldSimple w:instr=" SECTIONPAGES   \* MERGEFORMAT ">
      <w:r w:rsidR="00A322DD">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5FC69CF0"/>
    <w:lvl w:ilvl="0" w:tplc="1DA23DCC">
      <w:start w:val="1"/>
      <w:numFmt w:val="upperLetter"/>
      <w:pStyle w:val="zAnnList"/>
      <w:lvlText w:val="Annexe %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3A354F1D"/>
    <w:multiLevelType w:val="multilevel"/>
    <w:tmpl w:val="21D8DC10"/>
    <w:lvl w:ilvl="0">
      <w:start w:val="1"/>
      <w:numFmt w:val="bullet"/>
      <w:lvlText w:val=""/>
      <w:lvlJc w:val="left"/>
      <w:pPr>
        <w:ind w:left="1133" w:hanging="425"/>
      </w:pPr>
      <w:rPr>
        <w:rFonts w:ascii="Symbol" w:hAnsi="Symbol" w:hint="default"/>
      </w:rPr>
    </w:lvl>
    <w:lvl w:ilvl="1">
      <w:start w:val="1"/>
      <w:numFmt w:val="lowerLetter"/>
      <w:lvlText w:val="%2."/>
      <w:lvlJc w:val="left"/>
      <w:pPr>
        <w:ind w:left="1559" w:hanging="426"/>
      </w:pPr>
      <w:rPr>
        <w:rFonts w:hint="default"/>
      </w:rPr>
    </w:lvl>
    <w:lvl w:ilvl="2">
      <w:start w:val="1"/>
      <w:numFmt w:val="decimal"/>
      <w:lvlText w:val="(%3)"/>
      <w:lvlJc w:val="left"/>
      <w:pPr>
        <w:ind w:left="1984" w:hanging="425"/>
      </w:pPr>
      <w:rPr>
        <w:rFonts w:hint="default"/>
      </w:rPr>
    </w:lvl>
    <w:lvl w:ilvl="3">
      <w:start w:val="1"/>
      <w:numFmt w:val="lowerLetter"/>
      <w:lvlText w:val="(%4)"/>
      <w:lvlJc w:val="left"/>
      <w:pPr>
        <w:ind w:left="2409" w:hanging="425"/>
      </w:pPr>
      <w:rPr>
        <w:rFonts w:hint="default"/>
      </w:rPr>
    </w:lvl>
    <w:lvl w:ilvl="4">
      <w:start w:val="1"/>
      <w:numFmt w:val="lowerLetter"/>
      <w:lvlText w:val="%5."/>
      <w:lvlJc w:val="left"/>
      <w:pPr>
        <w:ind w:left="4308" w:hanging="360"/>
      </w:pPr>
      <w:rPr>
        <w:rFonts w:hint="default"/>
      </w:rPr>
    </w:lvl>
    <w:lvl w:ilvl="5">
      <w:start w:val="1"/>
      <w:numFmt w:val="lowerRoman"/>
      <w:lvlText w:val="%6."/>
      <w:lvlJc w:val="right"/>
      <w:pPr>
        <w:ind w:left="5028" w:hanging="180"/>
      </w:pPr>
      <w:rPr>
        <w:rFonts w:hint="default"/>
      </w:rPr>
    </w:lvl>
    <w:lvl w:ilvl="6">
      <w:start w:val="1"/>
      <w:numFmt w:val="decimal"/>
      <w:lvlText w:val="%7."/>
      <w:lvlJc w:val="left"/>
      <w:pPr>
        <w:ind w:left="5748" w:hanging="360"/>
      </w:pPr>
      <w:rPr>
        <w:rFonts w:hint="default"/>
      </w:rPr>
    </w:lvl>
    <w:lvl w:ilvl="7">
      <w:start w:val="1"/>
      <w:numFmt w:val="lowerLetter"/>
      <w:lvlText w:val="%8."/>
      <w:lvlJc w:val="left"/>
      <w:pPr>
        <w:ind w:left="6468" w:hanging="360"/>
      </w:pPr>
      <w:rPr>
        <w:rFonts w:hint="default"/>
      </w:rPr>
    </w:lvl>
    <w:lvl w:ilvl="8">
      <w:start w:val="1"/>
      <w:numFmt w:val="lowerRoman"/>
      <w:lvlText w:val="%9."/>
      <w:lvlJc w:val="right"/>
      <w:pPr>
        <w:ind w:left="7188" w:hanging="180"/>
      </w:pPr>
      <w:rPr>
        <w:rFonts w:hint="default"/>
      </w:rPr>
    </w:lvl>
  </w:abstractNum>
  <w:abstractNum w:abstractNumId="4"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5"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6"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7" w15:restartNumberingAfterBreak="0">
    <w:nsid w:val="53E95517"/>
    <w:multiLevelType w:val="hybridMultilevel"/>
    <w:tmpl w:val="1E4EE8F8"/>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8"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9"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0"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1"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1046376280">
    <w:abstractNumId w:val="2"/>
  </w:num>
  <w:num w:numId="2" w16cid:durableId="740904604">
    <w:abstractNumId w:val="0"/>
  </w:num>
  <w:num w:numId="3" w16cid:durableId="783767323">
    <w:abstractNumId w:val="8"/>
  </w:num>
  <w:num w:numId="4" w16cid:durableId="324865951">
    <w:abstractNumId w:val="11"/>
  </w:num>
  <w:num w:numId="5" w16cid:durableId="1056127872">
    <w:abstractNumId w:val="5"/>
  </w:num>
  <w:num w:numId="6" w16cid:durableId="592669814">
    <w:abstractNumId w:val="0"/>
    <w:lvlOverride w:ilvl="0">
      <w:startOverride w:val="1"/>
    </w:lvlOverride>
  </w:num>
  <w:num w:numId="7" w16cid:durableId="725107982">
    <w:abstractNumId w:val="6"/>
  </w:num>
  <w:num w:numId="8" w16cid:durableId="1809545808">
    <w:abstractNumId w:val="10"/>
  </w:num>
  <w:num w:numId="9" w16cid:durableId="326133191">
    <w:abstractNumId w:val="2"/>
    <w:lvlOverride w:ilvl="0">
      <w:startOverride w:val="1"/>
    </w:lvlOverride>
  </w:num>
  <w:num w:numId="10" w16cid:durableId="891429502">
    <w:abstractNumId w:val="1"/>
  </w:num>
  <w:num w:numId="11" w16cid:durableId="706830703">
    <w:abstractNumId w:val="4"/>
  </w:num>
  <w:num w:numId="12" w16cid:durableId="187676713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26106836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463932114">
    <w:abstractNumId w:val="2"/>
  </w:num>
  <w:num w:numId="15" w16cid:durableId="1400439670">
    <w:abstractNumId w:val="9"/>
  </w:num>
  <w:num w:numId="16" w16cid:durableId="102933268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195000476">
    <w:abstractNumId w:val="1"/>
    <w:lvlOverride w:ilvl="0">
      <w:startOverride w:val="25"/>
    </w:lvlOverride>
  </w:num>
  <w:num w:numId="18" w16cid:durableId="193428953">
    <w:abstractNumId w:val="7"/>
  </w:num>
  <w:num w:numId="19" w16cid:durableId="1246260087">
    <w:abstractNumId w:val="3"/>
  </w:num>
  <w:num w:numId="20" w16cid:durableId="1880698912">
    <w:abstractNumId w:val="2"/>
  </w:num>
  <w:num w:numId="21" w16cid:durableId="527791263">
    <w:abstractNumId w:val="2"/>
  </w:num>
  <w:num w:numId="22" w16cid:durableId="1156149383">
    <w:abstractNumId w:val="2"/>
  </w:num>
  <w:num w:numId="23" w16cid:durableId="1558466522">
    <w:abstractNumId w:val="2"/>
  </w:num>
  <w:num w:numId="24" w16cid:durableId="122891271">
    <w:abstractNumId w:val="2"/>
  </w:num>
  <w:num w:numId="25" w16cid:durableId="118902644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defaultTabStop w:val="708"/>
  <w:hyphenationZone w:val="425"/>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3A12"/>
    <w:rsid w:val="00026D6B"/>
    <w:rsid w:val="00042A2E"/>
    <w:rsid w:val="00076C41"/>
    <w:rsid w:val="00083C9F"/>
    <w:rsid w:val="00087476"/>
    <w:rsid w:val="000A0E54"/>
    <w:rsid w:val="000A19E2"/>
    <w:rsid w:val="000B0935"/>
    <w:rsid w:val="00101E6C"/>
    <w:rsid w:val="001024B2"/>
    <w:rsid w:val="00135D4C"/>
    <w:rsid w:val="001432A4"/>
    <w:rsid w:val="001454D4"/>
    <w:rsid w:val="00146CF7"/>
    <w:rsid w:val="00151AF8"/>
    <w:rsid w:val="00157B59"/>
    <w:rsid w:val="00162530"/>
    <w:rsid w:val="00163C5B"/>
    <w:rsid w:val="00165975"/>
    <w:rsid w:val="00170459"/>
    <w:rsid w:val="001759C7"/>
    <w:rsid w:val="001B022F"/>
    <w:rsid w:val="001C4CB5"/>
    <w:rsid w:val="001D0E81"/>
    <w:rsid w:val="001D0F16"/>
    <w:rsid w:val="001D3FC5"/>
    <w:rsid w:val="001D5123"/>
    <w:rsid w:val="001F09BB"/>
    <w:rsid w:val="001F22E9"/>
    <w:rsid w:val="001F2D26"/>
    <w:rsid w:val="00222C56"/>
    <w:rsid w:val="00233624"/>
    <w:rsid w:val="00235302"/>
    <w:rsid w:val="00236E3A"/>
    <w:rsid w:val="00267B24"/>
    <w:rsid w:val="00275532"/>
    <w:rsid w:val="00293592"/>
    <w:rsid w:val="0029485D"/>
    <w:rsid w:val="00294A27"/>
    <w:rsid w:val="0029541C"/>
    <w:rsid w:val="002C2DB2"/>
    <w:rsid w:val="002D2349"/>
    <w:rsid w:val="002E0FD2"/>
    <w:rsid w:val="002E14DB"/>
    <w:rsid w:val="002F7CE5"/>
    <w:rsid w:val="00306950"/>
    <w:rsid w:val="00313885"/>
    <w:rsid w:val="003331C9"/>
    <w:rsid w:val="003472B4"/>
    <w:rsid w:val="00355084"/>
    <w:rsid w:val="00360E43"/>
    <w:rsid w:val="00361E8F"/>
    <w:rsid w:val="00366D64"/>
    <w:rsid w:val="00375323"/>
    <w:rsid w:val="00383230"/>
    <w:rsid w:val="00384D8F"/>
    <w:rsid w:val="003858F0"/>
    <w:rsid w:val="0038721C"/>
    <w:rsid w:val="003A117A"/>
    <w:rsid w:val="003A2C33"/>
    <w:rsid w:val="003A570F"/>
    <w:rsid w:val="003D10F9"/>
    <w:rsid w:val="00415C67"/>
    <w:rsid w:val="00430332"/>
    <w:rsid w:val="0045690C"/>
    <w:rsid w:val="00464B5C"/>
    <w:rsid w:val="00471B59"/>
    <w:rsid w:val="0047482D"/>
    <w:rsid w:val="00485CD1"/>
    <w:rsid w:val="004D6CA9"/>
    <w:rsid w:val="004E4CF0"/>
    <w:rsid w:val="00533190"/>
    <w:rsid w:val="00540597"/>
    <w:rsid w:val="00551257"/>
    <w:rsid w:val="005544EB"/>
    <w:rsid w:val="00581E34"/>
    <w:rsid w:val="005871E5"/>
    <w:rsid w:val="005B3881"/>
    <w:rsid w:val="005B52E7"/>
    <w:rsid w:val="005C19FA"/>
    <w:rsid w:val="005C73EE"/>
    <w:rsid w:val="005D6E9B"/>
    <w:rsid w:val="005F0B69"/>
    <w:rsid w:val="005F24D4"/>
    <w:rsid w:val="0061140F"/>
    <w:rsid w:val="00613164"/>
    <w:rsid w:val="0062549D"/>
    <w:rsid w:val="006335DD"/>
    <w:rsid w:val="006418E5"/>
    <w:rsid w:val="00654683"/>
    <w:rsid w:val="006553D9"/>
    <w:rsid w:val="006746B9"/>
    <w:rsid w:val="006805C0"/>
    <w:rsid w:val="00680B07"/>
    <w:rsid w:val="00683731"/>
    <w:rsid w:val="00685D77"/>
    <w:rsid w:val="00687793"/>
    <w:rsid w:val="006B1636"/>
    <w:rsid w:val="006B2EC1"/>
    <w:rsid w:val="006B790F"/>
    <w:rsid w:val="006E01BD"/>
    <w:rsid w:val="006E7676"/>
    <w:rsid w:val="006F1353"/>
    <w:rsid w:val="00705109"/>
    <w:rsid w:val="00710FE1"/>
    <w:rsid w:val="0074491C"/>
    <w:rsid w:val="00796562"/>
    <w:rsid w:val="00796BB9"/>
    <w:rsid w:val="00797DBD"/>
    <w:rsid w:val="007A3EBE"/>
    <w:rsid w:val="007B1FC9"/>
    <w:rsid w:val="007B7BD8"/>
    <w:rsid w:val="007C0B50"/>
    <w:rsid w:val="007E0411"/>
    <w:rsid w:val="007E44C3"/>
    <w:rsid w:val="00810F73"/>
    <w:rsid w:val="00815CE4"/>
    <w:rsid w:val="00821DC6"/>
    <w:rsid w:val="00831699"/>
    <w:rsid w:val="008407CF"/>
    <w:rsid w:val="00855D02"/>
    <w:rsid w:val="008638A5"/>
    <w:rsid w:val="00870528"/>
    <w:rsid w:val="008768B2"/>
    <w:rsid w:val="00885D07"/>
    <w:rsid w:val="00885F5C"/>
    <w:rsid w:val="00886276"/>
    <w:rsid w:val="008878F1"/>
    <w:rsid w:val="00897CBD"/>
    <w:rsid w:val="008B54DF"/>
    <w:rsid w:val="008D586C"/>
    <w:rsid w:val="008E3ABE"/>
    <w:rsid w:val="009134C0"/>
    <w:rsid w:val="009150E2"/>
    <w:rsid w:val="009250BF"/>
    <w:rsid w:val="00931BEB"/>
    <w:rsid w:val="00965484"/>
    <w:rsid w:val="00965DE2"/>
    <w:rsid w:val="00987330"/>
    <w:rsid w:val="00990B0B"/>
    <w:rsid w:val="009A4098"/>
    <w:rsid w:val="009B4E03"/>
    <w:rsid w:val="009D443F"/>
    <w:rsid w:val="00A05FB2"/>
    <w:rsid w:val="00A1025A"/>
    <w:rsid w:val="00A15879"/>
    <w:rsid w:val="00A20F99"/>
    <w:rsid w:val="00A322DD"/>
    <w:rsid w:val="00A324D0"/>
    <w:rsid w:val="00A3666B"/>
    <w:rsid w:val="00A43D37"/>
    <w:rsid w:val="00A63D19"/>
    <w:rsid w:val="00A758EC"/>
    <w:rsid w:val="00A84FFD"/>
    <w:rsid w:val="00AC2E5C"/>
    <w:rsid w:val="00AE391E"/>
    <w:rsid w:val="00B01E9B"/>
    <w:rsid w:val="00B12419"/>
    <w:rsid w:val="00B1269D"/>
    <w:rsid w:val="00B3154B"/>
    <w:rsid w:val="00B363DF"/>
    <w:rsid w:val="00B44B2F"/>
    <w:rsid w:val="00B624EE"/>
    <w:rsid w:val="00B709D5"/>
    <w:rsid w:val="00B76E92"/>
    <w:rsid w:val="00B84F50"/>
    <w:rsid w:val="00B96D20"/>
    <w:rsid w:val="00BA0766"/>
    <w:rsid w:val="00BB3219"/>
    <w:rsid w:val="00BB7222"/>
    <w:rsid w:val="00BC096D"/>
    <w:rsid w:val="00BC1E98"/>
    <w:rsid w:val="00BD411D"/>
    <w:rsid w:val="00BE24B9"/>
    <w:rsid w:val="00BE3F95"/>
    <w:rsid w:val="00BE7117"/>
    <w:rsid w:val="00BE7DBA"/>
    <w:rsid w:val="00C01921"/>
    <w:rsid w:val="00C03CFA"/>
    <w:rsid w:val="00C20112"/>
    <w:rsid w:val="00C22D2D"/>
    <w:rsid w:val="00C4395C"/>
    <w:rsid w:val="00C5017C"/>
    <w:rsid w:val="00C775BE"/>
    <w:rsid w:val="00CC2E6D"/>
    <w:rsid w:val="00CC458D"/>
    <w:rsid w:val="00CD5FCA"/>
    <w:rsid w:val="00CF1FBE"/>
    <w:rsid w:val="00CF384E"/>
    <w:rsid w:val="00D0127E"/>
    <w:rsid w:val="00D04CD0"/>
    <w:rsid w:val="00D1172D"/>
    <w:rsid w:val="00D12974"/>
    <w:rsid w:val="00D20D8F"/>
    <w:rsid w:val="00D421DF"/>
    <w:rsid w:val="00D575E7"/>
    <w:rsid w:val="00D61025"/>
    <w:rsid w:val="00D62E6A"/>
    <w:rsid w:val="00D80E0E"/>
    <w:rsid w:val="00DA0976"/>
    <w:rsid w:val="00DA3137"/>
    <w:rsid w:val="00DC4344"/>
    <w:rsid w:val="00DC5363"/>
    <w:rsid w:val="00DC5D31"/>
    <w:rsid w:val="00DE039B"/>
    <w:rsid w:val="00DE0556"/>
    <w:rsid w:val="00DE4040"/>
    <w:rsid w:val="00DF3151"/>
    <w:rsid w:val="00E0660A"/>
    <w:rsid w:val="00E06BDD"/>
    <w:rsid w:val="00E14B4F"/>
    <w:rsid w:val="00E31A2C"/>
    <w:rsid w:val="00E323F3"/>
    <w:rsid w:val="00E36736"/>
    <w:rsid w:val="00E37A03"/>
    <w:rsid w:val="00E61C74"/>
    <w:rsid w:val="00E710CE"/>
    <w:rsid w:val="00E86A6F"/>
    <w:rsid w:val="00E95D7C"/>
    <w:rsid w:val="00E9609E"/>
    <w:rsid w:val="00EA7227"/>
    <w:rsid w:val="00EB1A28"/>
    <w:rsid w:val="00EB506E"/>
    <w:rsid w:val="00EC6447"/>
    <w:rsid w:val="00ED360D"/>
    <w:rsid w:val="00ED5518"/>
    <w:rsid w:val="00EE3DD9"/>
    <w:rsid w:val="00EF282D"/>
    <w:rsid w:val="00EF51E2"/>
    <w:rsid w:val="00F02DB8"/>
    <w:rsid w:val="00F144E6"/>
    <w:rsid w:val="00F14BB0"/>
    <w:rsid w:val="00F2353F"/>
    <w:rsid w:val="00F24B88"/>
    <w:rsid w:val="00F46DE9"/>
    <w:rsid w:val="00F64F05"/>
    <w:rsid w:val="00F75930"/>
    <w:rsid w:val="00F92669"/>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11A0726E"/>
  <w15:chartTrackingRefBased/>
  <w15:docId w15:val="{000A6221-2A93-4B4A-B807-BB5643D44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D0127E"/>
    <w:pPr>
      <w:numPr>
        <w:numId w:val="10"/>
      </w:numPr>
      <w:ind w:left="1122" w:hanging="1122"/>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UnresolvedMention">
    <w:name w:val="Unresolved Mention"/>
    <w:basedOn w:val="DefaultParagraphFont"/>
    <w:uiPriority w:val="99"/>
    <w:semiHidden/>
    <w:unhideWhenUsed/>
    <w:rsid w:val="005B3881"/>
    <w:rPr>
      <w:color w:val="605E5C"/>
      <w:shd w:val="clear" w:color="auto" w:fill="E1DFDD"/>
    </w:rPr>
  </w:style>
  <w:style w:type="paragraph" w:styleId="NormalWeb">
    <w:name w:val="Normal (Web)"/>
    <w:basedOn w:val="Normal"/>
    <w:uiPriority w:val="99"/>
    <w:semiHidden/>
    <w:unhideWhenUsed/>
    <w:rsid w:val="00E86A6F"/>
    <w:pPr>
      <w:spacing w:before="100" w:beforeAutospacing="1" w:after="100" w:afterAutospacing="1" w:line="240" w:lineRule="auto"/>
      <w:jc w:val="left"/>
    </w:pPr>
    <w:rPr>
      <w:rFonts w:ascii="Times New Roman" w:eastAsia="Times New Roman" w:hAnsi="Times New Roman" w:cs="Times New Roman"/>
      <w:sz w:val="24"/>
      <w:szCs w:val="24"/>
      <w:lang w:val="fr-BE" w:eastAsia="fr-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68336">
      <w:bodyDiv w:val="1"/>
      <w:marLeft w:val="0"/>
      <w:marRight w:val="0"/>
      <w:marTop w:val="0"/>
      <w:marBottom w:val="0"/>
      <w:divBdr>
        <w:top w:val="none" w:sz="0" w:space="0" w:color="auto"/>
        <w:left w:val="none" w:sz="0" w:space="0" w:color="auto"/>
        <w:bottom w:val="none" w:sz="0" w:space="0" w:color="auto"/>
        <w:right w:val="none" w:sz="0" w:space="0" w:color="auto"/>
      </w:divBdr>
    </w:div>
    <w:div w:id="52244260">
      <w:bodyDiv w:val="1"/>
      <w:marLeft w:val="0"/>
      <w:marRight w:val="0"/>
      <w:marTop w:val="0"/>
      <w:marBottom w:val="0"/>
      <w:divBdr>
        <w:top w:val="none" w:sz="0" w:space="0" w:color="auto"/>
        <w:left w:val="none" w:sz="0" w:space="0" w:color="auto"/>
        <w:bottom w:val="none" w:sz="0" w:space="0" w:color="auto"/>
        <w:right w:val="none" w:sz="0" w:space="0" w:color="auto"/>
      </w:divBdr>
    </w:div>
    <w:div w:id="109328004">
      <w:bodyDiv w:val="1"/>
      <w:marLeft w:val="0"/>
      <w:marRight w:val="0"/>
      <w:marTop w:val="0"/>
      <w:marBottom w:val="0"/>
      <w:divBdr>
        <w:top w:val="none" w:sz="0" w:space="0" w:color="auto"/>
        <w:left w:val="none" w:sz="0" w:space="0" w:color="auto"/>
        <w:bottom w:val="none" w:sz="0" w:space="0" w:color="auto"/>
        <w:right w:val="none" w:sz="0" w:space="0" w:color="auto"/>
      </w:divBdr>
    </w:div>
    <w:div w:id="164562130">
      <w:bodyDiv w:val="1"/>
      <w:marLeft w:val="0"/>
      <w:marRight w:val="0"/>
      <w:marTop w:val="0"/>
      <w:marBottom w:val="0"/>
      <w:divBdr>
        <w:top w:val="none" w:sz="0" w:space="0" w:color="auto"/>
        <w:left w:val="none" w:sz="0" w:space="0" w:color="auto"/>
        <w:bottom w:val="none" w:sz="0" w:space="0" w:color="auto"/>
        <w:right w:val="none" w:sz="0" w:space="0" w:color="auto"/>
      </w:divBdr>
    </w:div>
    <w:div w:id="315231894">
      <w:bodyDiv w:val="1"/>
      <w:marLeft w:val="0"/>
      <w:marRight w:val="0"/>
      <w:marTop w:val="0"/>
      <w:marBottom w:val="0"/>
      <w:divBdr>
        <w:top w:val="none" w:sz="0" w:space="0" w:color="auto"/>
        <w:left w:val="none" w:sz="0" w:space="0" w:color="auto"/>
        <w:bottom w:val="none" w:sz="0" w:space="0" w:color="auto"/>
        <w:right w:val="none" w:sz="0" w:space="0" w:color="auto"/>
      </w:divBdr>
    </w:div>
    <w:div w:id="482356835">
      <w:bodyDiv w:val="1"/>
      <w:marLeft w:val="0"/>
      <w:marRight w:val="0"/>
      <w:marTop w:val="0"/>
      <w:marBottom w:val="0"/>
      <w:divBdr>
        <w:top w:val="none" w:sz="0" w:space="0" w:color="auto"/>
        <w:left w:val="none" w:sz="0" w:space="0" w:color="auto"/>
        <w:bottom w:val="none" w:sz="0" w:space="0" w:color="auto"/>
        <w:right w:val="none" w:sz="0" w:space="0" w:color="auto"/>
      </w:divBdr>
    </w:div>
    <w:div w:id="596519675">
      <w:bodyDiv w:val="1"/>
      <w:marLeft w:val="0"/>
      <w:marRight w:val="0"/>
      <w:marTop w:val="0"/>
      <w:marBottom w:val="0"/>
      <w:divBdr>
        <w:top w:val="none" w:sz="0" w:space="0" w:color="auto"/>
        <w:left w:val="none" w:sz="0" w:space="0" w:color="auto"/>
        <w:bottom w:val="none" w:sz="0" w:space="0" w:color="auto"/>
        <w:right w:val="none" w:sz="0" w:space="0" w:color="auto"/>
      </w:divBdr>
    </w:div>
    <w:div w:id="598753802">
      <w:bodyDiv w:val="1"/>
      <w:marLeft w:val="0"/>
      <w:marRight w:val="0"/>
      <w:marTop w:val="0"/>
      <w:marBottom w:val="0"/>
      <w:divBdr>
        <w:top w:val="none" w:sz="0" w:space="0" w:color="auto"/>
        <w:left w:val="none" w:sz="0" w:space="0" w:color="auto"/>
        <w:bottom w:val="none" w:sz="0" w:space="0" w:color="auto"/>
        <w:right w:val="none" w:sz="0" w:space="0" w:color="auto"/>
      </w:divBdr>
    </w:div>
    <w:div w:id="605424676">
      <w:bodyDiv w:val="1"/>
      <w:marLeft w:val="0"/>
      <w:marRight w:val="0"/>
      <w:marTop w:val="0"/>
      <w:marBottom w:val="0"/>
      <w:divBdr>
        <w:top w:val="none" w:sz="0" w:space="0" w:color="auto"/>
        <w:left w:val="none" w:sz="0" w:space="0" w:color="auto"/>
        <w:bottom w:val="none" w:sz="0" w:space="0" w:color="auto"/>
        <w:right w:val="none" w:sz="0" w:space="0" w:color="auto"/>
      </w:divBdr>
    </w:div>
    <w:div w:id="685642269">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986402836">
      <w:bodyDiv w:val="1"/>
      <w:marLeft w:val="0"/>
      <w:marRight w:val="0"/>
      <w:marTop w:val="0"/>
      <w:marBottom w:val="0"/>
      <w:divBdr>
        <w:top w:val="none" w:sz="0" w:space="0" w:color="auto"/>
        <w:left w:val="none" w:sz="0" w:space="0" w:color="auto"/>
        <w:bottom w:val="none" w:sz="0" w:space="0" w:color="auto"/>
        <w:right w:val="none" w:sz="0" w:space="0" w:color="auto"/>
      </w:divBdr>
    </w:div>
    <w:div w:id="1020858311">
      <w:bodyDiv w:val="1"/>
      <w:marLeft w:val="0"/>
      <w:marRight w:val="0"/>
      <w:marTop w:val="0"/>
      <w:marBottom w:val="0"/>
      <w:divBdr>
        <w:top w:val="none" w:sz="0" w:space="0" w:color="auto"/>
        <w:left w:val="none" w:sz="0" w:space="0" w:color="auto"/>
        <w:bottom w:val="none" w:sz="0" w:space="0" w:color="auto"/>
        <w:right w:val="none" w:sz="0" w:space="0" w:color="auto"/>
      </w:divBdr>
    </w:div>
    <w:div w:id="1084301872">
      <w:bodyDiv w:val="1"/>
      <w:marLeft w:val="0"/>
      <w:marRight w:val="0"/>
      <w:marTop w:val="0"/>
      <w:marBottom w:val="0"/>
      <w:divBdr>
        <w:top w:val="none" w:sz="0" w:space="0" w:color="auto"/>
        <w:left w:val="none" w:sz="0" w:space="0" w:color="auto"/>
        <w:bottom w:val="none" w:sz="0" w:space="0" w:color="auto"/>
        <w:right w:val="none" w:sz="0" w:space="0" w:color="auto"/>
      </w:divBdr>
    </w:div>
    <w:div w:id="1132820365">
      <w:bodyDiv w:val="1"/>
      <w:marLeft w:val="0"/>
      <w:marRight w:val="0"/>
      <w:marTop w:val="0"/>
      <w:marBottom w:val="0"/>
      <w:divBdr>
        <w:top w:val="none" w:sz="0" w:space="0" w:color="auto"/>
        <w:left w:val="none" w:sz="0" w:space="0" w:color="auto"/>
        <w:bottom w:val="none" w:sz="0" w:space="0" w:color="auto"/>
        <w:right w:val="none" w:sz="0" w:space="0" w:color="auto"/>
      </w:divBdr>
    </w:div>
    <w:div w:id="1240284729">
      <w:bodyDiv w:val="1"/>
      <w:marLeft w:val="0"/>
      <w:marRight w:val="0"/>
      <w:marTop w:val="0"/>
      <w:marBottom w:val="0"/>
      <w:divBdr>
        <w:top w:val="none" w:sz="0" w:space="0" w:color="auto"/>
        <w:left w:val="none" w:sz="0" w:space="0" w:color="auto"/>
        <w:bottom w:val="none" w:sz="0" w:space="0" w:color="auto"/>
        <w:right w:val="none" w:sz="0" w:space="0" w:color="auto"/>
      </w:divBdr>
    </w:div>
    <w:div w:id="1257858155">
      <w:bodyDiv w:val="1"/>
      <w:marLeft w:val="0"/>
      <w:marRight w:val="0"/>
      <w:marTop w:val="0"/>
      <w:marBottom w:val="0"/>
      <w:divBdr>
        <w:top w:val="none" w:sz="0" w:space="0" w:color="auto"/>
        <w:left w:val="none" w:sz="0" w:space="0" w:color="auto"/>
        <w:bottom w:val="none" w:sz="0" w:space="0" w:color="auto"/>
        <w:right w:val="none" w:sz="0" w:space="0" w:color="auto"/>
      </w:divBdr>
    </w:div>
    <w:div w:id="1505853386">
      <w:bodyDiv w:val="1"/>
      <w:marLeft w:val="0"/>
      <w:marRight w:val="0"/>
      <w:marTop w:val="0"/>
      <w:marBottom w:val="0"/>
      <w:divBdr>
        <w:top w:val="none" w:sz="0" w:space="0" w:color="auto"/>
        <w:left w:val="none" w:sz="0" w:space="0" w:color="auto"/>
        <w:bottom w:val="none" w:sz="0" w:space="0" w:color="auto"/>
        <w:right w:val="none" w:sz="0" w:space="0" w:color="auto"/>
      </w:divBdr>
    </w:div>
    <w:div w:id="1621767994">
      <w:bodyDiv w:val="1"/>
      <w:marLeft w:val="0"/>
      <w:marRight w:val="0"/>
      <w:marTop w:val="0"/>
      <w:marBottom w:val="0"/>
      <w:divBdr>
        <w:top w:val="none" w:sz="0" w:space="0" w:color="auto"/>
        <w:left w:val="none" w:sz="0" w:space="0" w:color="auto"/>
        <w:bottom w:val="none" w:sz="0" w:space="0" w:color="auto"/>
        <w:right w:val="none" w:sz="0" w:space="0" w:color="auto"/>
      </w:divBdr>
    </w:div>
    <w:div w:id="1735813940">
      <w:bodyDiv w:val="1"/>
      <w:marLeft w:val="0"/>
      <w:marRight w:val="0"/>
      <w:marTop w:val="0"/>
      <w:marBottom w:val="0"/>
      <w:divBdr>
        <w:top w:val="none" w:sz="0" w:space="0" w:color="auto"/>
        <w:left w:val="none" w:sz="0" w:space="0" w:color="auto"/>
        <w:bottom w:val="none" w:sz="0" w:space="0" w:color="auto"/>
        <w:right w:val="none" w:sz="0" w:space="0" w:color="auto"/>
      </w:divBdr>
    </w:div>
    <w:div w:id="1919243967">
      <w:bodyDiv w:val="1"/>
      <w:marLeft w:val="0"/>
      <w:marRight w:val="0"/>
      <w:marTop w:val="0"/>
      <w:marBottom w:val="0"/>
      <w:divBdr>
        <w:top w:val="none" w:sz="0" w:space="0" w:color="auto"/>
        <w:left w:val="none" w:sz="0" w:space="0" w:color="auto"/>
        <w:bottom w:val="none" w:sz="0" w:space="0" w:color="auto"/>
        <w:right w:val="none" w:sz="0" w:space="0" w:color="auto"/>
      </w:divBdr>
    </w:div>
    <w:div w:id="21167521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yperlink" Target="https://emploi.belgique.be/sites/default/files/content/documents/Bien-%C3%AAtre%20au%20travail/R%C3%A9glementation/Code_du_bien-%C3%AAtre_au_travail.pdf" TargetMode="External"/><Relationship Id="rId26" Type="http://schemas.openxmlformats.org/officeDocument/2006/relationships/hyperlink" Target="https://shpapps.mil.intra/sites/EDR/_layouts/15/WopiFrame2.aspx?sourcedoc=/sites/EDR/Publications/DGHWB-GID-WRKPR-021_F_E003_R000.docx&amp;action=default" TargetMode="External"/><Relationship Id="rId3" Type="http://schemas.openxmlformats.org/officeDocument/2006/relationships/customXml" Target="../customXml/item3.xml"/><Relationship Id="rId21" Type="http://schemas.openxmlformats.org/officeDocument/2006/relationships/hyperlink" Target="https://shpapps.mil.intra/sites/EDR/Publications/DGHR-SPS-WELCOME-001_N_E001_R000.pdf?web=1" TargetMode="External"/><Relationship Id="rId7" Type="http://schemas.openxmlformats.org/officeDocument/2006/relationships/settings" Target="settings.xml"/><Relationship Id="rId12" Type="http://schemas.openxmlformats.org/officeDocument/2006/relationships/hyperlink" Target="mailto:Frederic.Goetynck@mil.be" TargetMode="External"/><Relationship Id="rId17" Type="http://schemas.openxmlformats.org/officeDocument/2006/relationships/hyperlink" Target="https://werk.belgie.be/sites/default/files/content/documents/Welzijn%20op%20het%20werk/Regelgeving/Wet_Welzijn.pdf" TargetMode="External"/><Relationship Id="rId25" Type="http://schemas.openxmlformats.org/officeDocument/2006/relationships/hyperlink" Target="https://shpapps.mil.intra/sites/EDR/Publications/ACWB-GID-WRKPR-006_N_E001_R001.docx?web=1" TargetMode="External"/><Relationship Id="rId2" Type="http://schemas.openxmlformats.org/officeDocument/2006/relationships/customXml" Target="../customXml/item2.xml"/><Relationship Id="rId16" Type="http://schemas.openxmlformats.org/officeDocument/2006/relationships/hyperlink" Target="https://emploi.belgique.be/sites/default/files/content/documents/Bien-%C3%AAtre%20au%20travail/R%C3%A9glementation/Loi_bien-%C3%AAtre.pdf" TargetMode="External"/><Relationship Id="rId20" Type="http://schemas.openxmlformats.org/officeDocument/2006/relationships/hyperlink" Target="https://shpapps.mil.intra/sites/EDR/Publications/DGHR-SPS-WELCOME-001_F_E001_R000.pdf?web=1"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shpapps.mil.intra/sites/EDR/Publications/ACWB-GID-WRKPR-006_F_E001_R000.docx?web=1" TargetMode="External"/><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hyperlink" Target="https://shpapps.mil.intra/sites/EDR/Publications/ACWB-GID-WRKPR-014_N_E001_R001.docx?web=1" TargetMode="External"/><Relationship Id="rId28"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hyperlink" Target="https://werk.belgie.be/sites/default/files/content/documents/Welzijn%20op%20het%20werk/Regelgeving/Codex_over_het_welzijn_op_het_werk.pdf" TargetMode="External"/><Relationship Id="rId31"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Philippe.Melange@mil.be" TargetMode="External"/><Relationship Id="rId22" Type="http://schemas.openxmlformats.org/officeDocument/2006/relationships/hyperlink" Target="https://shpapps.mil.intra/sites/EDR/Publications/ACWB-GID-WRKPR-014_F_E001_R001.docx?web=1" TargetMode="External"/><Relationship Id="rId27" Type="http://schemas.openxmlformats.org/officeDocument/2006/relationships/hyperlink" Target="https://shpapps.mil.intra/sites/EDR/_layouts/15/WopiFrame2.aspx?sourcedoc=/sites/EDR/Publications/DGHWB-GID-WRKPR-021_N_E003_R000.docx&amp;action=default" TargetMode="External"/><Relationship Id="rId30"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E927BA52AACA4524AD6E480F8329E640"/>
        <w:category>
          <w:name w:val="General"/>
          <w:gallery w:val="placeholder"/>
        </w:category>
        <w:types>
          <w:type w:val="bbPlcHdr"/>
        </w:types>
        <w:behaviors>
          <w:behavior w:val="content"/>
        </w:behaviors>
        <w:guid w:val="{EA883F31-383C-43CE-AAB4-78A58ED0E259}"/>
      </w:docPartPr>
      <w:docPartBody>
        <w:p w:rsidR="00B605AC" w:rsidRDefault="00A971DC">
          <w:r w:rsidRPr="00FA7179">
            <w:rPr>
              <w:rStyle w:val="PlaceholderText"/>
            </w:rPr>
            <w:t>[Title]</w:t>
          </w:r>
        </w:p>
      </w:docPartBody>
    </w:docPart>
    <w:docPart>
      <w:docPartPr>
        <w:name w:val="1A03A854610F408695CCEDA3C5661A15"/>
        <w:category>
          <w:name w:val="General"/>
          <w:gallery w:val="placeholder"/>
        </w:category>
        <w:types>
          <w:type w:val="bbPlcHdr"/>
        </w:types>
        <w:behaviors>
          <w:behavior w:val="content"/>
        </w:behaviors>
        <w:guid w:val="{001F6783-970F-4ED5-A742-20265A7FC5A8}"/>
      </w:docPartPr>
      <w:docPartBody>
        <w:p w:rsidR="00310F9D" w:rsidRDefault="00310F9D">
          <w:r w:rsidRPr="002F4205">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16392"/>
    <w:rsid w:val="000A0E54"/>
    <w:rsid w:val="00214153"/>
    <w:rsid w:val="003073F6"/>
    <w:rsid w:val="00310F9D"/>
    <w:rsid w:val="00312394"/>
    <w:rsid w:val="00355084"/>
    <w:rsid w:val="00362BB1"/>
    <w:rsid w:val="003B5D2D"/>
    <w:rsid w:val="00415C67"/>
    <w:rsid w:val="005E1584"/>
    <w:rsid w:val="00613164"/>
    <w:rsid w:val="00683731"/>
    <w:rsid w:val="00885F5C"/>
    <w:rsid w:val="00962571"/>
    <w:rsid w:val="00992718"/>
    <w:rsid w:val="009D37A6"/>
    <w:rsid w:val="009E0F06"/>
    <w:rsid w:val="00A971DC"/>
    <w:rsid w:val="00AA34A4"/>
    <w:rsid w:val="00B363DF"/>
    <w:rsid w:val="00B605AC"/>
    <w:rsid w:val="00C01921"/>
    <w:rsid w:val="00C85EB8"/>
    <w:rsid w:val="00D1172D"/>
    <w:rsid w:val="00D41EF5"/>
    <w:rsid w:val="00DA6BA8"/>
    <w:rsid w:val="00DE0556"/>
    <w:rsid w:val="00DE1E73"/>
    <w:rsid w:val="00E336C7"/>
    <w:rsid w:val="00EF7B99"/>
    <w:rsid w:val="00F23E9E"/>
    <w:rsid w:val="00F81840"/>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10F9D"/>
    <w:rPr>
      <w:color w:val="808080"/>
    </w:rPr>
  </w:style>
  <w:style w:type="paragraph" w:customStyle="1" w:styleId="A73D9228ACB34A0FAD789635B86FFC7A">
    <w:name w:val="A73D9228ACB34A0FAD789635B86FFC7A"/>
    <w:rsid w:val="00C85EB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2" ma:contentTypeDescription="Create a new document." ma:contentTypeScope="" ma:versionID="d7def7485afc916a2c849c6992b565f8">
  <xsd:schema xmlns:xsd="http://www.w3.org/2001/XMLSchema" xmlns:xs="http://www.w3.org/2001/XMLSchema" xmlns:p="http://schemas.microsoft.com/office/2006/metadata/properties" targetNamespace="http://schemas.microsoft.com/office/2006/metadata/properties" ma:root="true" ma:fieldsID="ecc1d8868041195439f0b646e055a59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ma:index="8" ma:displayName="Subject"/>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2.xml><?xml version="1.0" encoding="utf-8"?>
<ds:datastoreItem xmlns:ds="http://schemas.openxmlformats.org/officeDocument/2006/customXml" ds:itemID="{9F1BB35A-FFAE-4BD1-97B1-9CFA8479D6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45E7456-FD8D-4752-95C7-64759F26B7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1269</Words>
  <Characters>6985</Characters>
  <Application>Microsoft Office Word</Application>
  <DocSecurity>4</DocSecurity>
  <Lines>58</Lines>
  <Paragraphs>16</Paragraphs>
  <ScaleCrop>false</ScaleCrop>
  <HeadingPairs>
    <vt:vector size="2" baseType="variant">
      <vt:variant>
        <vt:lpstr>Title</vt:lpstr>
      </vt:variant>
      <vt:variant>
        <vt:i4>1</vt:i4>
      </vt:variant>
    </vt:vector>
  </HeadingPairs>
  <TitlesOfParts>
    <vt:vector size="1" baseType="lpstr">
      <vt:lpstr>Les fiches de fonction et postes de travail sont la synthèse des analyses de risques individuelles en matière de bien-être au travail / Functie- en werkpostfiches zijn de samenvatting van individuele risicoanalyses op het gebied van welzijn op het werk</vt:lpstr>
    </vt:vector>
  </TitlesOfParts>
  <Company>Belgian Defence</Company>
  <LinksUpToDate>false</LinksUpToDate>
  <CharactersWithSpaces>8238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Les fiches de fonction et postes de travail sont la synthèse des analyses de risques individuelles en matière de bien-être au travail / Functie- en werkpostfiches zijn de samenvatting van individuele risicoanalyses op het gebied van welzijn op het werk</dc:title>
  <dc:subject>La politique de bien-être au travail comprend la rédaction de fiches de fonction et de postes de travail. Ces éléments constituent le socle pour le suivi par fonction/métier de chaque travailleur pour tous les domaines du bien-être au travail, dont la sécurité, l’ergonomie, l’hygiène au travail, les aspects psychosociaux et la surveillance médicale.       Het beleid voor welzijn op het werk omvat het opstellen van functie- en werkpostfiches. Deze vormen de basis voor de opvolging van elke werknemer per functie of beroep op alle gebieden van welzijn op het werk, inclusief veiligheid, ergonomie, hygiëne op het werk, psychosociale aspecten en medisch toezicht.</dc:subject>
  <dc:creator>Hardy Pierre-André</dc:creator>
  <cp:keywords/>
  <dc:description/>
  <cp:lastModifiedBy>Haentjens Kathy</cp:lastModifiedBy>
  <cp:revision>2</cp:revision>
  <cp:lastPrinted>2025-08-27T12:03:00Z</cp:lastPrinted>
  <dcterms:created xsi:type="dcterms:W3CDTF">2025-08-27T12:06:00Z</dcterms:created>
  <dcterms:modified xsi:type="dcterms:W3CDTF">2025-08-27T12:06:00Z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Référence : voir Ann Y</vt:lpwstr>
  </property>
  <property fmtid="{D5CDD505-2E9C-101B-9397-08002B2CF9AE}" pid="4" name="Summary" linkTarget="Summary">
    <vt:lpwstr>[Executive Summary : synthèse de la note en maximum 5 lignes. .  Utilisez des verbes d'action afin que les lecteurs sachent directement ce que l'on attend d'eux ]</vt:lpwstr>
  </property>
  <property fmtid="{D5CDD505-2E9C-101B-9397-08002B2CF9AE}" pid="5" name="docID" linkTarget="docID">
    <vt:lpwstr>25-00078688</vt:lpwstr>
  </property>
  <property fmtid="{D5CDD505-2E9C-101B-9397-08002B2CF9AE}" pid="6" name="sensitivity" linkTarget="sensitivity">
    <vt:lpwstr>.INTERNAL USE.</vt:lpwstr>
  </property>
  <property fmtid="{D5CDD505-2E9C-101B-9397-08002B2CF9AE}" pid="7" name="addressee" linkTarget="addressee">
    <vt:lpwstr>A toutes les autorités de la Défense jusque et y compris les Chefs de Corps et les autorités en exerçant les attributions / Aan alle autoriteiten van Defensie tot en met de Korpscommandanten en de autoriteiten die de bevoegdheden ervan uitoefenen</vt:lpwstr>
  </property>
  <property fmtid="{D5CDD505-2E9C-101B-9397-08002B2CF9AE}" pid="8" name="signer" linkTarget="signer">
    <vt:lpwstr>$!{data.signer.RANK_DESCR_SHORT.text} $!{data.signer.LAST_NAME.text} $!{data.signer.FIRST_NAME.text}</vt:lpwstr>
  </property>
  <property fmtid="{D5CDD505-2E9C-101B-9397-08002B2CF9AE}" pid="9" name="Order">
    <vt:r8>8000</vt:r8>
  </property>
</Properties>
</file>