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666BD"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1054AD" w:rsidRDefault="00BC1E98" w:rsidP="00AE391E">
            <w:pPr>
              <w:tabs>
                <w:tab w:val="left" w:pos="1118"/>
              </w:tabs>
              <w:spacing w:after="0"/>
              <w:rPr>
                <w:noProof/>
                <w:color w:val="808080" w:themeColor="background1" w:themeShade="80"/>
                <w:sz w:val="18"/>
                <w:lang w:val="en-GB"/>
              </w:rPr>
            </w:pPr>
            <w:bookmarkStart w:id="0" w:name="_GoBack"/>
            <w:bookmarkEnd w:id="0"/>
            <w:r w:rsidRPr="001054AD">
              <w:rPr>
                <w:noProof/>
                <w:lang w:val="en-GB"/>
              </w:rPr>
              <w:t xml:space="preserve">DG MR – Divisie Systemen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1" w:name="sensitivity"/>
            <w:r w:rsidRPr="001054AD">
              <w:rPr>
                <w:b/>
                <w:noProof/>
                <w:u w:val="single"/>
                <w:lang w:val="en-GB"/>
              </w:rPr>
              <w:t>INTERN GEBRUIK</w:t>
            </w:r>
            <w:bookmarkEnd w:id="1"/>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2" w:name="docID"/>
            <w:r w:rsidR="00BC1E98" w:rsidRPr="001054AD">
              <w:rPr>
                <w:noProof/>
                <w:sz w:val="20"/>
                <w:szCs w:val="20"/>
                <w:lang w:val="en-GB"/>
              </w:rPr>
              <w:t>22-50037817</w:t>
            </w:r>
            <w:bookmarkEnd w:id="2"/>
          </w:p>
          <w:p w14:paraId="41E8612A" w14:textId="2526A602"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F43FA">
              <w:rPr>
                <w:noProof/>
                <w:sz w:val="20"/>
                <w:szCs w:val="20"/>
                <w:lang w:val="nl-BE"/>
              </w:rPr>
              <w:t>2022-02-18</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937</w:t>
            </w:r>
          </w:p>
          <w:p w14:paraId="758288AE" w14:textId="7187A9F8" w:rsidR="00BC1E98" w:rsidRPr="001054AD" w:rsidRDefault="00CE4211"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13655451"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4" w:name="signer"/>
            <w:r w:rsidRPr="001054AD">
              <w:rPr>
                <w:noProof/>
                <w:lang w:val="en-US"/>
              </w:rPr>
              <w:t>Maj v/h Vlw DAUMERIE Lionel</w:t>
            </w:r>
            <w:bookmarkEnd w:id="4"/>
            <w:r w:rsidR="00752421">
              <w:rPr>
                <w:noProof/>
                <w:lang w:val="en-US"/>
              </w:rPr>
              <w:t>, ir</w:t>
            </w:r>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3" w:history="1">
              <w:r w:rsidR="009134C0" w:rsidRPr="00E3236A">
                <w:rPr>
                  <w:rStyle w:val="Hyperlink"/>
                  <w:bCs/>
                  <w:noProof/>
                  <w:sz w:val="20"/>
                  <w:szCs w:val="20"/>
                  <w:lang w:val="nl-BE"/>
                </w:rPr>
                <w:t>Lionel.Daumerie@mil.be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F7666E"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CB242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27A3BD2A" w:rsidR="0029541C" w:rsidRPr="00101937" w:rsidRDefault="00E0660A" w:rsidP="0029541C">
            <w:pPr>
              <w:tabs>
                <w:tab w:val="left" w:pos="461"/>
              </w:tabs>
              <w:spacing w:after="0"/>
              <w:jc w:val="left"/>
              <w:rPr>
                <w:noProof/>
                <w:lang w:val="nl-BE"/>
              </w:rPr>
            </w:pPr>
            <w:r w:rsidRPr="00E3236A">
              <w:rPr>
                <w:lang w:val="nl-BE"/>
              </w:rPr>
              <w:sym w:font="Wingdings" w:char="F021"/>
            </w:r>
            <w:r w:rsidR="007C2E06">
              <w:rPr>
                <w:noProof/>
                <w:lang w:val="nl-BE"/>
              </w:rPr>
              <w:tab/>
            </w:r>
            <w:r w:rsidR="000032B3">
              <w:rPr>
                <w:noProof/>
                <w:lang w:val="nl-BE"/>
              </w:rPr>
              <w:t>(Tech</w:t>
            </w:r>
            <w:r w:rsidR="007C0B50" w:rsidRPr="00101937">
              <w:rPr>
                <w:noProof/>
                <w:lang w:val="nl-BE"/>
              </w:rPr>
              <w:t>. Deskundige) DE BLOCK François</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01937">
              <w:rPr>
                <w:noProof/>
                <w:lang w:val="nl-BE"/>
              </w:rPr>
              <w:tab/>
            </w:r>
            <w:hyperlink r:id="rId15" w:history="1">
              <w:r w:rsidR="00464B5C" w:rsidRPr="00E3236A">
                <w:rPr>
                  <w:rStyle w:val="Hyperlink"/>
                  <w:noProof/>
                  <w:sz w:val="20"/>
                  <w:szCs w:val="20"/>
                  <w:lang w:val="nl-BE"/>
                </w:rPr>
                <w:t>Francois.DeBlock@mil.be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101937"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101937"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F43FA"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33850D8"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101937">
                  <w:rPr>
                    <w:lang w:val="nl-BE"/>
                  </w:rPr>
                  <w:t xml:space="preserve">: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5" w:displacedByCustomXml="prev"/>
      <w:tr w:rsidR="009150E2" w:rsidRPr="001F43FA"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0EB7AFD" w:rsidR="009150E2" w:rsidRPr="002E5AD5" w:rsidRDefault="001054AD" w:rsidP="009150E2">
                <w:pPr>
                  <w:tabs>
                    <w:tab w:val="left" w:pos="1126"/>
                  </w:tabs>
                  <w:spacing w:after="0"/>
                  <w:rPr>
                    <w:sz w:val="24"/>
                    <w:szCs w:val="24"/>
                    <w:lang w:val="nl-BE"/>
                  </w:rPr>
                </w:pPr>
                <w:r>
                  <w:rPr>
                    <w:sz w:val="24"/>
                    <w:szCs w:val="24"/>
                    <w:lang w:val="nl-BE"/>
                  </w:rPr>
                  <w:t>Onderwerp</w:t>
                </w:r>
                <w:r w:rsidR="00101937">
                  <w:rPr>
                    <w:sz w:val="24"/>
                    <w:szCs w:val="24"/>
                    <w:lang w:val="nl-BE"/>
                  </w:rPr>
                  <w:t xml:space="preserve"> : Asbestproblematiek </w:t>
                </w:r>
                <w:r w:rsidR="00634A79">
                  <w:rPr>
                    <w:sz w:val="24"/>
                    <w:szCs w:val="24"/>
                    <w:lang w:val="nl-BE"/>
                  </w:rPr>
                  <w:t xml:space="preserve">remmen </w:t>
                </w:r>
                <w:r w:rsidR="00101937">
                  <w:rPr>
                    <w:sz w:val="24"/>
                    <w:szCs w:val="24"/>
                    <w:lang w:val="nl-BE"/>
                  </w:rPr>
                  <w:t>12,5 &amp; 45KVA</w:t>
                </w:r>
                <w:r w:rsidR="002E5AD5">
                  <w:rPr>
                    <w:sz w:val="24"/>
                    <w:szCs w:val="24"/>
                    <w:lang w:val="nl-BE"/>
                  </w:rPr>
                  <w:t xml:space="preserve"> &amp; 50kVA &amp; 100kVA</w:t>
                </w:r>
              </w:p>
            </w:tc>
          </w:sdtContent>
        </w:sdt>
      </w:tr>
      <w:tr w:rsidR="009150E2" w:rsidRPr="00101937"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B5AB33E"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101937">
                  <w:rPr>
                    <w:lang w:val="nl-BE"/>
                  </w:rPr>
                  <w:t>:</w:t>
                </w:r>
                <w:r w:rsidR="009F41AF">
                  <w:rPr>
                    <w:lang w:val="nl-BE"/>
                  </w:rPr>
                  <w:t xml:space="preserve"> Zie</w:t>
                </w:r>
                <w:r w:rsidR="002C2DB2" w:rsidRPr="00517C46">
                  <w:rPr>
                    <w:lang w:val="nl-BE"/>
                  </w:rPr>
                  <w:t xml:space="preserve"> </w:t>
                </w:r>
                <w:hyperlink w:anchor="Annexe_Y" w:history="1">
                  <w:r>
                    <w:rPr>
                      <w:rStyle w:val="Hyperlink"/>
                      <w:lang w:val="nl-BE"/>
                    </w:rPr>
                    <w:t>Bijl Y</w:t>
                  </w:r>
                </w:hyperlink>
              </w:p>
            </w:tc>
          </w:sdtContent>
        </w:sdt>
        <w:bookmarkEnd w:id="6" w:displacedByCustomXml="prev"/>
      </w:tr>
      <w:tr w:rsidR="009150E2" w:rsidRPr="001F43FA"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7188DD38" w14:textId="698270EC" w:rsidR="004F4063" w:rsidRDefault="004F4063" w:rsidP="00111DB1">
                <w:pPr>
                  <w:tabs>
                    <w:tab w:val="left" w:pos="1723"/>
                  </w:tabs>
                  <w:spacing w:after="0" w:line="240" w:lineRule="auto"/>
                  <w:rPr>
                    <w:lang w:val="fr-BE"/>
                  </w:rPr>
                </w:pPr>
                <w:r>
                  <w:rPr>
                    <w:lang w:val="fr-BE"/>
                  </w:rPr>
                  <w:t>La maintenance préventi</w:t>
                </w:r>
                <w:r w:rsidR="005C0529">
                  <w:rPr>
                    <w:lang w:val="fr-BE"/>
                  </w:rPr>
                  <w:t>ve autorisée sur remorque – A</w:t>
                </w:r>
                <w:r>
                  <w:rPr>
                    <w:lang w:val="fr-BE"/>
                  </w:rPr>
                  <w:t>nalyse</w:t>
                </w:r>
                <w:r w:rsidR="00BB3752">
                  <w:rPr>
                    <w:lang w:val="fr-BE"/>
                  </w:rPr>
                  <w:t>s</w:t>
                </w:r>
                <w:r>
                  <w:rPr>
                    <w:lang w:val="fr-BE"/>
                  </w:rPr>
                  <w:t xml:space="preserve"> de risques au</w:t>
                </w:r>
                <w:r w:rsidR="005C0529">
                  <w:rPr>
                    <w:lang w:val="fr-BE"/>
                  </w:rPr>
                  <w:t xml:space="preserve"> sein des Bn Log – T</w:t>
                </w:r>
                <w:r>
                  <w:rPr>
                    <w:lang w:val="fr-BE"/>
                  </w:rPr>
                  <w:t>raçabilité de</w:t>
                </w:r>
                <w:r w:rsidR="005C0529">
                  <w:rPr>
                    <w:lang w:val="fr-BE"/>
                  </w:rPr>
                  <w:t>s</w:t>
                </w:r>
                <w:r>
                  <w:rPr>
                    <w:lang w:val="fr-BE"/>
                  </w:rPr>
                  <w:t xml:space="preserve"> garniture</w:t>
                </w:r>
                <w:r w:rsidR="002E5AD5">
                  <w:rPr>
                    <w:lang w:val="fr-BE"/>
                  </w:rPr>
                  <w:t>s de</w:t>
                </w:r>
                <w:r w:rsidR="005C0529">
                  <w:rPr>
                    <w:lang w:val="fr-BE"/>
                  </w:rPr>
                  <w:t xml:space="preserve"> frein – Support en</w:t>
                </w:r>
                <w:r>
                  <w:rPr>
                    <w:lang w:val="fr-BE"/>
                  </w:rPr>
                  <w:t xml:space="preserve"> Ops &amp; Trg – WMOD</w:t>
                </w:r>
              </w:p>
              <w:p w14:paraId="58F3A37E" w14:textId="0CE488F3" w:rsidR="009150E2" w:rsidRPr="004F4063" w:rsidRDefault="00111DB1" w:rsidP="005C0529">
                <w:pPr>
                  <w:tabs>
                    <w:tab w:val="left" w:pos="1723"/>
                  </w:tabs>
                  <w:spacing w:after="0" w:line="240" w:lineRule="auto"/>
                  <w:rPr>
                    <w:i/>
                    <w:color w:val="00B0F0"/>
                    <w:lang w:val="nl-BE"/>
                  </w:rPr>
                </w:pPr>
                <w:r w:rsidRPr="004F4063">
                  <w:rPr>
                    <w:i/>
                    <w:color w:val="00B0F0"/>
                    <w:lang w:val="nl-BE"/>
                  </w:rPr>
                  <w:t>Toegesta</w:t>
                </w:r>
                <w:r w:rsidR="00634A79" w:rsidRPr="004F4063">
                  <w:rPr>
                    <w:i/>
                    <w:color w:val="00B0F0"/>
                    <w:lang w:val="nl-BE"/>
                  </w:rPr>
                  <w:t>an</w:t>
                </w:r>
                <w:r w:rsidRPr="004F4063">
                  <w:rPr>
                    <w:i/>
                    <w:color w:val="00B0F0"/>
                    <w:lang w:val="nl-BE"/>
                  </w:rPr>
                  <w:t xml:space="preserve"> preve</w:t>
                </w:r>
                <w:r w:rsidR="00634A79" w:rsidRPr="004F4063">
                  <w:rPr>
                    <w:i/>
                    <w:color w:val="00B0F0"/>
                    <w:lang w:val="nl-BE"/>
                  </w:rPr>
                  <w:t>ntief onderhoud Ahw –</w:t>
                </w:r>
                <w:r w:rsidRPr="004F4063">
                  <w:rPr>
                    <w:i/>
                    <w:color w:val="00B0F0"/>
                    <w:lang w:val="nl-BE"/>
                  </w:rPr>
                  <w:t xml:space="preserve"> </w:t>
                </w:r>
                <w:r w:rsidR="005C0529">
                  <w:rPr>
                    <w:i/>
                    <w:color w:val="00B0F0"/>
                    <w:lang w:val="nl-BE"/>
                  </w:rPr>
                  <w:t>R</w:t>
                </w:r>
                <w:r w:rsidRPr="004F4063">
                  <w:rPr>
                    <w:i/>
                    <w:color w:val="00B0F0"/>
                    <w:lang w:val="nl-BE"/>
                  </w:rPr>
                  <w:t xml:space="preserve">isicoanalyses in Bn Log – Traceerbaarheid rembeleg </w:t>
                </w:r>
                <w:r w:rsidR="00634A79" w:rsidRPr="004F4063">
                  <w:rPr>
                    <w:i/>
                    <w:color w:val="00B0F0"/>
                    <w:lang w:val="nl-BE"/>
                  </w:rPr>
                  <w:t>–</w:t>
                </w:r>
                <w:r w:rsidRPr="004F4063">
                  <w:rPr>
                    <w:i/>
                    <w:color w:val="00B0F0"/>
                    <w:lang w:val="nl-BE"/>
                  </w:rPr>
                  <w:t xml:space="preserve"> </w:t>
                </w:r>
                <w:r w:rsidR="005C0529">
                  <w:rPr>
                    <w:i/>
                    <w:color w:val="00B0F0"/>
                    <w:lang w:val="nl-BE"/>
                  </w:rPr>
                  <w:t>S</w:t>
                </w:r>
                <w:r w:rsidR="00634A79" w:rsidRPr="004F4063">
                  <w:rPr>
                    <w:i/>
                    <w:color w:val="00B0F0"/>
                    <w:lang w:val="nl-BE"/>
                  </w:rPr>
                  <w:t>teun tijdens Ops &amp; Trg – WMOD</w:t>
                </w:r>
              </w:p>
            </w:tc>
          </w:sdtContent>
        </w:sdt>
        <w:bookmarkEnd w:id="7" w:displacedByCustomXml="prev"/>
      </w:tr>
    </w:tbl>
    <w:p w14:paraId="050221F7" w14:textId="1B8C7351" w:rsidR="001C4CB5" w:rsidRPr="004F4063" w:rsidRDefault="001C4CB5" w:rsidP="00BB7222">
      <w:pPr>
        <w:pStyle w:val="Body1"/>
        <w:numPr>
          <w:ilvl w:val="0"/>
          <w:numId w:val="0"/>
        </w:numPr>
        <w:rPr>
          <w:lang w:val="nl-BE"/>
        </w:rPr>
      </w:pPr>
    </w:p>
    <w:p w14:paraId="22E9CCD9" w14:textId="2739C80D" w:rsidR="002917D8" w:rsidRPr="0079386F" w:rsidRDefault="002917D8" w:rsidP="0016526A">
      <w:pPr>
        <w:pStyle w:val="Body1"/>
      </w:pPr>
      <w:r w:rsidRPr="00CB2425">
        <w:t>Des traces d’amiante</w:t>
      </w:r>
      <w:r w:rsidRPr="0079386F">
        <w:t xml:space="preserve"> ont été également découvertes dans les garnitures de frein 50/100kVA.</w:t>
      </w:r>
    </w:p>
    <w:p w14:paraId="41B27A24" w14:textId="40D82C94" w:rsidR="002917D8" w:rsidRPr="0079386F" w:rsidRDefault="002917D8" w:rsidP="002917D8">
      <w:pPr>
        <w:pStyle w:val="Body1"/>
        <w:numPr>
          <w:ilvl w:val="0"/>
          <w:numId w:val="0"/>
        </w:numPr>
        <w:ind w:left="425"/>
        <w:rPr>
          <w:i/>
          <w:color w:val="00B0F0"/>
          <w:lang w:val="nl-BE"/>
        </w:rPr>
      </w:pPr>
      <w:r w:rsidRPr="0079386F">
        <w:rPr>
          <w:i/>
          <w:color w:val="00B0F0"/>
          <w:lang w:val="nl-BE"/>
        </w:rPr>
        <w:t>Sporen van asbest werden ook gevonden in rembeleggen van 50/100kVA.</w:t>
      </w:r>
    </w:p>
    <w:p w14:paraId="48366309" w14:textId="7BF9F0E2" w:rsidR="00BB7222" w:rsidRPr="0079386F" w:rsidRDefault="00101937" w:rsidP="0016526A">
      <w:pPr>
        <w:pStyle w:val="Body1"/>
      </w:pPr>
      <w:r w:rsidRPr="0079386F">
        <w:t xml:space="preserve">Les notes en Ref 8-9-10 ont autorisé la réalisation de certaines tâches de </w:t>
      </w:r>
      <w:r w:rsidRPr="0079386F">
        <w:rPr>
          <w:u w:val="single"/>
        </w:rPr>
        <w:t>maintenance corrective</w:t>
      </w:r>
      <w:r w:rsidRPr="0079386F">
        <w:t xml:space="preserve"> sur les remorques des génératrices de type </w:t>
      </w:r>
      <w:r w:rsidRPr="0079386F">
        <w:rPr>
          <w:u w:val="single"/>
        </w:rPr>
        <w:t>12,5/45kVA</w:t>
      </w:r>
      <w:r w:rsidR="001F43FA">
        <w:t>, sous certaines conditions</w:t>
      </w:r>
      <w:r w:rsidR="00847EB5" w:rsidRPr="0079386F">
        <w:t>.</w:t>
      </w:r>
      <w:r w:rsidRPr="0079386F">
        <w:t xml:space="preserve"> </w:t>
      </w:r>
      <w:r w:rsidR="002E5AD5" w:rsidRPr="0079386F">
        <w:t xml:space="preserve">Par la présente, MRSys-L/C autorise la réalisation des mêmes tâches de </w:t>
      </w:r>
      <w:r w:rsidR="002E5AD5" w:rsidRPr="0079386F">
        <w:rPr>
          <w:u w:val="single"/>
        </w:rPr>
        <w:t>maintenance corrective</w:t>
      </w:r>
      <w:r w:rsidR="002E5AD5" w:rsidRPr="0079386F">
        <w:t xml:space="preserve"> sur les </w:t>
      </w:r>
      <w:r w:rsidR="002E5AD5" w:rsidRPr="0079386F">
        <w:rPr>
          <w:u w:val="single"/>
        </w:rPr>
        <w:t>50/100kVA</w:t>
      </w:r>
      <w:r w:rsidR="002E5AD5" w:rsidRPr="0079386F">
        <w:t>.</w:t>
      </w:r>
    </w:p>
    <w:p w14:paraId="54CDB3EE" w14:textId="04D6E889" w:rsidR="00101937" w:rsidRPr="0079386F" w:rsidRDefault="00101937" w:rsidP="00101937">
      <w:pPr>
        <w:pStyle w:val="Body1"/>
        <w:numPr>
          <w:ilvl w:val="0"/>
          <w:numId w:val="0"/>
        </w:numPr>
        <w:ind w:left="425"/>
        <w:rPr>
          <w:i/>
          <w:color w:val="00B0F0"/>
          <w:lang w:val="nl-BE"/>
        </w:rPr>
      </w:pPr>
      <w:r w:rsidRPr="0079386F">
        <w:rPr>
          <w:i/>
          <w:color w:val="00B0F0"/>
          <w:lang w:val="nl-BE"/>
        </w:rPr>
        <w:t xml:space="preserve">Met de nota’s in Ref 8-9-10 worden sommige </w:t>
      </w:r>
      <w:r w:rsidRPr="0079386F">
        <w:rPr>
          <w:i/>
          <w:color w:val="00B0F0"/>
          <w:u w:val="single"/>
          <w:lang w:val="nl-BE"/>
        </w:rPr>
        <w:t>correctieve onderhoudstaken</w:t>
      </w:r>
      <w:r w:rsidRPr="0079386F">
        <w:rPr>
          <w:i/>
          <w:color w:val="00B0F0"/>
          <w:lang w:val="nl-BE"/>
        </w:rPr>
        <w:t xml:space="preserve"> op de aanhangwagens van de generatoren </w:t>
      </w:r>
      <w:r w:rsidRPr="0079386F">
        <w:rPr>
          <w:i/>
          <w:color w:val="00B0F0"/>
          <w:u w:val="single"/>
          <w:lang w:val="nl-BE"/>
        </w:rPr>
        <w:t>12,5/45KVA</w:t>
      </w:r>
      <w:r w:rsidRPr="0079386F">
        <w:rPr>
          <w:i/>
          <w:color w:val="00B0F0"/>
          <w:lang w:val="nl-BE"/>
        </w:rPr>
        <w:t xml:space="preserve"> toegestaan</w:t>
      </w:r>
      <w:r w:rsidR="001F43FA">
        <w:rPr>
          <w:i/>
          <w:color w:val="00B0F0"/>
          <w:lang w:val="nl-BE"/>
        </w:rPr>
        <w:t>, onder bepaalde voorwaarden</w:t>
      </w:r>
      <w:r w:rsidRPr="0079386F">
        <w:rPr>
          <w:i/>
          <w:color w:val="00B0F0"/>
          <w:lang w:val="nl-BE"/>
        </w:rPr>
        <w:t xml:space="preserve">. </w:t>
      </w:r>
      <w:r w:rsidR="002E5AD5" w:rsidRPr="0079386F">
        <w:rPr>
          <w:i/>
          <w:color w:val="00B0F0"/>
          <w:lang w:val="nl-BE"/>
        </w:rPr>
        <w:t xml:space="preserve">Bij deze laat MRSys-L/C de uitvoering van dezelfde taken van </w:t>
      </w:r>
      <w:r w:rsidR="002E5AD5" w:rsidRPr="0079386F">
        <w:rPr>
          <w:i/>
          <w:color w:val="00B0F0"/>
          <w:u w:val="single"/>
          <w:lang w:val="nl-BE"/>
        </w:rPr>
        <w:t>correctief onderhoud</w:t>
      </w:r>
      <w:r w:rsidR="002E5AD5" w:rsidRPr="0079386F">
        <w:rPr>
          <w:i/>
          <w:color w:val="00B0F0"/>
          <w:lang w:val="nl-BE"/>
        </w:rPr>
        <w:t xml:space="preserve"> op de </w:t>
      </w:r>
      <w:r w:rsidR="002E5AD5" w:rsidRPr="0079386F">
        <w:rPr>
          <w:i/>
          <w:color w:val="00B0F0"/>
          <w:u w:val="single"/>
          <w:lang w:val="nl-BE"/>
        </w:rPr>
        <w:t>50/100kVA</w:t>
      </w:r>
      <w:r w:rsidR="000C482F" w:rsidRPr="0079386F">
        <w:rPr>
          <w:i/>
          <w:color w:val="00B0F0"/>
          <w:lang w:val="nl-BE"/>
        </w:rPr>
        <w:t xml:space="preserve"> toe.</w:t>
      </w:r>
    </w:p>
    <w:p w14:paraId="08EB01B1" w14:textId="256517D6" w:rsidR="000032B3" w:rsidRPr="0079386F" w:rsidRDefault="000032B3" w:rsidP="000032B3">
      <w:pPr>
        <w:pStyle w:val="Body1"/>
        <w:numPr>
          <w:ilvl w:val="0"/>
          <w:numId w:val="1"/>
        </w:numPr>
        <w:spacing w:before="0"/>
      </w:pPr>
      <w:r w:rsidRPr="0079386F">
        <w:t xml:space="preserve">La note en Ref 9 </w:t>
      </w:r>
      <w:r w:rsidR="00F10629" w:rsidRPr="0079386F">
        <w:t>(Par 2</w:t>
      </w:r>
      <w:r w:rsidRPr="0079386F">
        <w:t xml:space="preserve">.b.) stipulait que les activités de </w:t>
      </w:r>
      <w:r w:rsidRPr="0079386F">
        <w:rPr>
          <w:u w:val="single"/>
        </w:rPr>
        <w:t>maintenance préventive</w:t>
      </w:r>
      <w:r w:rsidRPr="0079386F">
        <w:t xml:space="preserve"> sur les </w:t>
      </w:r>
      <w:r w:rsidRPr="0079386F">
        <w:rPr>
          <w:u w:val="single"/>
        </w:rPr>
        <w:t>remorques</w:t>
      </w:r>
      <w:r w:rsidRPr="0079386F">
        <w:t xml:space="preserve"> devaient faire l’objet d’une analyse ultérieure.</w:t>
      </w:r>
    </w:p>
    <w:p w14:paraId="2D16B40C" w14:textId="7D0EEECE" w:rsidR="000032B3" w:rsidRPr="0079386F" w:rsidRDefault="000032B3" w:rsidP="000032B3">
      <w:pPr>
        <w:pStyle w:val="Body1"/>
        <w:numPr>
          <w:ilvl w:val="0"/>
          <w:numId w:val="0"/>
        </w:numPr>
        <w:ind w:left="425"/>
        <w:rPr>
          <w:i/>
          <w:color w:val="00B0F0"/>
          <w:lang w:val="nl-BE"/>
        </w:rPr>
      </w:pPr>
      <w:r w:rsidRPr="0079386F">
        <w:rPr>
          <w:i/>
          <w:color w:val="00B0F0"/>
          <w:lang w:val="nl-BE"/>
        </w:rPr>
        <w:t>De nota met Ref 9</w:t>
      </w:r>
      <w:r w:rsidR="00F10629" w:rsidRPr="0079386F">
        <w:rPr>
          <w:i/>
          <w:color w:val="00B0F0"/>
          <w:lang w:val="nl-BE"/>
        </w:rPr>
        <w:t xml:space="preserve"> (Par 2</w:t>
      </w:r>
      <w:r w:rsidRPr="0079386F">
        <w:rPr>
          <w:i/>
          <w:color w:val="00B0F0"/>
          <w:lang w:val="nl-BE"/>
        </w:rPr>
        <w:t xml:space="preserve">.b.) bepaalde dat de </w:t>
      </w:r>
      <w:r w:rsidRPr="0079386F">
        <w:rPr>
          <w:i/>
          <w:color w:val="00B0F0"/>
          <w:u w:val="single"/>
          <w:lang w:val="nl-BE"/>
        </w:rPr>
        <w:t>preventieve onderhoudsactiviteiten</w:t>
      </w:r>
      <w:r w:rsidRPr="0079386F">
        <w:rPr>
          <w:i/>
          <w:color w:val="00B0F0"/>
          <w:lang w:val="nl-BE"/>
        </w:rPr>
        <w:t xml:space="preserve"> op de </w:t>
      </w:r>
      <w:r w:rsidRPr="0079386F">
        <w:rPr>
          <w:i/>
          <w:color w:val="00B0F0"/>
          <w:u w:val="single"/>
          <w:lang w:val="nl-BE"/>
        </w:rPr>
        <w:t>aanhangwagens</w:t>
      </w:r>
      <w:r w:rsidRPr="0079386F">
        <w:rPr>
          <w:i/>
          <w:color w:val="00B0F0"/>
          <w:lang w:val="nl-BE"/>
        </w:rPr>
        <w:t xml:space="preserve"> </w:t>
      </w:r>
      <w:r w:rsidR="00C05BE4" w:rsidRPr="0079386F">
        <w:rPr>
          <w:i/>
          <w:color w:val="00B0F0"/>
          <w:lang w:val="nl-BE"/>
        </w:rPr>
        <w:t xml:space="preserve">het </w:t>
      </w:r>
      <w:r w:rsidRPr="0079386F">
        <w:rPr>
          <w:i/>
          <w:color w:val="00B0F0"/>
          <w:lang w:val="nl-BE"/>
        </w:rPr>
        <w:t>onderwerp moesten uitmaken van een latere analyse.</w:t>
      </w:r>
    </w:p>
    <w:p w14:paraId="5ECA0A10" w14:textId="6E4EB35C" w:rsidR="007F605C" w:rsidRPr="0079386F" w:rsidRDefault="007F605C" w:rsidP="007F605C">
      <w:pPr>
        <w:pStyle w:val="Body1"/>
        <w:numPr>
          <w:ilvl w:val="0"/>
          <w:numId w:val="1"/>
        </w:numPr>
        <w:spacing w:before="0"/>
      </w:pPr>
      <w:r w:rsidRPr="0079386F">
        <w:t xml:space="preserve">En concertation avec DGMRMgt-R et DGH&amp;WB-DPBW-MR, et ce sur base d’une </w:t>
      </w:r>
      <w:r w:rsidR="000C482F" w:rsidRPr="0079386F">
        <w:rPr>
          <w:u w:val="single"/>
        </w:rPr>
        <w:t>analyse de risques</w:t>
      </w:r>
      <w:r w:rsidR="00847EB5" w:rsidRPr="0079386F">
        <w:t xml:space="preserve"> au profit du </w:t>
      </w:r>
      <w:r w:rsidR="00847EB5" w:rsidRPr="0079386F">
        <w:rPr>
          <w:u w:val="single"/>
        </w:rPr>
        <w:t>4BnLog</w:t>
      </w:r>
      <w:r w:rsidRPr="0079386F">
        <w:rPr>
          <w:u w:val="single"/>
        </w:rPr>
        <w:t xml:space="preserve"> </w:t>
      </w:r>
      <w:r w:rsidRPr="0079386F">
        <w:t>(Ref 11)</w:t>
      </w:r>
      <w:r w:rsidR="00847EB5" w:rsidRPr="0079386F">
        <w:t>, i</w:t>
      </w:r>
      <w:r w:rsidR="007A5ABB" w:rsidRPr="0079386F">
        <w:t>l a été décidé d’autoriser les</w:t>
      </w:r>
      <w:r w:rsidRPr="0079386F">
        <w:t xml:space="preserve"> Unité</w:t>
      </w:r>
      <w:r w:rsidR="007A5ABB" w:rsidRPr="0079386F">
        <w:t>s</w:t>
      </w:r>
      <w:r w:rsidRPr="0079386F">
        <w:t xml:space="preserve"> à effectuer à nouveau </w:t>
      </w:r>
      <w:r w:rsidRPr="0079386F">
        <w:rPr>
          <w:u w:val="single"/>
        </w:rPr>
        <w:t>les tâches de maintenance préventive</w:t>
      </w:r>
      <w:r w:rsidRPr="0079386F">
        <w:t xml:space="preserve"> suivantes sur </w:t>
      </w:r>
      <w:r w:rsidRPr="0079386F">
        <w:rPr>
          <w:u w:val="single"/>
        </w:rPr>
        <w:t>les remorques</w:t>
      </w:r>
      <w:r w:rsidRPr="0079386F">
        <w:t>:</w:t>
      </w:r>
    </w:p>
    <w:p w14:paraId="0C3DD8AE" w14:textId="6A712E0C" w:rsidR="007F605C" w:rsidRPr="0079386F" w:rsidRDefault="007F605C" w:rsidP="007F605C">
      <w:pPr>
        <w:pStyle w:val="Body1"/>
        <w:numPr>
          <w:ilvl w:val="0"/>
          <w:numId w:val="0"/>
        </w:numPr>
        <w:ind w:left="425"/>
        <w:rPr>
          <w:i/>
          <w:color w:val="00B0F0"/>
          <w:lang w:val="nl-BE"/>
        </w:rPr>
      </w:pPr>
      <w:r w:rsidRPr="0079386F">
        <w:rPr>
          <w:i/>
          <w:color w:val="00B0F0"/>
          <w:lang w:val="nl-BE"/>
        </w:rPr>
        <w:t xml:space="preserve">In overleg met DGMRMgt-R en DGH&amp;WB-DPW-MR en dit op basis van een </w:t>
      </w:r>
      <w:r w:rsidRPr="0079386F">
        <w:rPr>
          <w:i/>
          <w:color w:val="00B0F0"/>
          <w:u w:val="single"/>
          <w:lang w:val="nl-BE"/>
        </w:rPr>
        <w:t>risicoanalyse</w:t>
      </w:r>
      <w:r w:rsidR="00F15C5F" w:rsidRPr="0079386F">
        <w:rPr>
          <w:i/>
          <w:color w:val="00B0F0"/>
          <w:lang w:val="nl-BE"/>
        </w:rPr>
        <w:t xml:space="preserve"> tvv </w:t>
      </w:r>
      <w:r w:rsidR="00F15C5F" w:rsidRPr="0079386F">
        <w:rPr>
          <w:i/>
          <w:color w:val="00B0F0"/>
          <w:u w:val="single"/>
          <w:lang w:val="nl-BE"/>
        </w:rPr>
        <w:t>4BnLog</w:t>
      </w:r>
      <w:r w:rsidRPr="0079386F">
        <w:rPr>
          <w:i/>
          <w:color w:val="00B0F0"/>
          <w:lang w:val="nl-BE"/>
        </w:rPr>
        <w:t xml:space="preserve"> (Ref 11), werd er beslist de</w:t>
      </w:r>
      <w:r w:rsidR="00F15C5F" w:rsidRPr="0079386F">
        <w:rPr>
          <w:i/>
          <w:color w:val="00B0F0"/>
          <w:lang w:val="nl-BE"/>
        </w:rPr>
        <w:t xml:space="preserve"> Eenh</w:t>
      </w:r>
      <w:r w:rsidR="007A5ABB" w:rsidRPr="0079386F">
        <w:rPr>
          <w:i/>
          <w:color w:val="00B0F0"/>
          <w:lang w:val="nl-BE"/>
        </w:rPr>
        <w:t>eden</w:t>
      </w:r>
      <w:r w:rsidRPr="0079386F">
        <w:rPr>
          <w:i/>
          <w:color w:val="00B0F0"/>
          <w:lang w:val="nl-BE"/>
        </w:rPr>
        <w:t xml:space="preserve"> opnieuw toe te staan de volgende </w:t>
      </w:r>
      <w:r w:rsidRPr="0079386F">
        <w:rPr>
          <w:i/>
          <w:color w:val="00B0F0"/>
          <w:u w:val="single"/>
          <w:lang w:val="nl-BE"/>
        </w:rPr>
        <w:t>preventieve onderhoudstaken</w:t>
      </w:r>
      <w:r w:rsidRPr="0079386F">
        <w:rPr>
          <w:i/>
          <w:color w:val="00B0F0"/>
          <w:lang w:val="nl-BE"/>
        </w:rPr>
        <w:t xml:space="preserve"> op de </w:t>
      </w:r>
      <w:r w:rsidRPr="0079386F">
        <w:rPr>
          <w:i/>
          <w:color w:val="00B0F0"/>
          <w:u w:val="single"/>
          <w:lang w:val="nl-BE"/>
        </w:rPr>
        <w:t>aanhangwagens</w:t>
      </w:r>
      <w:r w:rsidRPr="0079386F">
        <w:rPr>
          <w:i/>
          <w:color w:val="00B0F0"/>
          <w:lang w:val="nl-BE"/>
        </w:rPr>
        <w:t xml:space="preserve"> uit te voeren:</w:t>
      </w:r>
    </w:p>
    <w:p w14:paraId="7B0919C7" w14:textId="425E64CA" w:rsidR="00810F49" w:rsidRPr="0079386F" w:rsidRDefault="00EC5E69" w:rsidP="00810F49">
      <w:pPr>
        <w:pStyle w:val="Body2"/>
      </w:pPr>
      <w:r w:rsidRPr="0079386F">
        <w:t>Pour le</w:t>
      </w:r>
      <w:r w:rsidR="001B119C" w:rsidRPr="0079386F">
        <w:t>s</w:t>
      </w:r>
      <w:r w:rsidRPr="0079386F">
        <w:t xml:space="preserve"> 45kVA</w:t>
      </w:r>
      <w:r w:rsidR="001B119C" w:rsidRPr="0079386F">
        <w:t>/50kVA/100kVA</w:t>
      </w:r>
      <w:r w:rsidRPr="0079386F">
        <w:t xml:space="preserve"> / </w:t>
      </w:r>
      <w:r w:rsidRPr="0079386F">
        <w:rPr>
          <w:i/>
          <w:color w:val="00B0F0"/>
        </w:rPr>
        <w:t>Voor de 45KVA</w:t>
      </w:r>
      <w:r w:rsidR="001B119C" w:rsidRPr="0079386F">
        <w:rPr>
          <w:i/>
          <w:color w:val="00B0F0"/>
        </w:rPr>
        <w:t>/50kVA/100kVA</w:t>
      </w:r>
    </w:p>
    <w:p w14:paraId="0EE2A046" w14:textId="2782CA53" w:rsidR="001F63A5" w:rsidRPr="0079386F" w:rsidRDefault="001F63A5" w:rsidP="001F63A5">
      <w:pPr>
        <w:pStyle w:val="Body3"/>
      </w:pPr>
      <w:r w:rsidRPr="0079386F">
        <w:t xml:space="preserve">Séquences 1 et 3 / </w:t>
      </w:r>
      <w:r w:rsidRPr="0079386F">
        <w:rPr>
          <w:i/>
          <w:color w:val="00B0F0"/>
        </w:rPr>
        <w:t>Sequenties 1 en 3</w:t>
      </w:r>
      <w:r w:rsidR="007A5ABB" w:rsidRPr="0079386F">
        <w:rPr>
          <w:i/>
          <w:color w:val="00B0F0"/>
        </w:rPr>
        <w:t xml:space="preserve"> </w:t>
      </w:r>
    </w:p>
    <w:p w14:paraId="272B63CA" w14:textId="5591445B" w:rsidR="001F63A5" w:rsidRPr="0079386F" w:rsidRDefault="001F63A5" w:rsidP="001F63A5">
      <w:pPr>
        <w:pStyle w:val="Body4"/>
        <w:numPr>
          <w:ilvl w:val="0"/>
          <w:numId w:val="0"/>
        </w:numPr>
        <w:ind w:left="1701"/>
      </w:pPr>
      <w:r w:rsidRPr="0079386F">
        <w:t xml:space="preserve">Ces séquences couvrent des points d’inspection tels que </w:t>
      </w:r>
      <w:r w:rsidRPr="0079386F">
        <w:rPr>
          <w:u w:val="single"/>
        </w:rPr>
        <w:t>graissage de timon et de charnières</w:t>
      </w:r>
      <w:r w:rsidRPr="0079386F">
        <w:t>. Aucune mesure de précaution particulière n’est à prendre.</w:t>
      </w:r>
      <w:r w:rsidR="00481DE5" w:rsidRPr="0079386F">
        <w:t xml:space="preserve"> Les activités sont autorisées pour </w:t>
      </w:r>
      <w:r w:rsidR="00DE6DC0" w:rsidRPr="0079386F">
        <w:t xml:space="preserve">chaque Unité. </w:t>
      </w:r>
    </w:p>
    <w:p w14:paraId="46A0055D" w14:textId="220AC646" w:rsidR="001F63A5" w:rsidRPr="0079386F" w:rsidRDefault="001F63A5" w:rsidP="001F63A5">
      <w:pPr>
        <w:pStyle w:val="Body4"/>
        <w:numPr>
          <w:ilvl w:val="0"/>
          <w:numId w:val="0"/>
        </w:numPr>
        <w:ind w:left="1701"/>
        <w:rPr>
          <w:i/>
          <w:color w:val="00B0F0"/>
          <w:lang w:val="nl-BE"/>
        </w:rPr>
      </w:pPr>
      <w:r w:rsidRPr="0079386F">
        <w:rPr>
          <w:i/>
          <w:color w:val="00B0F0"/>
          <w:lang w:val="nl-BE"/>
        </w:rPr>
        <w:t xml:space="preserve">Deze sequenties bevatten inspectiepunten zoals </w:t>
      </w:r>
      <w:r w:rsidRPr="0079386F">
        <w:rPr>
          <w:i/>
          <w:color w:val="00B0F0"/>
          <w:u w:val="single"/>
          <w:lang w:val="nl-BE"/>
        </w:rPr>
        <w:t>smeren van de dissel, scharnierpunten</w:t>
      </w:r>
      <w:r w:rsidRPr="0079386F">
        <w:rPr>
          <w:i/>
          <w:color w:val="00B0F0"/>
          <w:lang w:val="nl-BE"/>
        </w:rPr>
        <w:t>... Hiervoor dienen geen bijzondere voorzorgsmaatregelen te worden genomen.</w:t>
      </w:r>
      <w:r w:rsidR="00481DE5" w:rsidRPr="0079386F">
        <w:rPr>
          <w:i/>
          <w:color w:val="00B0F0"/>
          <w:lang w:val="nl-BE"/>
        </w:rPr>
        <w:t xml:space="preserve"> De activiteiten zijn toegestaan voor </w:t>
      </w:r>
      <w:r w:rsidR="001B119C" w:rsidRPr="0079386F">
        <w:rPr>
          <w:i/>
          <w:color w:val="00B0F0"/>
          <w:lang w:val="nl-BE"/>
        </w:rPr>
        <w:t>elke Eenh</w:t>
      </w:r>
      <w:r w:rsidR="00481DE5" w:rsidRPr="0079386F">
        <w:rPr>
          <w:i/>
          <w:color w:val="00B0F0"/>
          <w:lang w:val="nl-BE"/>
        </w:rPr>
        <w:t>.</w:t>
      </w:r>
    </w:p>
    <w:p w14:paraId="511F13DB" w14:textId="7B596B08" w:rsidR="00186966" w:rsidRPr="0079386F" w:rsidRDefault="00232611" w:rsidP="00186966">
      <w:pPr>
        <w:pStyle w:val="Body3"/>
      </w:pPr>
      <w:r w:rsidRPr="0079386F">
        <w:t>Séquences</w:t>
      </w:r>
      <w:r w:rsidR="001B119C" w:rsidRPr="0079386F">
        <w:t xml:space="preserve"> 2</w:t>
      </w:r>
      <w:r w:rsidR="001F63A5" w:rsidRPr="0079386F">
        <w:t xml:space="preserve"> et</w:t>
      </w:r>
      <w:r w:rsidRPr="0079386F">
        <w:t xml:space="preserve"> 4</w:t>
      </w:r>
      <w:r w:rsidR="009037F8" w:rsidRPr="0079386F">
        <w:t xml:space="preserve"> </w:t>
      </w:r>
      <w:r w:rsidR="00186966" w:rsidRPr="0079386F">
        <w:t xml:space="preserve">/ </w:t>
      </w:r>
      <w:r w:rsidR="00ED3353" w:rsidRPr="0079386F">
        <w:rPr>
          <w:color w:val="00B0F0"/>
        </w:rPr>
        <w:t>Sequentie</w:t>
      </w:r>
      <w:r w:rsidR="001B119C" w:rsidRPr="0079386F">
        <w:rPr>
          <w:color w:val="00B0F0"/>
        </w:rPr>
        <w:t>s 2</w:t>
      </w:r>
      <w:r w:rsidR="001F63A5" w:rsidRPr="0079386F">
        <w:rPr>
          <w:color w:val="00B0F0"/>
        </w:rPr>
        <w:t xml:space="preserve"> en</w:t>
      </w:r>
      <w:r w:rsidRPr="0079386F">
        <w:rPr>
          <w:color w:val="00B0F0"/>
        </w:rPr>
        <w:t xml:space="preserve"> 4</w:t>
      </w:r>
    </w:p>
    <w:p w14:paraId="218FAB21" w14:textId="284A12DE" w:rsidR="00810F49" w:rsidRPr="0079386F" w:rsidRDefault="00810F49" w:rsidP="007F517C">
      <w:pPr>
        <w:pStyle w:val="Body4"/>
      </w:pPr>
      <w:r w:rsidRPr="0079386F">
        <w:t xml:space="preserve">Ces séquences couvrent notamment le </w:t>
      </w:r>
      <w:r w:rsidRPr="0079386F">
        <w:rPr>
          <w:u w:val="single"/>
        </w:rPr>
        <w:t>contrôle des freins</w:t>
      </w:r>
      <w:r w:rsidR="002256C8" w:rsidRPr="0079386F">
        <w:t>.</w:t>
      </w:r>
      <w:r w:rsidR="00BB3752" w:rsidRPr="0079386F">
        <w:t xml:space="preserve"> Les ac</w:t>
      </w:r>
      <w:r w:rsidR="00232611" w:rsidRPr="0079386F">
        <w:t>tions suivantes sont autorisées</w:t>
      </w:r>
      <w:r w:rsidR="00481DE5" w:rsidRPr="0079386F">
        <w:t xml:space="preserve"> pour le 4BnLog</w:t>
      </w:r>
      <w:r w:rsidR="001B119C" w:rsidRPr="0079386F">
        <w:t xml:space="preserve"> et les autres Unités</w:t>
      </w:r>
      <w:r w:rsidR="00232611" w:rsidRPr="0079386F">
        <w:t> </w:t>
      </w:r>
      <w:r w:rsidR="001B119C" w:rsidRPr="0079386F">
        <w:t xml:space="preserve">(sous réserve d’une </w:t>
      </w:r>
      <w:r w:rsidR="001B119C" w:rsidRPr="0079386F">
        <w:rPr>
          <w:u w:val="single"/>
        </w:rPr>
        <w:t>analyse de risque propre à initier par chaque autre Unité</w:t>
      </w:r>
      <w:r w:rsidR="001B119C" w:rsidRPr="0079386F">
        <w:t xml:space="preserve"> concernée – le principe de similarité peut ici être appliqué, pour autant que les conditions restent similaires (voir Ref 11 Par 9))</w:t>
      </w:r>
      <w:r w:rsidR="00232611" w:rsidRPr="0079386F">
        <w:t>:</w:t>
      </w:r>
    </w:p>
    <w:p w14:paraId="4FAF7C97" w14:textId="763A290C" w:rsidR="00810F49" w:rsidRPr="0079386F" w:rsidRDefault="00ED3353" w:rsidP="00810F49">
      <w:pPr>
        <w:pStyle w:val="Body4"/>
        <w:numPr>
          <w:ilvl w:val="0"/>
          <w:numId w:val="0"/>
        </w:numPr>
        <w:ind w:left="1701"/>
        <w:rPr>
          <w:color w:val="00B0F0"/>
          <w:lang w:val="nl-BE"/>
        </w:rPr>
      </w:pPr>
      <w:r w:rsidRPr="0079386F">
        <w:rPr>
          <w:i/>
          <w:color w:val="00B0F0"/>
          <w:lang w:val="nl-BE"/>
        </w:rPr>
        <w:lastRenderedPageBreak/>
        <w:t>Bij d</w:t>
      </w:r>
      <w:r w:rsidR="00810F49" w:rsidRPr="0079386F">
        <w:rPr>
          <w:i/>
          <w:color w:val="00B0F0"/>
          <w:lang w:val="nl-BE"/>
        </w:rPr>
        <w:t xml:space="preserve">eze sequenties </w:t>
      </w:r>
      <w:r w:rsidRPr="0079386F">
        <w:rPr>
          <w:i/>
          <w:color w:val="00B0F0"/>
          <w:lang w:val="nl-BE"/>
        </w:rPr>
        <w:t xml:space="preserve">is </w:t>
      </w:r>
      <w:r w:rsidR="002256C8" w:rsidRPr="0079386F">
        <w:rPr>
          <w:i/>
          <w:color w:val="00B0F0"/>
          <w:u w:val="single"/>
          <w:lang w:val="nl-BE"/>
        </w:rPr>
        <w:t>nazicht</w:t>
      </w:r>
      <w:r w:rsidR="00810F49" w:rsidRPr="0079386F">
        <w:rPr>
          <w:i/>
          <w:color w:val="00B0F0"/>
          <w:u w:val="single"/>
          <w:lang w:val="nl-BE"/>
        </w:rPr>
        <w:t xml:space="preserve"> van de remmen</w:t>
      </w:r>
      <w:r w:rsidRPr="0079386F">
        <w:rPr>
          <w:i/>
          <w:color w:val="00B0F0"/>
          <w:lang w:val="nl-BE"/>
        </w:rPr>
        <w:t xml:space="preserve"> nodig</w:t>
      </w:r>
      <w:r w:rsidR="002256C8" w:rsidRPr="0079386F">
        <w:rPr>
          <w:i/>
          <w:color w:val="00B0F0"/>
          <w:lang w:val="nl-BE"/>
        </w:rPr>
        <w:t>.</w:t>
      </w:r>
      <w:r w:rsidR="00195CCC" w:rsidRPr="0079386F">
        <w:rPr>
          <w:color w:val="00B0F0"/>
          <w:lang w:val="nl-BE"/>
        </w:rPr>
        <w:t xml:space="preserve"> </w:t>
      </w:r>
      <w:r w:rsidR="00232611" w:rsidRPr="0079386F">
        <w:rPr>
          <w:i/>
          <w:color w:val="00B0F0"/>
          <w:lang w:val="nl-BE"/>
        </w:rPr>
        <w:t>Volgende acties zijn toegelaten</w:t>
      </w:r>
      <w:r w:rsidR="00481DE5" w:rsidRPr="0079386F">
        <w:rPr>
          <w:i/>
          <w:color w:val="00B0F0"/>
          <w:lang w:val="nl-BE"/>
        </w:rPr>
        <w:t xml:space="preserve"> voor 4BnLog</w:t>
      </w:r>
      <w:r w:rsidR="001B119C" w:rsidRPr="0079386F">
        <w:rPr>
          <w:i/>
          <w:color w:val="00B0F0"/>
          <w:lang w:val="nl-BE"/>
        </w:rPr>
        <w:t xml:space="preserve"> en de andere Eenh (onder voorbehoud van een </w:t>
      </w:r>
      <w:r w:rsidR="001B119C" w:rsidRPr="0079386F">
        <w:rPr>
          <w:i/>
          <w:color w:val="00B0F0"/>
          <w:u w:val="single"/>
          <w:lang w:val="nl-BE"/>
        </w:rPr>
        <w:t>eigen risicoanalyse te starten door elke betrokken Eenheid</w:t>
      </w:r>
      <w:r w:rsidR="001B119C" w:rsidRPr="0079386F">
        <w:rPr>
          <w:i/>
          <w:color w:val="00B0F0"/>
          <w:lang w:val="nl-BE"/>
        </w:rPr>
        <w:t xml:space="preserve"> – de principe van similariteit mag hier toegepast worden, op voorwaarde dat de omstandigheden gelijkaardig blijven (zie Ref 11 Par 9))</w:t>
      </w:r>
      <w:r w:rsidR="00232611" w:rsidRPr="0079386F">
        <w:rPr>
          <w:i/>
          <w:color w:val="00B0F0"/>
          <w:lang w:val="nl-BE"/>
        </w:rPr>
        <w:t>:</w:t>
      </w:r>
    </w:p>
    <w:p w14:paraId="1CC7254D" w14:textId="0CD51FD7" w:rsidR="00BB7222" w:rsidRPr="0079386F" w:rsidRDefault="00810F49" w:rsidP="00810F49">
      <w:pPr>
        <w:pStyle w:val="Body1"/>
        <w:numPr>
          <w:ilvl w:val="0"/>
          <w:numId w:val="19"/>
        </w:numPr>
      </w:pPr>
      <w:r w:rsidRPr="0079386F">
        <w:t xml:space="preserve">un </w:t>
      </w:r>
      <w:r w:rsidRPr="0079386F">
        <w:rPr>
          <w:u w:val="single"/>
        </w:rPr>
        <w:t>test sur le banc de freins</w:t>
      </w:r>
      <w:r w:rsidRPr="0079386F">
        <w:t>. Cette activité se déroulera portes de hangar ouvertes, et ne requiert pas le port d’EPI. Conformément à l’analyse de risques en Ref 11, qui a conclu à l’absence de risque d’exposition aux fibres d’amiante</w:t>
      </w:r>
      <w:r w:rsidR="00DA40DA" w:rsidRPr="0079386F">
        <w:t>.</w:t>
      </w:r>
    </w:p>
    <w:p w14:paraId="1B5AA664" w14:textId="538BE79C" w:rsidR="00810F49" w:rsidRPr="0079386F" w:rsidRDefault="00810F49" w:rsidP="009C294B">
      <w:pPr>
        <w:pStyle w:val="Body4"/>
        <w:numPr>
          <w:ilvl w:val="0"/>
          <w:numId w:val="0"/>
        </w:numPr>
        <w:spacing w:before="0" w:after="0"/>
        <w:ind w:left="2061"/>
        <w:rPr>
          <w:i/>
          <w:color w:val="00B0F0"/>
          <w:lang w:val="nl-BE"/>
        </w:rPr>
      </w:pPr>
      <w:r w:rsidRPr="0079386F">
        <w:rPr>
          <w:i/>
          <w:color w:val="00B0F0"/>
          <w:lang w:val="nl-BE"/>
        </w:rPr>
        <w:t xml:space="preserve">een </w:t>
      </w:r>
      <w:r w:rsidRPr="0079386F">
        <w:rPr>
          <w:i/>
          <w:color w:val="00B0F0"/>
          <w:u w:val="single"/>
          <w:lang w:val="nl-BE"/>
        </w:rPr>
        <w:t>test op de remmenbank</w:t>
      </w:r>
      <w:r w:rsidRPr="0079386F">
        <w:rPr>
          <w:i/>
          <w:color w:val="00B0F0"/>
          <w:lang w:val="nl-BE"/>
        </w:rPr>
        <w:t>. Deze activiteit ge</w:t>
      </w:r>
      <w:r w:rsidR="00DD70B3" w:rsidRPr="0079386F">
        <w:rPr>
          <w:i/>
          <w:color w:val="00B0F0"/>
          <w:lang w:val="nl-BE"/>
        </w:rPr>
        <w:t>beurt met open hangarpoorten,</w:t>
      </w:r>
      <w:r w:rsidRPr="0079386F">
        <w:rPr>
          <w:i/>
          <w:color w:val="00B0F0"/>
          <w:lang w:val="nl-BE"/>
        </w:rPr>
        <w:t xml:space="preserve"> persoonlijke beschermingsmiddelen (PBM) dragen is niet vereist. </w:t>
      </w:r>
      <w:r w:rsidR="00DD70B3" w:rsidRPr="0079386F">
        <w:rPr>
          <w:i/>
          <w:color w:val="00B0F0"/>
          <w:lang w:val="nl-BE"/>
        </w:rPr>
        <w:t xml:space="preserve">Dit </w:t>
      </w:r>
      <w:r w:rsidR="00ED3353" w:rsidRPr="0079386F">
        <w:rPr>
          <w:i/>
          <w:color w:val="00B0F0"/>
          <w:lang w:val="nl-BE"/>
        </w:rPr>
        <w:t xml:space="preserve">is </w:t>
      </w:r>
      <w:r w:rsidR="00DD70B3" w:rsidRPr="0079386F">
        <w:rPr>
          <w:i/>
          <w:color w:val="00B0F0"/>
          <w:lang w:val="nl-BE"/>
        </w:rPr>
        <w:t>o</w:t>
      </w:r>
      <w:r w:rsidRPr="0079386F">
        <w:rPr>
          <w:i/>
          <w:color w:val="00B0F0"/>
          <w:lang w:val="nl-BE"/>
        </w:rPr>
        <w:t>vereenkomstig met de risicoanalyse in Ref 11, dat besluit dat er geen risico is aan blootstelling aan asbestvezels.</w:t>
      </w:r>
    </w:p>
    <w:p w14:paraId="2F7D3FB4" w14:textId="77777777" w:rsidR="00810F49" w:rsidRPr="0079386F" w:rsidRDefault="00810F49" w:rsidP="00810F49">
      <w:pPr>
        <w:pStyle w:val="Body4"/>
        <w:numPr>
          <w:ilvl w:val="0"/>
          <w:numId w:val="19"/>
        </w:numPr>
        <w:spacing w:before="0" w:after="0"/>
      </w:pPr>
      <w:r w:rsidRPr="0079386F">
        <w:t xml:space="preserve">un </w:t>
      </w:r>
      <w:r w:rsidRPr="0079386F">
        <w:rPr>
          <w:u w:val="single"/>
        </w:rPr>
        <w:t>contrôle de l’usure des garnitures</w:t>
      </w:r>
      <w:r w:rsidRPr="0079386F">
        <w:t xml:space="preserve"> via la porte de visite (oculus). Cette activité peut se dérouler portes de hangar fermées. Là aussi, il n’y a pas de risque d’exposition aux fibres d’amiante.</w:t>
      </w:r>
    </w:p>
    <w:p w14:paraId="1510CBA9" w14:textId="22B341FC" w:rsidR="00810F49" w:rsidRPr="0079386F" w:rsidRDefault="00810F49" w:rsidP="00810F49">
      <w:pPr>
        <w:pStyle w:val="Body4"/>
        <w:numPr>
          <w:ilvl w:val="0"/>
          <w:numId w:val="0"/>
        </w:numPr>
        <w:spacing w:before="0" w:after="0"/>
        <w:ind w:left="2061"/>
        <w:rPr>
          <w:i/>
          <w:color w:val="00B0F0"/>
          <w:lang w:val="nl-BE"/>
        </w:rPr>
      </w:pPr>
      <w:r w:rsidRPr="0079386F">
        <w:rPr>
          <w:i/>
          <w:color w:val="00B0F0"/>
          <w:lang w:val="nl-BE"/>
        </w:rPr>
        <w:t xml:space="preserve">Een </w:t>
      </w:r>
      <w:r w:rsidRPr="0079386F">
        <w:rPr>
          <w:i/>
          <w:color w:val="00B0F0"/>
          <w:u w:val="single"/>
          <w:lang w:val="nl-BE"/>
        </w:rPr>
        <w:t>controle van de slijtage van het rembeleg</w:t>
      </w:r>
      <w:r w:rsidRPr="0079386F">
        <w:rPr>
          <w:i/>
          <w:color w:val="00B0F0"/>
          <w:lang w:val="nl-BE"/>
        </w:rPr>
        <w:t xml:space="preserve"> via de inspectiegaten</w:t>
      </w:r>
      <w:r w:rsidR="00C50589" w:rsidRPr="0079386F">
        <w:rPr>
          <w:i/>
          <w:color w:val="00B0F0"/>
          <w:lang w:val="nl-BE"/>
        </w:rPr>
        <w:t xml:space="preserve"> (oculus)</w:t>
      </w:r>
      <w:r w:rsidRPr="0079386F">
        <w:rPr>
          <w:i/>
          <w:color w:val="00B0F0"/>
          <w:lang w:val="nl-BE"/>
        </w:rPr>
        <w:t>. Deze activiteit kan gebeuren met gesloten hangarpoorten. Hierbij is er geen risico op blootstelling aan asbestvezels.</w:t>
      </w:r>
    </w:p>
    <w:p w14:paraId="1A57E8A8" w14:textId="3A494F35" w:rsidR="00BC5E15" w:rsidRPr="0079386F" w:rsidRDefault="00BC5E15" w:rsidP="00BC5E15">
      <w:pPr>
        <w:pStyle w:val="Body4"/>
      </w:pPr>
      <w:r w:rsidRPr="0079386F">
        <w:t>Si, lors de ces points d’</w:t>
      </w:r>
      <w:r w:rsidR="00156587" w:rsidRPr="0079386F">
        <w:t xml:space="preserve">inspection, il apparaît que le </w:t>
      </w:r>
      <w:r w:rsidR="00156587" w:rsidRPr="0079386F">
        <w:rPr>
          <w:u w:val="single"/>
        </w:rPr>
        <w:t>tambour doit être déposé</w:t>
      </w:r>
      <w:r w:rsidR="00156587" w:rsidRPr="0079386F">
        <w:t xml:space="preserve"> et/ou que </w:t>
      </w:r>
      <w:r w:rsidR="00156587" w:rsidRPr="0079386F">
        <w:rPr>
          <w:u w:val="single"/>
        </w:rPr>
        <w:t>la garniture de frein doit être remplacée</w:t>
      </w:r>
      <w:r w:rsidRPr="0079386F">
        <w:t xml:space="preserve">, un </w:t>
      </w:r>
      <w:r w:rsidRPr="0079386F">
        <w:rPr>
          <w:u w:val="single"/>
        </w:rPr>
        <w:t>WO de maintenance corrective</w:t>
      </w:r>
      <w:r w:rsidRPr="0079386F">
        <w:t xml:space="preserve"> sera ouvert. A l’heure actuelle, il n’est pas encore établi dans quelle catégorie </w:t>
      </w:r>
      <w:r w:rsidR="00156587" w:rsidRPr="0079386F">
        <w:t xml:space="preserve">ces </w:t>
      </w:r>
      <w:r w:rsidR="00156587" w:rsidRPr="0079386F">
        <w:rPr>
          <w:b/>
          <w:u w:val="single"/>
        </w:rPr>
        <w:t>tâches</w:t>
      </w:r>
      <w:r w:rsidRPr="0079386F">
        <w:t xml:space="preserve"> se situe</w:t>
      </w:r>
      <w:r w:rsidR="00156587" w:rsidRPr="0079386F">
        <w:t>nt</w:t>
      </w:r>
      <w:r w:rsidR="003C16AA" w:rsidRPr="0079386F">
        <w:t xml:space="preserve"> (« </w:t>
      </w:r>
      <w:r w:rsidR="003C16AA" w:rsidRPr="0079386F">
        <w:rPr>
          <w:u w:val="single"/>
        </w:rPr>
        <w:t>exposition limitée</w:t>
      </w:r>
      <w:r w:rsidR="003C16AA" w:rsidRPr="0079386F">
        <w:t> », « </w:t>
      </w:r>
      <w:r w:rsidR="003C16AA" w:rsidRPr="0079386F">
        <w:rPr>
          <w:u w:val="single"/>
        </w:rPr>
        <w:t>traitement simple</w:t>
      </w:r>
      <w:r w:rsidR="003C16AA" w:rsidRPr="0079386F">
        <w:t> »,…)</w:t>
      </w:r>
      <w:r w:rsidR="001D6599" w:rsidRPr="0079386F">
        <w:t xml:space="preserve"> (voir</w:t>
      </w:r>
      <w:r w:rsidR="003C16AA" w:rsidRPr="0079386F">
        <w:t xml:space="preserve"> aussi</w:t>
      </w:r>
      <w:r w:rsidR="001D6599" w:rsidRPr="0079386F">
        <w:t xml:space="preserve"> Par </w:t>
      </w:r>
      <w:r w:rsidR="00232A70" w:rsidRPr="0079386F">
        <w:t xml:space="preserve">4 </w:t>
      </w:r>
      <w:r w:rsidRPr="0079386F">
        <w:t xml:space="preserve">ci-dessous). Il est par conséquent demandé de laisser la génératrice </w:t>
      </w:r>
      <w:r w:rsidRPr="0079386F">
        <w:rPr>
          <w:u w:val="single"/>
        </w:rPr>
        <w:t>en attente de maintenance</w:t>
      </w:r>
      <w:r w:rsidRPr="0079386F">
        <w:t xml:space="preserve"> le temps que ce point soit clarifi</w:t>
      </w:r>
      <w:r w:rsidR="002E2C5E" w:rsidRPr="0079386F">
        <w:t>é, ou, si urgence</w:t>
      </w:r>
      <w:r w:rsidRPr="0079386F">
        <w:t xml:space="preserve">, de faire procéder au remplacement </w:t>
      </w:r>
      <w:r w:rsidR="00351E91" w:rsidRPr="0079386F">
        <w:t xml:space="preserve">de garniture </w:t>
      </w:r>
      <w:r w:rsidRPr="0079386F">
        <w:t>via MRSys-L/C/S/V.</w:t>
      </w:r>
    </w:p>
    <w:p w14:paraId="6737E56A" w14:textId="446EE597" w:rsidR="00BC5E15" w:rsidRPr="0079386F" w:rsidRDefault="007F517C" w:rsidP="00BC5E15">
      <w:pPr>
        <w:pStyle w:val="Body4"/>
        <w:numPr>
          <w:ilvl w:val="0"/>
          <w:numId w:val="0"/>
        </w:numPr>
        <w:ind w:left="1701"/>
        <w:rPr>
          <w:i/>
          <w:color w:val="00B0F0"/>
          <w:lang w:val="nl-BE"/>
        </w:rPr>
      </w:pPr>
      <w:r w:rsidRPr="0079386F">
        <w:rPr>
          <w:i/>
          <w:color w:val="00B0F0"/>
          <w:lang w:val="nl-BE"/>
        </w:rPr>
        <w:t>Als bij de</w:t>
      </w:r>
      <w:r w:rsidR="00351E91" w:rsidRPr="0079386F">
        <w:rPr>
          <w:i/>
          <w:color w:val="00B0F0"/>
          <w:lang w:val="nl-BE"/>
        </w:rPr>
        <w:t xml:space="preserve"> inspectie blijkt dat de </w:t>
      </w:r>
      <w:r w:rsidR="00351E91" w:rsidRPr="0079386F">
        <w:rPr>
          <w:i/>
          <w:color w:val="00B0F0"/>
          <w:u w:val="single"/>
          <w:lang w:val="nl-BE"/>
        </w:rPr>
        <w:t>remtrommel verwijderd moet worden</w:t>
      </w:r>
      <w:r w:rsidR="00351E91" w:rsidRPr="0079386F">
        <w:rPr>
          <w:i/>
          <w:color w:val="00B0F0"/>
          <w:lang w:val="nl-BE"/>
        </w:rPr>
        <w:t xml:space="preserve"> en/of dat het </w:t>
      </w:r>
      <w:r w:rsidR="00351E91" w:rsidRPr="0079386F">
        <w:rPr>
          <w:i/>
          <w:color w:val="00B0F0"/>
          <w:u w:val="single"/>
          <w:lang w:val="nl-BE"/>
        </w:rPr>
        <w:t>rembeleg vervangen moet worden</w:t>
      </w:r>
      <w:r w:rsidR="00BC5E15" w:rsidRPr="0079386F">
        <w:rPr>
          <w:i/>
          <w:color w:val="00B0F0"/>
          <w:lang w:val="nl-BE"/>
        </w:rPr>
        <w:t xml:space="preserve">, zal een </w:t>
      </w:r>
      <w:r w:rsidR="00BC5E15" w:rsidRPr="0079386F">
        <w:rPr>
          <w:i/>
          <w:color w:val="00B0F0"/>
          <w:u w:val="single"/>
          <w:lang w:val="nl-BE"/>
        </w:rPr>
        <w:t>WO voor correctief onderhoud</w:t>
      </w:r>
      <w:r w:rsidR="00BC5E15" w:rsidRPr="0079386F">
        <w:rPr>
          <w:i/>
          <w:color w:val="00B0F0"/>
          <w:lang w:val="nl-BE"/>
        </w:rPr>
        <w:t xml:space="preserve"> worden opgemaakt. Momenteel is nog niet bepaald in welke categorie </w:t>
      </w:r>
      <w:r w:rsidR="00351E91" w:rsidRPr="0079386F">
        <w:rPr>
          <w:i/>
          <w:color w:val="00B0F0"/>
          <w:lang w:val="nl-BE"/>
        </w:rPr>
        <w:t xml:space="preserve">die </w:t>
      </w:r>
      <w:r w:rsidR="00351E91" w:rsidRPr="0079386F">
        <w:rPr>
          <w:b/>
          <w:i/>
          <w:color w:val="00B0F0"/>
          <w:u w:val="single"/>
          <w:lang w:val="nl-BE"/>
        </w:rPr>
        <w:t>taken</w:t>
      </w:r>
      <w:r w:rsidR="00BC5E15" w:rsidRPr="0079386F">
        <w:rPr>
          <w:i/>
          <w:color w:val="00B0F0"/>
          <w:lang w:val="nl-BE"/>
        </w:rPr>
        <w:t xml:space="preserve"> zich situ</w:t>
      </w:r>
      <w:r w:rsidR="00351E91" w:rsidRPr="0079386F">
        <w:rPr>
          <w:i/>
          <w:color w:val="00B0F0"/>
          <w:lang w:val="nl-BE"/>
        </w:rPr>
        <w:t xml:space="preserve">eren </w:t>
      </w:r>
      <w:r w:rsidR="003C16AA" w:rsidRPr="0079386F">
        <w:rPr>
          <w:i/>
          <w:color w:val="00B0F0"/>
          <w:lang w:val="nl-BE"/>
        </w:rPr>
        <w:t>(“</w:t>
      </w:r>
      <w:r w:rsidR="003C16AA" w:rsidRPr="0079386F">
        <w:rPr>
          <w:i/>
          <w:color w:val="00B0F0"/>
          <w:u w:val="single"/>
          <w:lang w:val="nl-BE"/>
        </w:rPr>
        <w:t>beperkte blootstelling</w:t>
      </w:r>
      <w:r w:rsidR="003C16AA" w:rsidRPr="0079386F">
        <w:rPr>
          <w:i/>
          <w:color w:val="00B0F0"/>
          <w:lang w:val="nl-BE"/>
        </w:rPr>
        <w:t>”, “</w:t>
      </w:r>
      <w:r w:rsidR="003C16AA" w:rsidRPr="0079386F">
        <w:rPr>
          <w:i/>
          <w:color w:val="00B0F0"/>
          <w:u w:val="single"/>
          <w:lang w:val="nl-BE"/>
        </w:rPr>
        <w:t>vereenvoudigde behandeling</w:t>
      </w:r>
      <w:r w:rsidR="003C16AA" w:rsidRPr="0079386F">
        <w:rPr>
          <w:i/>
          <w:color w:val="00B0F0"/>
          <w:lang w:val="nl-BE"/>
        </w:rPr>
        <w:t>”,…)</w:t>
      </w:r>
      <w:r w:rsidR="00351E91" w:rsidRPr="0079386F">
        <w:rPr>
          <w:i/>
          <w:color w:val="00B0F0"/>
          <w:lang w:val="nl-BE"/>
        </w:rPr>
        <w:t xml:space="preserve">(zie </w:t>
      </w:r>
      <w:r w:rsidR="003C16AA" w:rsidRPr="0079386F">
        <w:rPr>
          <w:i/>
          <w:color w:val="00B0F0"/>
          <w:lang w:val="nl-BE"/>
        </w:rPr>
        <w:t xml:space="preserve">ook </w:t>
      </w:r>
      <w:r w:rsidR="00351E91" w:rsidRPr="0079386F">
        <w:rPr>
          <w:i/>
          <w:color w:val="00B0F0"/>
          <w:lang w:val="nl-BE"/>
        </w:rPr>
        <w:t xml:space="preserve">Par </w:t>
      </w:r>
      <w:r w:rsidR="00232A70" w:rsidRPr="0079386F">
        <w:rPr>
          <w:i/>
          <w:color w:val="00B0F0"/>
          <w:lang w:val="nl-BE"/>
        </w:rPr>
        <w:t>4</w:t>
      </w:r>
      <w:r w:rsidR="00BC5E15" w:rsidRPr="0079386F">
        <w:rPr>
          <w:i/>
          <w:color w:val="00B0F0"/>
          <w:lang w:val="nl-BE"/>
        </w:rPr>
        <w:t xml:space="preserve"> hieronder</w:t>
      </w:r>
      <w:r w:rsidR="00351E91" w:rsidRPr="0079386F">
        <w:rPr>
          <w:i/>
          <w:color w:val="00B0F0"/>
          <w:lang w:val="nl-BE"/>
        </w:rPr>
        <w:t>)</w:t>
      </w:r>
      <w:r w:rsidR="00BC5E15" w:rsidRPr="0079386F">
        <w:rPr>
          <w:i/>
          <w:color w:val="00B0F0"/>
          <w:lang w:val="nl-BE"/>
        </w:rPr>
        <w:t xml:space="preserve">. Er wordt bijgevolg gevraagd de generator in </w:t>
      </w:r>
      <w:r w:rsidR="00BC5E15" w:rsidRPr="0079386F">
        <w:rPr>
          <w:i/>
          <w:color w:val="00B0F0"/>
          <w:u w:val="single"/>
          <w:lang w:val="nl-BE"/>
        </w:rPr>
        <w:t>afwachting van onderhoud te laten</w:t>
      </w:r>
      <w:r w:rsidR="00BC5E15" w:rsidRPr="0079386F">
        <w:rPr>
          <w:i/>
          <w:color w:val="00B0F0"/>
          <w:lang w:val="nl-BE"/>
        </w:rPr>
        <w:t xml:space="preserve"> </w:t>
      </w:r>
      <w:r w:rsidR="00DC4BAD" w:rsidRPr="0079386F">
        <w:rPr>
          <w:i/>
          <w:color w:val="00B0F0"/>
          <w:lang w:val="nl-BE"/>
        </w:rPr>
        <w:t>tot dit punt is uitgeklaard</w:t>
      </w:r>
      <w:r w:rsidR="009037F8" w:rsidRPr="0079386F">
        <w:rPr>
          <w:i/>
          <w:color w:val="00B0F0"/>
          <w:lang w:val="nl-BE"/>
        </w:rPr>
        <w:t>.</w:t>
      </w:r>
      <w:r w:rsidR="00BC5E15" w:rsidRPr="0079386F">
        <w:rPr>
          <w:i/>
          <w:color w:val="00B0F0"/>
          <w:lang w:val="nl-BE"/>
        </w:rPr>
        <w:t xml:space="preserve"> </w:t>
      </w:r>
      <w:r w:rsidR="009037F8" w:rsidRPr="0079386F">
        <w:rPr>
          <w:i/>
          <w:color w:val="00B0F0"/>
          <w:lang w:val="nl-BE"/>
        </w:rPr>
        <w:t>I</w:t>
      </w:r>
      <w:r w:rsidR="00BC5E15" w:rsidRPr="0079386F">
        <w:rPr>
          <w:i/>
          <w:color w:val="00B0F0"/>
          <w:lang w:val="nl-BE"/>
        </w:rPr>
        <w:t xml:space="preserve">ndien er </w:t>
      </w:r>
      <w:r w:rsidR="00642544" w:rsidRPr="0079386F">
        <w:rPr>
          <w:i/>
          <w:color w:val="00B0F0"/>
          <w:lang w:val="nl-BE"/>
        </w:rPr>
        <w:t xml:space="preserve">echter </w:t>
      </w:r>
      <w:r w:rsidR="00F7734F" w:rsidRPr="0079386F">
        <w:rPr>
          <w:i/>
          <w:color w:val="00B0F0"/>
          <w:lang w:val="nl-BE"/>
        </w:rPr>
        <w:t>een</w:t>
      </w:r>
      <w:r w:rsidR="002E2C5E" w:rsidRPr="0079386F">
        <w:rPr>
          <w:i/>
          <w:color w:val="00B0F0"/>
          <w:lang w:val="nl-BE"/>
        </w:rPr>
        <w:t xml:space="preserve"> dringende</w:t>
      </w:r>
      <w:r w:rsidR="00195CCC" w:rsidRPr="0079386F">
        <w:rPr>
          <w:i/>
          <w:color w:val="00B0F0"/>
          <w:lang w:val="nl-BE"/>
        </w:rPr>
        <w:t xml:space="preserve"> reden</w:t>
      </w:r>
      <w:r w:rsidR="00BC5E15" w:rsidRPr="0079386F">
        <w:rPr>
          <w:i/>
          <w:color w:val="00B0F0"/>
          <w:lang w:val="nl-BE"/>
        </w:rPr>
        <w:t xml:space="preserve"> is kan er beroep gedaan worden voor vervanging</w:t>
      </w:r>
      <w:r w:rsidR="00DC4BAD" w:rsidRPr="0079386F">
        <w:rPr>
          <w:i/>
          <w:color w:val="00B0F0"/>
          <w:lang w:val="nl-BE"/>
        </w:rPr>
        <w:t xml:space="preserve"> rembeleg</w:t>
      </w:r>
      <w:r w:rsidR="00BC5E15" w:rsidRPr="0079386F">
        <w:rPr>
          <w:i/>
          <w:color w:val="00B0F0"/>
          <w:lang w:val="nl-BE"/>
        </w:rPr>
        <w:t xml:space="preserve"> via </w:t>
      </w:r>
      <w:r w:rsidR="009037F8" w:rsidRPr="0079386F">
        <w:rPr>
          <w:i/>
          <w:color w:val="00B0F0"/>
          <w:lang w:val="nl-BE"/>
        </w:rPr>
        <w:t xml:space="preserve">het </w:t>
      </w:r>
      <w:r w:rsidR="00186966" w:rsidRPr="0079386F">
        <w:rPr>
          <w:i/>
          <w:color w:val="00B0F0"/>
          <w:lang w:val="nl-BE"/>
        </w:rPr>
        <w:t>cont</w:t>
      </w:r>
      <w:r w:rsidR="00DC4BAD" w:rsidRPr="0079386F">
        <w:rPr>
          <w:i/>
          <w:color w:val="00B0F0"/>
          <w:lang w:val="nl-BE"/>
        </w:rPr>
        <w:t>r</w:t>
      </w:r>
      <w:r w:rsidR="00186966" w:rsidRPr="0079386F">
        <w:rPr>
          <w:i/>
          <w:color w:val="00B0F0"/>
          <w:lang w:val="nl-BE"/>
        </w:rPr>
        <w:t xml:space="preserve">act van </w:t>
      </w:r>
      <w:r w:rsidR="00BC5E15" w:rsidRPr="0079386F">
        <w:rPr>
          <w:i/>
          <w:color w:val="00B0F0"/>
          <w:lang w:val="nl-BE"/>
        </w:rPr>
        <w:t>MRSys-L/C/S/V.</w:t>
      </w:r>
    </w:p>
    <w:p w14:paraId="6A130A47" w14:textId="52540C5D" w:rsidR="00FB679A" w:rsidRPr="0079386F" w:rsidRDefault="00EC5E69" w:rsidP="00FB679A">
      <w:pPr>
        <w:pStyle w:val="Body2"/>
      </w:pPr>
      <w:r w:rsidRPr="0079386F">
        <w:t xml:space="preserve">Pour le </w:t>
      </w:r>
      <w:r w:rsidR="00FB679A" w:rsidRPr="0079386F">
        <w:t>12,5kVA </w:t>
      </w:r>
      <w:r w:rsidRPr="0079386F">
        <w:t xml:space="preserve">/ </w:t>
      </w:r>
      <w:r w:rsidRPr="0079386F">
        <w:rPr>
          <w:i/>
          <w:color w:val="00B0F0"/>
        </w:rPr>
        <w:t>Voor de 12,5KVA</w:t>
      </w:r>
    </w:p>
    <w:p w14:paraId="582746C6" w14:textId="3A533EF6" w:rsidR="00FB679A" w:rsidRPr="0079386F" w:rsidRDefault="00FB679A" w:rsidP="00FB679A">
      <w:pPr>
        <w:pStyle w:val="Body3"/>
      </w:pPr>
      <w:r w:rsidRPr="0079386F">
        <w:t xml:space="preserve">Séquences 1 et 3 / </w:t>
      </w:r>
      <w:r w:rsidRPr="0079386F">
        <w:rPr>
          <w:i/>
          <w:color w:val="00B0F0"/>
        </w:rPr>
        <w:t>Sequentie</w:t>
      </w:r>
      <w:r w:rsidR="00351E91" w:rsidRPr="0079386F">
        <w:rPr>
          <w:i/>
          <w:color w:val="00B0F0"/>
        </w:rPr>
        <w:t>s</w:t>
      </w:r>
      <w:r w:rsidRPr="0079386F">
        <w:rPr>
          <w:i/>
          <w:color w:val="00B0F0"/>
        </w:rPr>
        <w:t xml:space="preserve"> 1 en 3</w:t>
      </w:r>
    </w:p>
    <w:p w14:paraId="0BF8AD75" w14:textId="7CC6E91E" w:rsidR="00FB679A" w:rsidRPr="0079386F" w:rsidRDefault="00FB679A" w:rsidP="00791B81">
      <w:pPr>
        <w:pStyle w:val="Body4"/>
        <w:numPr>
          <w:ilvl w:val="0"/>
          <w:numId w:val="0"/>
        </w:numPr>
        <w:ind w:left="1701"/>
      </w:pPr>
      <w:r w:rsidRPr="0079386F">
        <w:t xml:space="preserve">Ces séquences couvrent des points d’inspection tels que </w:t>
      </w:r>
      <w:r w:rsidRPr="0079386F">
        <w:rPr>
          <w:u w:val="single"/>
        </w:rPr>
        <w:t>graissage de timon et de charnières</w:t>
      </w:r>
      <w:r w:rsidRPr="0079386F">
        <w:t>. Aucune mesure de précaution particulière n’est à prendre.</w:t>
      </w:r>
      <w:r w:rsidR="00481DE5" w:rsidRPr="0079386F">
        <w:t xml:space="preserve"> Les activités sont autorisées pour </w:t>
      </w:r>
      <w:r w:rsidR="00CB27C6" w:rsidRPr="0079386F">
        <w:t>chaque Unité</w:t>
      </w:r>
      <w:r w:rsidR="00481DE5" w:rsidRPr="0079386F">
        <w:t>.</w:t>
      </w:r>
    </w:p>
    <w:p w14:paraId="0D72AA51" w14:textId="3FC45292" w:rsidR="00FB679A" w:rsidRPr="0079386F" w:rsidRDefault="00FB679A" w:rsidP="00FB679A">
      <w:pPr>
        <w:pStyle w:val="Body4"/>
        <w:numPr>
          <w:ilvl w:val="0"/>
          <w:numId w:val="0"/>
        </w:numPr>
        <w:ind w:left="1701"/>
        <w:rPr>
          <w:i/>
          <w:color w:val="00B0F0"/>
          <w:lang w:val="nl-BE"/>
        </w:rPr>
      </w:pPr>
      <w:r w:rsidRPr="0079386F">
        <w:rPr>
          <w:i/>
          <w:color w:val="00B0F0"/>
          <w:lang w:val="nl-BE"/>
        </w:rPr>
        <w:t>Dez</w:t>
      </w:r>
      <w:r w:rsidR="00791B81" w:rsidRPr="0079386F">
        <w:rPr>
          <w:i/>
          <w:color w:val="00B0F0"/>
          <w:lang w:val="nl-BE"/>
        </w:rPr>
        <w:t>e sequenties bevatten inspectie</w:t>
      </w:r>
      <w:r w:rsidRPr="0079386F">
        <w:rPr>
          <w:i/>
          <w:color w:val="00B0F0"/>
          <w:lang w:val="nl-BE"/>
        </w:rPr>
        <w:t xml:space="preserve">punten zoals </w:t>
      </w:r>
      <w:r w:rsidRPr="0079386F">
        <w:rPr>
          <w:i/>
          <w:color w:val="00B0F0"/>
          <w:u w:val="single"/>
          <w:lang w:val="nl-BE"/>
        </w:rPr>
        <w:t>smeren van de dissel</w:t>
      </w:r>
      <w:r w:rsidR="00791B81" w:rsidRPr="0079386F">
        <w:rPr>
          <w:i/>
          <w:color w:val="00B0F0"/>
          <w:u w:val="single"/>
          <w:lang w:val="nl-BE"/>
        </w:rPr>
        <w:t>,</w:t>
      </w:r>
      <w:r w:rsidRPr="0079386F">
        <w:rPr>
          <w:i/>
          <w:color w:val="00B0F0"/>
          <w:u w:val="single"/>
          <w:lang w:val="nl-BE"/>
        </w:rPr>
        <w:t xml:space="preserve"> scharnierpunten</w:t>
      </w:r>
      <w:r w:rsidR="00DC4BAD" w:rsidRPr="0079386F">
        <w:rPr>
          <w:i/>
          <w:color w:val="00B0F0"/>
          <w:lang w:val="nl-BE"/>
        </w:rPr>
        <w:t>..</w:t>
      </w:r>
      <w:r w:rsidRPr="0079386F">
        <w:rPr>
          <w:i/>
          <w:color w:val="00B0F0"/>
          <w:lang w:val="nl-BE"/>
        </w:rPr>
        <w:t>. Hiervoor dienen geen bijzondere voorzorgsmaatregelen te worden genomen.</w:t>
      </w:r>
      <w:r w:rsidR="00481DE5" w:rsidRPr="0079386F">
        <w:rPr>
          <w:i/>
          <w:color w:val="00B0F0"/>
          <w:lang w:val="nl-BE"/>
        </w:rPr>
        <w:t xml:space="preserve"> De activiteiten zijn toegestaan voor </w:t>
      </w:r>
      <w:r w:rsidR="00CB27C6" w:rsidRPr="0079386F">
        <w:rPr>
          <w:i/>
          <w:color w:val="00B0F0"/>
          <w:lang w:val="nl-BE"/>
        </w:rPr>
        <w:t>elke Eenh</w:t>
      </w:r>
      <w:r w:rsidR="00481DE5" w:rsidRPr="0079386F">
        <w:rPr>
          <w:i/>
          <w:color w:val="00B0F0"/>
          <w:lang w:val="nl-BE"/>
        </w:rPr>
        <w:t>.</w:t>
      </w:r>
    </w:p>
    <w:p w14:paraId="21485ABF" w14:textId="77777777" w:rsidR="00FB679A" w:rsidRPr="0079386F" w:rsidRDefault="00FB679A" w:rsidP="00FB679A">
      <w:pPr>
        <w:pStyle w:val="Body3"/>
      </w:pPr>
      <w:r w:rsidRPr="0079386F">
        <w:t xml:space="preserve">Séquences 2 et 4 / </w:t>
      </w:r>
      <w:r w:rsidRPr="0079386F">
        <w:rPr>
          <w:i/>
          <w:color w:val="00B0F0"/>
        </w:rPr>
        <w:t>Sequenties 2 en 4</w:t>
      </w:r>
    </w:p>
    <w:p w14:paraId="265DE44D" w14:textId="7ACF80F3" w:rsidR="000576AE" w:rsidRPr="0079386F" w:rsidRDefault="00FB679A" w:rsidP="000576AE">
      <w:pPr>
        <w:pStyle w:val="Body4"/>
      </w:pPr>
      <w:r w:rsidRPr="0079386F">
        <w:t xml:space="preserve">Ces séquences couvrent notamment le </w:t>
      </w:r>
      <w:r w:rsidRPr="0079386F">
        <w:rPr>
          <w:u w:val="single"/>
        </w:rPr>
        <w:t>contrôle des freins</w:t>
      </w:r>
      <w:r w:rsidR="00DC4BAD" w:rsidRPr="0079386F">
        <w:t>.</w:t>
      </w:r>
      <w:r w:rsidR="000576AE" w:rsidRPr="0079386F">
        <w:t xml:space="preserve"> </w:t>
      </w:r>
      <w:r w:rsidR="00481DE5" w:rsidRPr="0079386F">
        <w:t xml:space="preserve">Les actions suivantes sont autorisées </w:t>
      </w:r>
      <w:r w:rsidR="001F09F9" w:rsidRPr="0079386F">
        <w:t xml:space="preserve">pour le 4BnLog et les autres Unités (sous réserve d’une </w:t>
      </w:r>
      <w:r w:rsidR="001F09F9" w:rsidRPr="0079386F">
        <w:rPr>
          <w:u w:val="single"/>
        </w:rPr>
        <w:t>analyse de risque propre à initier par chaque autre Unité</w:t>
      </w:r>
      <w:r w:rsidR="001F09F9" w:rsidRPr="0079386F">
        <w:t xml:space="preserve"> concernée – le principe de similarité peut ici être appliqué, pour autant que les conditions restent similaires (voir Ref 11 Par 9))</w:t>
      </w:r>
      <w:r w:rsidR="00801CA9" w:rsidRPr="0079386F">
        <w:t>:</w:t>
      </w:r>
    </w:p>
    <w:p w14:paraId="0EA37EE3" w14:textId="184871AB" w:rsidR="00DC4BAD" w:rsidRPr="0079386F" w:rsidRDefault="00DC4BAD" w:rsidP="00DC4BAD">
      <w:pPr>
        <w:pStyle w:val="Body4"/>
        <w:numPr>
          <w:ilvl w:val="0"/>
          <w:numId w:val="0"/>
        </w:numPr>
        <w:ind w:left="1701"/>
        <w:rPr>
          <w:i/>
          <w:color w:val="00B0F0"/>
          <w:lang w:val="nl-BE"/>
        </w:rPr>
      </w:pPr>
      <w:r w:rsidRPr="0079386F">
        <w:rPr>
          <w:i/>
          <w:color w:val="00B0F0"/>
          <w:lang w:val="nl-BE"/>
        </w:rPr>
        <w:t xml:space="preserve">Bij deze sequenties is </w:t>
      </w:r>
      <w:r w:rsidRPr="0079386F">
        <w:rPr>
          <w:i/>
          <w:color w:val="00B0F0"/>
          <w:u w:val="single"/>
          <w:lang w:val="nl-BE"/>
        </w:rPr>
        <w:t>nazicht van de remmen</w:t>
      </w:r>
      <w:r w:rsidRPr="0079386F">
        <w:rPr>
          <w:i/>
          <w:color w:val="00B0F0"/>
          <w:lang w:val="nl-BE"/>
        </w:rPr>
        <w:t xml:space="preserve"> nodig.</w:t>
      </w:r>
      <w:r w:rsidR="00791B81" w:rsidRPr="0079386F">
        <w:rPr>
          <w:i/>
          <w:color w:val="00B0F0"/>
          <w:lang w:val="nl-BE"/>
        </w:rPr>
        <w:t xml:space="preserve"> Volgende actie</w:t>
      </w:r>
      <w:r w:rsidR="000576AE" w:rsidRPr="0079386F">
        <w:rPr>
          <w:i/>
          <w:color w:val="00B0F0"/>
          <w:lang w:val="nl-BE"/>
        </w:rPr>
        <w:t>s zijn</w:t>
      </w:r>
      <w:r w:rsidR="00791B81" w:rsidRPr="0079386F">
        <w:rPr>
          <w:i/>
          <w:color w:val="00B0F0"/>
          <w:lang w:val="nl-BE"/>
        </w:rPr>
        <w:t xml:space="preserve"> toegelaten</w:t>
      </w:r>
      <w:r w:rsidR="00481DE5" w:rsidRPr="0079386F">
        <w:rPr>
          <w:i/>
          <w:color w:val="00B0F0"/>
          <w:lang w:val="nl-BE"/>
        </w:rPr>
        <w:t xml:space="preserve"> </w:t>
      </w:r>
      <w:r w:rsidR="001F09F9" w:rsidRPr="0079386F">
        <w:rPr>
          <w:i/>
          <w:color w:val="00B0F0"/>
          <w:lang w:val="nl-BE"/>
        </w:rPr>
        <w:t xml:space="preserve">voor 4BnLog en de andere Eenh (onder voorbehoud van een </w:t>
      </w:r>
      <w:r w:rsidR="001F09F9" w:rsidRPr="0079386F">
        <w:rPr>
          <w:i/>
          <w:color w:val="00B0F0"/>
          <w:u w:val="single"/>
          <w:lang w:val="nl-BE"/>
        </w:rPr>
        <w:t>eigen risicoanalyse te starten door elke betrokken Eenheid</w:t>
      </w:r>
      <w:r w:rsidR="001F09F9" w:rsidRPr="0079386F">
        <w:rPr>
          <w:i/>
          <w:color w:val="00B0F0"/>
          <w:lang w:val="nl-BE"/>
        </w:rPr>
        <w:t xml:space="preserve"> – de principe van similariteit mag hier toegepast worden, op voorwaarde dat de omstandigheden gelijkaardig blijven (zie Ref 11 Par 9))</w:t>
      </w:r>
      <w:r w:rsidR="00801CA9" w:rsidRPr="0079386F">
        <w:rPr>
          <w:i/>
          <w:color w:val="00B0F0"/>
          <w:lang w:val="nl-BE"/>
        </w:rPr>
        <w:t>:</w:t>
      </w:r>
    </w:p>
    <w:p w14:paraId="084D58A8" w14:textId="0EBCF06B" w:rsidR="00BE7A0C" w:rsidRPr="0079386F" w:rsidRDefault="00BE7A0C" w:rsidP="00BE7A0C">
      <w:pPr>
        <w:pStyle w:val="Body4"/>
        <w:numPr>
          <w:ilvl w:val="0"/>
          <w:numId w:val="19"/>
        </w:numPr>
      </w:pPr>
      <w:r w:rsidRPr="0079386F">
        <w:lastRenderedPageBreak/>
        <w:t xml:space="preserve">un </w:t>
      </w:r>
      <w:r w:rsidRPr="0079386F">
        <w:rPr>
          <w:u w:val="single"/>
        </w:rPr>
        <w:t>test sur le banc de freins</w:t>
      </w:r>
      <w:r w:rsidRPr="0079386F">
        <w:t>.  Cette activité se déroulera portes de hangar ouvertes, et ne requiert pas le port d’EPI. Conformément à l’analyse de risques en Ref 11, qui a conclu à l’absence de risque d’exposition aux fibres d’amiante.</w:t>
      </w:r>
    </w:p>
    <w:p w14:paraId="7C197FB8" w14:textId="5A41173F" w:rsidR="00BE7A0C" w:rsidRPr="0079386F" w:rsidRDefault="00BE7A0C" w:rsidP="00BE7A0C">
      <w:pPr>
        <w:pStyle w:val="Body4"/>
        <w:numPr>
          <w:ilvl w:val="0"/>
          <w:numId w:val="19"/>
        </w:numPr>
        <w:rPr>
          <w:i/>
          <w:color w:val="00B0F0"/>
          <w:lang w:val="nl-BE"/>
        </w:rPr>
      </w:pPr>
      <w:r w:rsidRPr="0079386F">
        <w:rPr>
          <w:i/>
          <w:color w:val="00B0F0"/>
          <w:lang w:val="nl-BE"/>
        </w:rPr>
        <w:t xml:space="preserve">een </w:t>
      </w:r>
      <w:r w:rsidRPr="0079386F">
        <w:rPr>
          <w:i/>
          <w:color w:val="00B0F0"/>
          <w:u w:val="single"/>
          <w:lang w:val="nl-BE"/>
        </w:rPr>
        <w:t>test op de remmenbank</w:t>
      </w:r>
      <w:r w:rsidRPr="0079386F">
        <w:rPr>
          <w:i/>
          <w:color w:val="00B0F0"/>
          <w:lang w:val="nl-BE"/>
        </w:rPr>
        <w:t>. Deze activiteit gebeurt</w:t>
      </w:r>
      <w:r w:rsidR="00DC4BAD" w:rsidRPr="0079386F">
        <w:rPr>
          <w:i/>
          <w:color w:val="00B0F0"/>
          <w:lang w:val="nl-BE"/>
        </w:rPr>
        <w:t xml:space="preserve"> met open hangarpoorten,</w:t>
      </w:r>
      <w:r w:rsidRPr="0079386F">
        <w:rPr>
          <w:i/>
          <w:color w:val="00B0F0"/>
          <w:lang w:val="nl-BE"/>
        </w:rPr>
        <w:t xml:space="preserve"> persoonlijke beschermingsmiddelen (PBM) dragen is niet vereist. </w:t>
      </w:r>
      <w:r w:rsidR="00DC4BAD" w:rsidRPr="0079386F">
        <w:rPr>
          <w:i/>
          <w:color w:val="00B0F0"/>
          <w:lang w:val="nl-BE"/>
        </w:rPr>
        <w:t>Dit is o</w:t>
      </w:r>
      <w:r w:rsidRPr="0079386F">
        <w:rPr>
          <w:i/>
          <w:color w:val="00B0F0"/>
          <w:lang w:val="nl-BE"/>
        </w:rPr>
        <w:t>vereenkomstig met de risicoanalyse in Ref 11, dat besluit dat er geen risico is aan blootstelling aan asbestvezels.</w:t>
      </w:r>
    </w:p>
    <w:p w14:paraId="233AF8BA" w14:textId="7320BF43" w:rsidR="00BE7A0C" w:rsidRPr="0079386F" w:rsidRDefault="00801CA9" w:rsidP="00BE7A0C">
      <w:pPr>
        <w:pStyle w:val="Body4"/>
      </w:pPr>
      <w:r w:rsidRPr="0079386F">
        <w:t xml:space="preserve">Il n’est </w:t>
      </w:r>
      <w:r w:rsidRPr="0079386F">
        <w:rPr>
          <w:b/>
        </w:rPr>
        <w:t>toutefois</w:t>
      </w:r>
      <w:r w:rsidRPr="0079386F">
        <w:t xml:space="preserve"> pas </w:t>
      </w:r>
      <w:r w:rsidR="00BE7A0C" w:rsidRPr="0079386F">
        <w:t xml:space="preserve">possible d’effectuer un </w:t>
      </w:r>
      <w:r w:rsidR="00BE7A0C" w:rsidRPr="0079386F">
        <w:rPr>
          <w:u w:val="single"/>
        </w:rPr>
        <w:t>contrôle de l’usure des garnitures</w:t>
      </w:r>
      <w:r w:rsidR="00BE7A0C" w:rsidRPr="0079386F">
        <w:t xml:space="preserve"> via une porte de visite (oculus). Le seul moyen est de procéder à la </w:t>
      </w:r>
      <w:r w:rsidR="00BE7A0C" w:rsidRPr="0079386F">
        <w:rPr>
          <w:u w:val="single"/>
        </w:rPr>
        <w:t>dépose du tambour</w:t>
      </w:r>
      <w:r w:rsidR="00BE7A0C" w:rsidRPr="0079386F">
        <w:t> : à l’heure actuelle, il n’est pas encore établi dans quelle catégorie cette activité se situera (« </w:t>
      </w:r>
      <w:r w:rsidR="00BE7A0C" w:rsidRPr="0079386F">
        <w:rPr>
          <w:u w:val="single"/>
        </w:rPr>
        <w:t>exposition limitée</w:t>
      </w:r>
      <w:r w:rsidR="000576AE" w:rsidRPr="0079386F">
        <w:t> » …</w:t>
      </w:r>
      <w:r w:rsidR="00BE7A0C" w:rsidRPr="0079386F">
        <w:t>)</w:t>
      </w:r>
      <w:r w:rsidR="000576AE" w:rsidRPr="0079386F">
        <w:t xml:space="preserve"> </w:t>
      </w:r>
      <w:r w:rsidR="00232A70" w:rsidRPr="0079386F">
        <w:t>(</w:t>
      </w:r>
      <w:r w:rsidR="000576AE" w:rsidRPr="0079386F">
        <w:t>V</w:t>
      </w:r>
      <w:r w:rsidRPr="0079386F">
        <w:t xml:space="preserve">oir </w:t>
      </w:r>
      <w:r w:rsidR="00232A70" w:rsidRPr="0079386F">
        <w:t xml:space="preserve">aussi </w:t>
      </w:r>
      <w:r w:rsidRPr="0079386F">
        <w:t xml:space="preserve">Par </w:t>
      </w:r>
      <w:r w:rsidR="00232A70" w:rsidRPr="0079386F">
        <w:t>4</w:t>
      </w:r>
      <w:r w:rsidR="00BE7A0C" w:rsidRPr="0079386F">
        <w:t xml:space="preserve"> </w:t>
      </w:r>
      <w:r w:rsidR="000576AE" w:rsidRPr="0079386F">
        <w:t>ci-dessous</w:t>
      </w:r>
      <w:r w:rsidR="00232A70" w:rsidRPr="0079386F">
        <w:t>)</w:t>
      </w:r>
      <w:r w:rsidR="00BE7A0C" w:rsidRPr="0079386F">
        <w:t xml:space="preserve">. Par conséquent, ces </w:t>
      </w:r>
      <w:r w:rsidR="00BE7A0C" w:rsidRPr="0079386F">
        <w:rPr>
          <w:b/>
          <w:u w:val="single"/>
        </w:rPr>
        <w:t>séquences</w:t>
      </w:r>
      <w:r w:rsidR="004F6F1B" w:rsidRPr="0079386F">
        <w:rPr>
          <w:u w:val="single"/>
        </w:rPr>
        <w:t xml:space="preserve"> 2 et 4</w:t>
      </w:r>
      <w:r w:rsidR="001F09F9" w:rsidRPr="0079386F">
        <w:t xml:space="preserve"> restent</w:t>
      </w:r>
      <w:r w:rsidR="00BE7A0C" w:rsidRPr="0079386F">
        <w:t xml:space="preserve"> </w:t>
      </w:r>
      <w:r w:rsidR="00BE7A0C" w:rsidRPr="0079386F">
        <w:rPr>
          <w:u w:val="single"/>
        </w:rPr>
        <w:t>« on hold »</w:t>
      </w:r>
      <w:r w:rsidR="00BE7A0C" w:rsidRPr="0079386F">
        <w:t xml:space="preserve"> jusqu’à nouvel ordre</w:t>
      </w:r>
      <w:r w:rsidR="00900AA0" w:rsidRPr="0079386F">
        <w:t xml:space="preserve"> : le </w:t>
      </w:r>
      <w:r w:rsidR="00900AA0" w:rsidRPr="0079386F">
        <w:rPr>
          <w:u w:val="single"/>
        </w:rPr>
        <w:t>test sur banc de freins</w:t>
      </w:r>
      <w:r w:rsidR="00900AA0" w:rsidRPr="0079386F">
        <w:t xml:space="preserve"> seul n’est en effet pas suffisant pour pouvoir contrôler les freins</w:t>
      </w:r>
      <w:r w:rsidR="00BE7A0C" w:rsidRPr="0079386F">
        <w:t xml:space="preserve">. </w:t>
      </w:r>
      <w:r w:rsidR="003A19DC" w:rsidRPr="0079386F">
        <w:t xml:space="preserve">Les recommandations </w:t>
      </w:r>
      <w:r w:rsidR="00BE7A0C" w:rsidRPr="0079386F">
        <w:t xml:space="preserve">pour le </w:t>
      </w:r>
      <w:r w:rsidR="00BE7A0C" w:rsidRPr="0079386F">
        <w:rPr>
          <w:u w:val="single"/>
        </w:rPr>
        <w:t>remplacement des garnitures</w:t>
      </w:r>
      <w:r w:rsidR="003A19DC" w:rsidRPr="0079386F">
        <w:t xml:space="preserve"> des 45kVA</w:t>
      </w:r>
      <w:r w:rsidR="001F09F9" w:rsidRPr="0079386F">
        <w:t>/50kVA/100kVA</w:t>
      </w:r>
      <w:r w:rsidR="003A19DC" w:rsidRPr="0079386F">
        <w:t xml:space="preserve"> s’appliquent ici également</w:t>
      </w:r>
      <w:r w:rsidR="00BE7A0C" w:rsidRPr="0079386F">
        <w:t>.</w:t>
      </w:r>
    </w:p>
    <w:p w14:paraId="71130D80" w14:textId="5932527A" w:rsidR="00BE7A0C" w:rsidRPr="0079386F" w:rsidRDefault="00BE7A0C" w:rsidP="00BE7A0C">
      <w:pPr>
        <w:pStyle w:val="Body4"/>
        <w:numPr>
          <w:ilvl w:val="0"/>
          <w:numId w:val="0"/>
        </w:numPr>
        <w:ind w:left="1701"/>
        <w:rPr>
          <w:i/>
          <w:color w:val="00B0F0"/>
          <w:lang w:val="nl-BE"/>
        </w:rPr>
      </w:pPr>
      <w:r w:rsidRPr="0079386F">
        <w:rPr>
          <w:i/>
          <w:color w:val="00B0F0"/>
          <w:lang w:val="nl-BE"/>
        </w:rPr>
        <w:t xml:space="preserve">Het is </w:t>
      </w:r>
      <w:r w:rsidR="00801CA9" w:rsidRPr="0079386F">
        <w:rPr>
          <w:b/>
          <w:i/>
          <w:color w:val="00B0F0"/>
          <w:lang w:val="nl-BE"/>
        </w:rPr>
        <w:t>nochtans</w:t>
      </w:r>
      <w:r w:rsidR="00801CA9" w:rsidRPr="0079386F">
        <w:rPr>
          <w:i/>
          <w:color w:val="00B0F0"/>
          <w:lang w:val="nl-BE"/>
        </w:rPr>
        <w:t xml:space="preserve"> </w:t>
      </w:r>
      <w:r w:rsidRPr="0079386F">
        <w:rPr>
          <w:i/>
          <w:color w:val="00B0F0"/>
          <w:lang w:val="nl-BE"/>
        </w:rPr>
        <w:t xml:space="preserve">niet mogelijk een </w:t>
      </w:r>
      <w:r w:rsidRPr="0079386F">
        <w:rPr>
          <w:i/>
          <w:color w:val="00B0F0"/>
          <w:u w:val="single"/>
          <w:lang w:val="nl-BE"/>
        </w:rPr>
        <w:t>controle van de slijtage van het rembeleg</w:t>
      </w:r>
      <w:r w:rsidRPr="0079386F">
        <w:rPr>
          <w:i/>
          <w:color w:val="00B0F0"/>
          <w:lang w:val="nl-BE"/>
        </w:rPr>
        <w:t xml:space="preserve"> via inspectiegaten</w:t>
      </w:r>
      <w:r w:rsidR="00C50589" w:rsidRPr="0079386F">
        <w:rPr>
          <w:i/>
          <w:color w:val="00B0F0"/>
          <w:lang w:val="nl-BE"/>
        </w:rPr>
        <w:t xml:space="preserve"> (oculus)</w:t>
      </w:r>
      <w:r w:rsidRPr="0079386F">
        <w:rPr>
          <w:i/>
          <w:color w:val="00B0F0"/>
          <w:lang w:val="nl-BE"/>
        </w:rPr>
        <w:t xml:space="preserve"> uit te voeren. De enige manier is de </w:t>
      </w:r>
      <w:r w:rsidRPr="0079386F">
        <w:rPr>
          <w:i/>
          <w:color w:val="00B0F0"/>
          <w:u w:val="single"/>
          <w:lang w:val="nl-BE"/>
        </w:rPr>
        <w:t>remtrommel te verwijderen</w:t>
      </w:r>
      <w:r w:rsidRPr="0079386F">
        <w:rPr>
          <w:i/>
          <w:color w:val="00B0F0"/>
          <w:lang w:val="nl-BE"/>
        </w:rPr>
        <w:t xml:space="preserve">: </w:t>
      </w:r>
      <w:r w:rsidR="00232A70" w:rsidRPr="0079386F">
        <w:rPr>
          <w:i/>
          <w:color w:val="00B0F0"/>
          <w:lang w:val="nl-BE"/>
        </w:rPr>
        <w:t>m</w:t>
      </w:r>
      <w:r w:rsidRPr="0079386F">
        <w:rPr>
          <w:i/>
          <w:color w:val="00B0F0"/>
          <w:lang w:val="nl-BE"/>
        </w:rPr>
        <w:t>omenteel is nog nie</w:t>
      </w:r>
      <w:r w:rsidR="005D6813" w:rsidRPr="0079386F">
        <w:rPr>
          <w:i/>
          <w:color w:val="00B0F0"/>
          <w:lang w:val="nl-BE"/>
        </w:rPr>
        <w:t xml:space="preserve">t bepaald in welke categorie deze activiteit </w:t>
      </w:r>
      <w:r w:rsidRPr="0079386F">
        <w:rPr>
          <w:i/>
          <w:color w:val="00B0F0"/>
          <w:lang w:val="nl-BE"/>
        </w:rPr>
        <w:t>zich situeert (</w:t>
      </w:r>
      <w:r w:rsidR="00232A70" w:rsidRPr="0079386F">
        <w:rPr>
          <w:i/>
          <w:color w:val="00B0F0"/>
          <w:lang w:val="nl-BE"/>
        </w:rPr>
        <w:t>“</w:t>
      </w:r>
      <w:r w:rsidRPr="0079386F">
        <w:rPr>
          <w:i/>
          <w:color w:val="00B0F0"/>
          <w:u w:val="single"/>
          <w:lang w:val="nl-BE"/>
        </w:rPr>
        <w:t>beperkte blootstelling</w:t>
      </w:r>
      <w:r w:rsidR="00232A70" w:rsidRPr="0079386F">
        <w:rPr>
          <w:i/>
          <w:color w:val="00B0F0"/>
          <w:lang w:val="nl-BE"/>
        </w:rPr>
        <w:t>”</w:t>
      </w:r>
      <w:r w:rsidRPr="0079386F">
        <w:rPr>
          <w:i/>
          <w:color w:val="00B0F0"/>
          <w:lang w:val="nl-BE"/>
        </w:rPr>
        <w:t xml:space="preserve">,…) </w:t>
      </w:r>
      <w:r w:rsidR="00232A70" w:rsidRPr="0079386F">
        <w:rPr>
          <w:i/>
          <w:color w:val="00B0F0"/>
          <w:lang w:val="nl-BE"/>
        </w:rPr>
        <w:t>(Z</w:t>
      </w:r>
      <w:r w:rsidRPr="0079386F">
        <w:rPr>
          <w:i/>
          <w:color w:val="00B0F0"/>
          <w:lang w:val="nl-BE"/>
        </w:rPr>
        <w:t xml:space="preserve">ie </w:t>
      </w:r>
      <w:r w:rsidR="00232A70" w:rsidRPr="0079386F">
        <w:rPr>
          <w:i/>
          <w:color w:val="00B0F0"/>
          <w:lang w:val="nl-BE"/>
        </w:rPr>
        <w:t xml:space="preserve">ook </w:t>
      </w:r>
      <w:r w:rsidRPr="0079386F">
        <w:rPr>
          <w:i/>
          <w:color w:val="00B0F0"/>
          <w:lang w:val="nl-BE"/>
        </w:rPr>
        <w:t>Par 4</w:t>
      </w:r>
      <w:r w:rsidR="00232A70" w:rsidRPr="0079386F">
        <w:rPr>
          <w:i/>
          <w:color w:val="00B0F0"/>
          <w:lang w:val="nl-BE"/>
        </w:rPr>
        <w:t xml:space="preserve"> </w:t>
      </w:r>
      <w:r w:rsidR="00840EA9" w:rsidRPr="0079386F">
        <w:rPr>
          <w:i/>
          <w:color w:val="00B0F0"/>
          <w:lang w:val="nl-BE"/>
        </w:rPr>
        <w:t>hieronder</w:t>
      </w:r>
      <w:r w:rsidR="00232A70" w:rsidRPr="0079386F">
        <w:rPr>
          <w:i/>
          <w:color w:val="00B0F0"/>
          <w:lang w:val="nl-BE"/>
        </w:rPr>
        <w:t>)</w:t>
      </w:r>
      <w:r w:rsidR="001F09F9" w:rsidRPr="0079386F">
        <w:rPr>
          <w:i/>
          <w:color w:val="00B0F0"/>
          <w:lang w:val="nl-BE"/>
        </w:rPr>
        <w:t>. Bijgevolg blijven</w:t>
      </w:r>
      <w:r w:rsidRPr="0079386F">
        <w:rPr>
          <w:i/>
          <w:color w:val="00B0F0"/>
          <w:lang w:val="nl-BE"/>
        </w:rPr>
        <w:t xml:space="preserve"> deze </w:t>
      </w:r>
      <w:r w:rsidRPr="0079386F">
        <w:rPr>
          <w:b/>
          <w:i/>
          <w:color w:val="00B0F0"/>
          <w:u w:val="single"/>
          <w:lang w:val="nl-BE"/>
        </w:rPr>
        <w:t>sequenties</w:t>
      </w:r>
      <w:r w:rsidR="004F6F1B" w:rsidRPr="0079386F">
        <w:rPr>
          <w:i/>
          <w:color w:val="00B0F0"/>
          <w:u w:val="single"/>
          <w:lang w:val="nl-BE"/>
        </w:rPr>
        <w:t xml:space="preserve"> 2 en 4</w:t>
      </w:r>
      <w:r w:rsidRPr="0079386F">
        <w:rPr>
          <w:i/>
          <w:color w:val="00B0F0"/>
          <w:lang w:val="nl-BE"/>
        </w:rPr>
        <w:t xml:space="preserve"> </w:t>
      </w:r>
      <w:r w:rsidRPr="0079386F">
        <w:rPr>
          <w:i/>
          <w:color w:val="00B0F0"/>
          <w:u w:val="single"/>
          <w:lang w:val="nl-BE"/>
        </w:rPr>
        <w:t>“ on hold ”</w:t>
      </w:r>
      <w:r w:rsidRPr="0079386F">
        <w:rPr>
          <w:i/>
          <w:color w:val="00B0F0"/>
          <w:lang w:val="nl-BE"/>
        </w:rPr>
        <w:t xml:space="preserve"> tot nader order</w:t>
      </w:r>
      <w:r w:rsidR="00900AA0" w:rsidRPr="0079386F">
        <w:rPr>
          <w:i/>
          <w:color w:val="00B0F0"/>
          <w:lang w:val="nl-BE"/>
        </w:rPr>
        <w:t xml:space="preserve">: enkel een </w:t>
      </w:r>
      <w:r w:rsidR="00900AA0" w:rsidRPr="0079386F">
        <w:rPr>
          <w:i/>
          <w:color w:val="00B0F0"/>
          <w:u w:val="single"/>
          <w:lang w:val="nl-BE"/>
        </w:rPr>
        <w:t>test op de remmenbank</w:t>
      </w:r>
      <w:r w:rsidR="00900AA0" w:rsidRPr="0079386F">
        <w:rPr>
          <w:i/>
          <w:color w:val="00B0F0"/>
          <w:lang w:val="nl-BE"/>
        </w:rPr>
        <w:t xml:space="preserve"> is immers niet genoeg om de remmen te kunnen controleren</w:t>
      </w:r>
      <w:r w:rsidRPr="0079386F">
        <w:rPr>
          <w:i/>
          <w:color w:val="00B0F0"/>
          <w:lang w:val="nl-BE"/>
        </w:rPr>
        <w:t xml:space="preserve">. </w:t>
      </w:r>
      <w:r w:rsidR="003A19DC" w:rsidRPr="0079386F">
        <w:rPr>
          <w:i/>
          <w:color w:val="00B0F0"/>
          <w:lang w:val="nl-BE"/>
        </w:rPr>
        <w:t xml:space="preserve">De aanbevelingen voor het </w:t>
      </w:r>
      <w:r w:rsidR="003A19DC" w:rsidRPr="0079386F">
        <w:rPr>
          <w:i/>
          <w:color w:val="00B0F0"/>
          <w:u w:val="single"/>
          <w:lang w:val="nl-BE"/>
        </w:rPr>
        <w:t>vervangen van het rembeleg</w:t>
      </w:r>
      <w:r w:rsidR="003A19DC" w:rsidRPr="0079386F">
        <w:rPr>
          <w:i/>
          <w:color w:val="00B0F0"/>
          <w:lang w:val="nl-BE"/>
        </w:rPr>
        <w:t xml:space="preserve"> </w:t>
      </w:r>
      <w:r w:rsidR="007F6E39" w:rsidRPr="0079386F">
        <w:rPr>
          <w:i/>
          <w:color w:val="00B0F0"/>
          <w:lang w:val="nl-BE"/>
        </w:rPr>
        <w:t>van</w:t>
      </w:r>
      <w:r w:rsidR="003A19DC" w:rsidRPr="0079386F">
        <w:rPr>
          <w:i/>
          <w:color w:val="00B0F0"/>
          <w:lang w:val="nl-BE"/>
        </w:rPr>
        <w:t xml:space="preserve"> de 45kVA</w:t>
      </w:r>
      <w:r w:rsidR="001F09F9" w:rsidRPr="0079386F">
        <w:rPr>
          <w:i/>
          <w:color w:val="00B0F0"/>
          <w:lang w:val="nl-BE"/>
        </w:rPr>
        <w:t>/50kVA/100kVA</w:t>
      </w:r>
      <w:r w:rsidR="003A19DC" w:rsidRPr="0079386F">
        <w:rPr>
          <w:i/>
          <w:color w:val="00B0F0"/>
          <w:lang w:val="nl-BE"/>
        </w:rPr>
        <w:t xml:space="preserve"> zijn hier ook toepasselijk. </w:t>
      </w:r>
    </w:p>
    <w:p w14:paraId="340CC9D6" w14:textId="3F2E12EB" w:rsidR="00D646B9" w:rsidRPr="0079386F" w:rsidRDefault="00D646B9" w:rsidP="004F42DD">
      <w:pPr>
        <w:pStyle w:val="Body2"/>
      </w:pPr>
      <w:r w:rsidRPr="0079386F">
        <w:t>Le</w:t>
      </w:r>
      <w:r w:rsidR="0064177D" w:rsidRPr="0079386F">
        <w:t xml:space="preserve">s </w:t>
      </w:r>
      <w:r w:rsidRPr="0079386F">
        <w:t xml:space="preserve">WPPM </w:t>
      </w:r>
      <w:r w:rsidR="0064177D" w:rsidRPr="0079386F">
        <w:t>respectifs son</w:t>
      </w:r>
      <w:r w:rsidRPr="0079386F">
        <w:t xml:space="preserve">t dès à présent remis en statut A. Toutefois, cette note y est jointe en « Annotations », et il est clairement expliqué ce qui peut ou NE peut PAS être effectué à l’heure actuelle, compte tenu des </w:t>
      </w:r>
      <w:r w:rsidRPr="0079386F">
        <w:rPr>
          <w:u w:val="single"/>
        </w:rPr>
        <w:t>éléments susmentionnés</w:t>
      </w:r>
      <w:r w:rsidRPr="0079386F">
        <w:t>.</w:t>
      </w:r>
    </w:p>
    <w:p w14:paraId="1396AFC9" w14:textId="05B72754" w:rsidR="00BE7A0C" w:rsidRPr="0079386F" w:rsidRDefault="00BE7A0C" w:rsidP="00D646B9">
      <w:pPr>
        <w:pStyle w:val="Body2"/>
        <w:numPr>
          <w:ilvl w:val="0"/>
          <w:numId w:val="0"/>
        </w:numPr>
        <w:ind w:left="851"/>
      </w:pPr>
      <w:r w:rsidRPr="0079386F">
        <w:t xml:space="preserve">Le contenu des WPPM de </w:t>
      </w:r>
      <w:r w:rsidRPr="0079386F">
        <w:rPr>
          <w:u w:val="single"/>
        </w:rPr>
        <w:t>maintenance préventive des remorques</w:t>
      </w:r>
      <w:r w:rsidRPr="0079386F">
        <w:t xml:space="preserve"> des 12,5/45</w:t>
      </w:r>
      <w:r w:rsidR="0064177D" w:rsidRPr="0079386F">
        <w:t>/50/100</w:t>
      </w:r>
      <w:r w:rsidRPr="0079386F">
        <w:t xml:space="preserve">kVA sera à terme </w:t>
      </w:r>
      <w:r w:rsidR="0064177D" w:rsidRPr="0079386F">
        <w:t xml:space="preserve">complètement </w:t>
      </w:r>
      <w:r w:rsidRPr="0079386F">
        <w:t xml:space="preserve">adapté de manière à décrire de manière plus explicite les tâches à réaliser (et certainement la partie portant sur les freins), et </w:t>
      </w:r>
      <w:r w:rsidRPr="0079386F">
        <w:rPr>
          <w:u w:val="single"/>
        </w:rPr>
        <w:t>dans quelles conditions</w:t>
      </w:r>
      <w:r w:rsidRPr="0079386F">
        <w:t xml:space="preserve"> (« qui, quoi, comment », impact en terme d’EPI, Fmn, mesures de gestion, mesurages,… </w:t>
      </w:r>
      <w:r w:rsidRPr="0079386F">
        <w:rPr>
          <w:u w:val="single"/>
        </w:rPr>
        <w:t>conformément aux analyses de risques</w:t>
      </w:r>
      <w:r w:rsidR="0064177D" w:rsidRPr="0079386F">
        <w:t>). Il faudra toutefois attendre les conclusions</w:t>
      </w:r>
      <w:r w:rsidR="00DC1130" w:rsidRPr="0079386F">
        <w:t xml:space="preserve"> portant sur les</w:t>
      </w:r>
      <w:r w:rsidRPr="0079386F">
        <w:t xml:space="preserve"> </w:t>
      </w:r>
      <w:r w:rsidRPr="0079386F">
        <w:rPr>
          <w:u w:val="single"/>
        </w:rPr>
        <w:t>mesurages réalisés par ILE</w:t>
      </w:r>
      <w:r w:rsidRPr="0079386F">
        <w:t>.</w:t>
      </w:r>
    </w:p>
    <w:p w14:paraId="3B4E35E1" w14:textId="402687AF" w:rsidR="007A5ABB" w:rsidRPr="0079386F" w:rsidRDefault="007A5ABB" w:rsidP="004F42DD">
      <w:pPr>
        <w:pStyle w:val="Body2"/>
        <w:numPr>
          <w:ilvl w:val="0"/>
          <w:numId w:val="0"/>
        </w:numPr>
        <w:ind w:left="851"/>
        <w:rPr>
          <w:i/>
          <w:color w:val="00B0F0"/>
          <w:lang w:val="nl-BE"/>
        </w:rPr>
      </w:pPr>
      <w:r w:rsidRPr="0079386F">
        <w:rPr>
          <w:i/>
          <w:color w:val="00B0F0"/>
          <w:lang w:val="nl-BE"/>
        </w:rPr>
        <w:t xml:space="preserve">De </w:t>
      </w:r>
      <w:r w:rsidR="0064177D" w:rsidRPr="0079386F">
        <w:rPr>
          <w:i/>
          <w:color w:val="00B0F0"/>
          <w:lang w:val="nl-BE"/>
        </w:rPr>
        <w:t xml:space="preserve">respectievelijke </w:t>
      </w:r>
      <w:r w:rsidRPr="0079386F">
        <w:rPr>
          <w:i/>
          <w:color w:val="00B0F0"/>
          <w:lang w:val="nl-BE"/>
        </w:rPr>
        <w:t>WPPM</w:t>
      </w:r>
      <w:r w:rsidR="0064177D" w:rsidRPr="0079386F">
        <w:rPr>
          <w:i/>
          <w:color w:val="00B0F0"/>
          <w:lang w:val="nl-BE"/>
        </w:rPr>
        <w:t xml:space="preserve"> zijn</w:t>
      </w:r>
      <w:r w:rsidRPr="0079386F">
        <w:rPr>
          <w:i/>
          <w:color w:val="00B0F0"/>
          <w:lang w:val="nl-BE"/>
        </w:rPr>
        <w:t xml:space="preserve"> huidig opnieuw in statuut A gezet. Nochtans, is deze nota bijgevoegd in “Annotations”, en is het duidelijk uitgelegd wat huidig mag of NIET mag uitgevoerd worden, obv </w:t>
      </w:r>
      <w:r w:rsidRPr="0079386F">
        <w:rPr>
          <w:i/>
          <w:color w:val="00B0F0"/>
          <w:u w:val="single"/>
          <w:lang w:val="nl-BE"/>
        </w:rPr>
        <w:t>bovenstaande elementen</w:t>
      </w:r>
      <w:r w:rsidRPr="0079386F">
        <w:rPr>
          <w:i/>
          <w:color w:val="00B0F0"/>
          <w:lang w:val="nl-BE"/>
        </w:rPr>
        <w:t>.</w:t>
      </w:r>
    </w:p>
    <w:p w14:paraId="7EC41664" w14:textId="44C983EB" w:rsidR="00BE7A0C" w:rsidRPr="0079386F" w:rsidRDefault="00BE7A0C" w:rsidP="004F42DD">
      <w:pPr>
        <w:pStyle w:val="Body2"/>
        <w:numPr>
          <w:ilvl w:val="0"/>
          <w:numId w:val="0"/>
        </w:numPr>
        <w:ind w:left="851"/>
        <w:rPr>
          <w:i/>
          <w:color w:val="00B0F0"/>
          <w:lang w:val="nl-BE"/>
        </w:rPr>
      </w:pPr>
      <w:r w:rsidRPr="0079386F">
        <w:rPr>
          <w:i/>
          <w:color w:val="00B0F0"/>
          <w:lang w:val="nl-BE"/>
        </w:rPr>
        <w:t xml:space="preserve">De inhoud van de WPPM voor </w:t>
      </w:r>
      <w:r w:rsidRPr="0079386F">
        <w:rPr>
          <w:i/>
          <w:color w:val="00B0F0"/>
          <w:u w:val="single"/>
          <w:lang w:val="nl-BE"/>
        </w:rPr>
        <w:t>preventief onderhoud van de aanhangwagens</w:t>
      </w:r>
      <w:r w:rsidRPr="0079386F">
        <w:rPr>
          <w:i/>
          <w:color w:val="00B0F0"/>
          <w:lang w:val="nl-BE"/>
        </w:rPr>
        <w:t xml:space="preserve"> 12,5/45</w:t>
      </w:r>
      <w:r w:rsidR="0064177D" w:rsidRPr="0079386F">
        <w:rPr>
          <w:i/>
          <w:color w:val="00B0F0"/>
          <w:lang w:val="nl-BE"/>
        </w:rPr>
        <w:t>/50/100</w:t>
      </w:r>
      <w:r w:rsidRPr="0079386F">
        <w:rPr>
          <w:i/>
          <w:color w:val="00B0F0"/>
          <w:lang w:val="nl-BE"/>
        </w:rPr>
        <w:t xml:space="preserve">KVA zal op termijn </w:t>
      </w:r>
      <w:r w:rsidR="002C461D" w:rsidRPr="0079386F">
        <w:rPr>
          <w:i/>
          <w:color w:val="00B0F0"/>
          <w:lang w:val="nl-BE"/>
        </w:rPr>
        <w:t xml:space="preserve">volledig </w:t>
      </w:r>
      <w:r w:rsidRPr="0079386F">
        <w:rPr>
          <w:i/>
          <w:color w:val="00B0F0"/>
          <w:lang w:val="nl-BE"/>
        </w:rPr>
        <w:t>aangepast worden waarbij de uit te voeren taken mee</w:t>
      </w:r>
      <w:r w:rsidR="00840EA9" w:rsidRPr="0079386F">
        <w:rPr>
          <w:i/>
          <w:color w:val="00B0F0"/>
          <w:lang w:val="nl-BE"/>
        </w:rPr>
        <w:t>r expliciet worden beschreven (</w:t>
      </w:r>
      <w:r w:rsidRPr="0079386F">
        <w:rPr>
          <w:i/>
          <w:color w:val="00B0F0"/>
          <w:lang w:val="nl-BE"/>
        </w:rPr>
        <w:t>en zeker wat het</w:t>
      </w:r>
      <w:r w:rsidR="00B67920" w:rsidRPr="0079386F">
        <w:rPr>
          <w:i/>
          <w:color w:val="00B0F0"/>
          <w:lang w:val="nl-BE"/>
        </w:rPr>
        <w:t xml:space="preserve"> gedeelte van de remmen betreft</w:t>
      </w:r>
      <w:r w:rsidR="00B02C35" w:rsidRPr="0079386F">
        <w:rPr>
          <w:i/>
          <w:color w:val="00B0F0"/>
          <w:lang w:val="nl-BE"/>
        </w:rPr>
        <w:t>),</w:t>
      </w:r>
      <w:r w:rsidRPr="0079386F">
        <w:rPr>
          <w:i/>
          <w:color w:val="00B0F0"/>
          <w:lang w:val="nl-BE"/>
        </w:rPr>
        <w:t xml:space="preserve"> en </w:t>
      </w:r>
      <w:r w:rsidRPr="0079386F">
        <w:rPr>
          <w:i/>
          <w:color w:val="00B0F0"/>
          <w:u w:val="single"/>
          <w:lang w:val="nl-BE"/>
        </w:rPr>
        <w:t>in welke omstandigheden</w:t>
      </w:r>
      <w:r w:rsidRPr="0079386F">
        <w:rPr>
          <w:i/>
          <w:color w:val="00B0F0"/>
          <w:lang w:val="nl-BE"/>
        </w:rPr>
        <w:t xml:space="preserve"> (“wie</w:t>
      </w:r>
      <w:r w:rsidR="004A630D" w:rsidRPr="0079386F">
        <w:rPr>
          <w:i/>
          <w:color w:val="00B0F0"/>
          <w:lang w:val="nl-BE"/>
        </w:rPr>
        <w:t>, wat, hoe”, welke impact op</w:t>
      </w:r>
      <w:r w:rsidRPr="0079386F">
        <w:rPr>
          <w:i/>
          <w:color w:val="00B0F0"/>
          <w:lang w:val="nl-BE"/>
        </w:rPr>
        <w:t xml:space="preserve"> PBM, vorming, beheersmaatregelen, metingen,… </w:t>
      </w:r>
      <w:r w:rsidRPr="0079386F">
        <w:rPr>
          <w:i/>
          <w:color w:val="00B0F0"/>
          <w:u w:val="single"/>
          <w:lang w:val="nl-BE"/>
        </w:rPr>
        <w:t>overeenkomstig met de risicoanalyses</w:t>
      </w:r>
      <w:r w:rsidRPr="0079386F">
        <w:rPr>
          <w:i/>
          <w:color w:val="00B0F0"/>
          <w:lang w:val="nl-BE"/>
        </w:rPr>
        <w:t xml:space="preserve">). Het is echter nodig </w:t>
      </w:r>
      <w:r w:rsidR="002C461D" w:rsidRPr="0079386F">
        <w:rPr>
          <w:i/>
          <w:color w:val="00B0F0"/>
          <w:lang w:val="nl-BE"/>
        </w:rPr>
        <w:t>te wachten</w:t>
      </w:r>
      <w:r w:rsidRPr="0079386F">
        <w:rPr>
          <w:i/>
          <w:color w:val="00B0F0"/>
          <w:lang w:val="nl-BE"/>
        </w:rPr>
        <w:t xml:space="preserve"> op </w:t>
      </w:r>
      <w:r w:rsidR="004A630D" w:rsidRPr="0079386F">
        <w:rPr>
          <w:i/>
          <w:color w:val="00B0F0"/>
          <w:lang w:val="nl-BE"/>
        </w:rPr>
        <w:t xml:space="preserve">het besluit over </w:t>
      </w:r>
      <w:r w:rsidRPr="0079386F">
        <w:rPr>
          <w:i/>
          <w:color w:val="00B0F0"/>
          <w:lang w:val="nl-BE"/>
        </w:rPr>
        <w:t xml:space="preserve">de </w:t>
      </w:r>
      <w:r w:rsidRPr="0079386F">
        <w:rPr>
          <w:i/>
          <w:color w:val="00B0F0"/>
          <w:u w:val="single"/>
          <w:lang w:val="nl-BE"/>
        </w:rPr>
        <w:t>metingen uitgevoerd door ILE</w:t>
      </w:r>
      <w:r w:rsidRPr="0079386F">
        <w:rPr>
          <w:i/>
          <w:color w:val="00B0F0"/>
          <w:lang w:val="nl-BE"/>
        </w:rPr>
        <w:t>.</w:t>
      </w:r>
    </w:p>
    <w:p w14:paraId="4560A87E" w14:textId="77777777" w:rsidR="000B126C" w:rsidRPr="0079386F" w:rsidRDefault="000B126C" w:rsidP="000B126C">
      <w:pPr>
        <w:pStyle w:val="Body1"/>
        <w:numPr>
          <w:ilvl w:val="0"/>
          <w:numId w:val="1"/>
        </w:numPr>
        <w:spacing w:before="0"/>
      </w:pPr>
      <w:r w:rsidRPr="0079386F">
        <w:rPr>
          <w:u w:val="single"/>
        </w:rPr>
        <w:t>Analyses de risques</w:t>
      </w:r>
      <w:r w:rsidRPr="0079386F">
        <w:t xml:space="preserve"> : </w:t>
      </w:r>
      <w:r w:rsidRPr="0079386F">
        <w:rPr>
          <w:i/>
          <w:color w:val="00B0F0"/>
        </w:rPr>
        <w:t>Risicoanalyses</w:t>
      </w:r>
    </w:p>
    <w:p w14:paraId="71ABA9C4" w14:textId="314A5256" w:rsidR="000B126C" w:rsidRPr="0079386F" w:rsidRDefault="000B126C" w:rsidP="000B126C">
      <w:pPr>
        <w:pStyle w:val="Body2"/>
        <w:numPr>
          <w:ilvl w:val="1"/>
          <w:numId w:val="1"/>
        </w:numPr>
        <w:spacing w:before="0" w:after="0"/>
      </w:pPr>
      <w:r w:rsidRPr="0079386F">
        <w:rPr>
          <w:u w:val="single"/>
        </w:rPr>
        <w:t>L’analyse de risques</w:t>
      </w:r>
      <w:r w:rsidRPr="0079386F">
        <w:t xml:space="preserve"> en Ref 11 a émis diverses recommandations vers le 4BnLog (besoin d’une procédure interne à l’Unité, besoin en EPI, besoin en aspirateur avec filtre EPA, besoin de traiter les déchets avec potentiellement de l’amiante, besoin en Pers formé pour effectuer certaines </w:t>
      </w:r>
      <w:r w:rsidR="00FE5E35" w:rsidRPr="0079386F">
        <w:t>tâches, …</w:t>
      </w:r>
      <w:r w:rsidRPr="0079386F">
        <w:t>).</w:t>
      </w:r>
    </w:p>
    <w:p w14:paraId="1B7F7292" w14:textId="179E76F4" w:rsidR="000B126C" w:rsidRPr="0079386F" w:rsidRDefault="000B126C" w:rsidP="000B126C">
      <w:pPr>
        <w:pStyle w:val="Body2"/>
        <w:numPr>
          <w:ilvl w:val="0"/>
          <w:numId w:val="0"/>
        </w:numPr>
        <w:ind w:left="851"/>
        <w:rPr>
          <w:i/>
          <w:color w:val="00B0F0"/>
          <w:lang w:val="nl-BE"/>
        </w:rPr>
      </w:pPr>
      <w:r w:rsidRPr="0079386F">
        <w:rPr>
          <w:i/>
          <w:color w:val="00B0F0"/>
          <w:u w:val="single"/>
          <w:lang w:val="nl-BE"/>
        </w:rPr>
        <w:t>De risicoanalyse</w:t>
      </w:r>
      <w:r w:rsidRPr="0079386F">
        <w:rPr>
          <w:i/>
          <w:color w:val="00B0F0"/>
          <w:lang w:val="nl-BE"/>
        </w:rPr>
        <w:t xml:space="preserve"> in Ref 11 heeft voor 4Bn Log verschillende aanbevelingen opgeleverd (nood a</w:t>
      </w:r>
      <w:r w:rsidR="00AE4114" w:rsidRPr="0079386F">
        <w:rPr>
          <w:i/>
          <w:color w:val="00B0F0"/>
          <w:lang w:val="nl-BE"/>
        </w:rPr>
        <w:t>an een interne procedure in de E</w:t>
      </w:r>
      <w:r w:rsidRPr="0079386F">
        <w:rPr>
          <w:i/>
          <w:color w:val="00B0F0"/>
          <w:lang w:val="nl-BE"/>
        </w:rPr>
        <w:t>enheid, nood aan PBM, nood aan een stofzuiger met EPA filter, noodza</w:t>
      </w:r>
      <w:r w:rsidR="00972346" w:rsidRPr="0079386F">
        <w:rPr>
          <w:i/>
          <w:color w:val="00B0F0"/>
          <w:lang w:val="nl-BE"/>
        </w:rPr>
        <w:t>a</w:t>
      </w:r>
      <w:r w:rsidRPr="0079386F">
        <w:rPr>
          <w:i/>
          <w:color w:val="00B0F0"/>
          <w:lang w:val="nl-BE"/>
        </w:rPr>
        <w:t xml:space="preserve">k om afval met potentieel asbest te behandelen, nood aan gevormd personeel om sommige taken uit te </w:t>
      </w:r>
      <w:r w:rsidR="00FE5E35" w:rsidRPr="0079386F">
        <w:rPr>
          <w:i/>
          <w:color w:val="00B0F0"/>
          <w:lang w:val="nl-BE"/>
        </w:rPr>
        <w:t>voeren...</w:t>
      </w:r>
      <w:r w:rsidRPr="0079386F">
        <w:rPr>
          <w:i/>
          <w:color w:val="00B0F0"/>
          <w:lang w:val="nl-BE"/>
        </w:rPr>
        <w:t xml:space="preserve">) </w:t>
      </w:r>
    </w:p>
    <w:p w14:paraId="798F8936" w14:textId="12DCB8C9" w:rsidR="000B126C" w:rsidRPr="0079386F" w:rsidRDefault="000B126C" w:rsidP="000B126C">
      <w:pPr>
        <w:pStyle w:val="Body2"/>
      </w:pPr>
      <w:r w:rsidRPr="0079386F">
        <w:t xml:space="preserve">DGMRMgt-R </w:t>
      </w:r>
      <w:r w:rsidR="004F02D2" w:rsidRPr="0079386F">
        <w:t xml:space="preserve">fera à court terme </w:t>
      </w:r>
      <w:r w:rsidRPr="0079386F">
        <w:rPr>
          <w:u w:val="single"/>
        </w:rPr>
        <w:t>valider</w:t>
      </w:r>
      <w:r w:rsidR="00AE4114" w:rsidRPr="0079386F">
        <w:t xml:space="preserve"> </w:t>
      </w:r>
      <w:r w:rsidR="00AE4114" w:rsidRPr="0079386F">
        <w:rPr>
          <w:u w:val="single"/>
        </w:rPr>
        <w:t>l’</w:t>
      </w:r>
      <w:r w:rsidRPr="0079386F">
        <w:rPr>
          <w:u w:val="single"/>
        </w:rPr>
        <w:t>analyse de risques</w:t>
      </w:r>
      <w:r w:rsidRPr="0079386F">
        <w:t xml:space="preserve"> par le</w:t>
      </w:r>
      <w:r w:rsidR="004F02D2" w:rsidRPr="0079386F">
        <w:t xml:space="preserve"> CCB</w:t>
      </w:r>
      <w:r w:rsidR="00AE4114" w:rsidRPr="0079386F">
        <w:t xml:space="preserve"> du</w:t>
      </w:r>
      <w:r w:rsidRPr="0079386F">
        <w:t xml:space="preserve"> </w:t>
      </w:r>
      <w:r w:rsidR="00AE4114" w:rsidRPr="0079386F">
        <w:t>4</w:t>
      </w:r>
      <w:r w:rsidRPr="0079386F">
        <w:t>Bn</w:t>
      </w:r>
      <w:r w:rsidR="00AE4114" w:rsidRPr="0079386F">
        <w:t>Log</w:t>
      </w:r>
      <w:r w:rsidRPr="0079386F">
        <w:t xml:space="preserve">, et ce afin de pouvoir commencer les </w:t>
      </w:r>
      <w:r w:rsidRPr="0079386F">
        <w:rPr>
          <w:u w:val="single"/>
        </w:rPr>
        <w:t>mesurages</w:t>
      </w:r>
      <w:r w:rsidRPr="0079386F">
        <w:t xml:space="preserve"> dans les plus brefs délais, une fois prises certaines </w:t>
      </w:r>
      <w:r w:rsidRPr="0079386F">
        <w:rPr>
          <w:u w:val="single"/>
        </w:rPr>
        <w:t>mesures de prévention supplémentaires, préalables aux travaux</w:t>
      </w:r>
      <w:r w:rsidRPr="0079386F">
        <w:t>.</w:t>
      </w:r>
      <w:r w:rsidR="004F02D2" w:rsidRPr="0079386F">
        <w:t xml:space="preserve"> Cette approche pourrait</w:t>
      </w:r>
      <w:r w:rsidR="007B4087" w:rsidRPr="0079386F">
        <w:t xml:space="preserve"> également </w:t>
      </w:r>
      <w:r w:rsidR="004F02D2" w:rsidRPr="0079386F">
        <w:t xml:space="preserve">être </w:t>
      </w:r>
      <w:r w:rsidR="007B4087" w:rsidRPr="0079386F">
        <w:t xml:space="preserve">applicable pour les </w:t>
      </w:r>
      <w:r w:rsidR="004F02D2" w:rsidRPr="0079386F">
        <w:t>autres Unités</w:t>
      </w:r>
      <w:r w:rsidR="007B4087" w:rsidRPr="0079386F">
        <w:t>, une fois les analyses de risques</w:t>
      </w:r>
      <w:r w:rsidR="004F02D2" w:rsidRPr="0079386F">
        <w:t xml:space="preserve"> propres</w:t>
      </w:r>
      <w:r w:rsidR="007B4087" w:rsidRPr="0079386F">
        <w:t xml:space="preserve"> rédigées et validées</w:t>
      </w:r>
      <w:r w:rsidR="004F6F1B" w:rsidRPr="0079386F">
        <w:t>.</w:t>
      </w:r>
    </w:p>
    <w:p w14:paraId="55CBC143" w14:textId="45404B33" w:rsidR="000B126C" w:rsidRPr="0079386F" w:rsidRDefault="00AE4114" w:rsidP="000B126C">
      <w:pPr>
        <w:pStyle w:val="Body2"/>
        <w:numPr>
          <w:ilvl w:val="0"/>
          <w:numId w:val="0"/>
        </w:numPr>
        <w:ind w:left="851"/>
        <w:rPr>
          <w:i/>
          <w:color w:val="00B0F0"/>
          <w:lang w:val="nl-BE"/>
        </w:rPr>
      </w:pPr>
      <w:r w:rsidRPr="0079386F">
        <w:rPr>
          <w:i/>
          <w:color w:val="00B0F0"/>
          <w:lang w:val="nl-BE"/>
        </w:rPr>
        <w:lastRenderedPageBreak/>
        <w:t xml:space="preserve">DGMRMgt-R </w:t>
      </w:r>
      <w:r w:rsidR="004F02D2" w:rsidRPr="0079386F">
        <w:rPr>
          <w:i/>
          <w:color w:val="00B0F0"/>
          <w:lang w:val="nl-BE"/>
        </w:rPr>
        <w:t>zal op korte termijn</w:t>
      </w:r>
      <w:r w:rsidR="000B126C" w:rsidRPr="0079386F">
        <w:rPr>
          <w:i/>
          <w:color w:val="00B0F0"/>
          <w:lang w:val="nl-BE"/>
        </w:rPr>
        <w:t xml:space="preserve"> </w:t>
      </w:r>
      <w:r w:rsidRPr="0079386F">
        <w:rPr>
          <w:i/>
          <w:color w:val="00B0F0"/>
          <w:u w:val="single"/>
          <w:lang w:val="nl-BE"/>
        </w:rPr>
        <w:t>de risicoanalyse</w:t>
      </w:r>
      <w:r w:rsidR="000B126C" w:rsidRPr="0079386F">
        <w:rPr>
          <w:i/>
          <w:color w:val="00B0F0"/>
          <w:u w:val="single"/>
          <w:lang w:val="nl-BE"/>
        </w:rPr>
        <w:t xml:space="preserve"> laten valideren</w:t>
      </w:r>
      <w:r w:rsidR="004F02D2" w:rsidRPr="0079386F">
        <w:rPr>
          <w:i/>
          <w:color w:val="00B0F0"/>
          <w:lang w:val="nl-BE"/>
        </w:rPr>
        <w:t xml:space="preserve"> door de COB van 4BnLog</w:t>
      </w:r>
      <w:r w:rsidR="000B126C" w:rsidRPr="0079386F">
        <w:rPr>
          <w:i/>
          <w:color w:val="00B0F0"/>
          <w:lang w:val="nl-BE"/>
        </w:rPr>
        <w:t xml:space="preserve">, en dit om zo snel als mogelijk te kunnen starten met de </w:t>
      </w:r>
      <w:r w:rsidR="000B126C" w:rsidRPr="0079386F">
        <w:rPr>
          <w:i/>
          <w:color w:val="00B0F0"/>
          <w:u w:val="single"/>
          <w:lang w:val="nl-BE"/>
        </w:rPr>
        <w:t>metingen</w:t>
      </w:r>
      <w:r w:rsidR="000B126C" w:rsidRPr="0079386F">
        <w:rPr>
          <w:i/>
          <w:color w:val="00B0F0"/>
          <w:lang w:val="nl-BE"/>
        </w:rPr>
        <w:t xml:space="preserve">, </w:t>
      </w:r>
      <w:r w:rsidR="00972346" w:rsidRPr="0079386F">
        <w:rPr>
          <w:i/>
          <w:color w:val="00B0F0"/>
          <w:lang w:val="nl-BE"/>
        </w:rPr>
        <w:t>waarbij</w:t>
      </w:r>
      <w:r w:rsidR="000B126C" w:rsidRPr="0079386F">
        <w:rPr>
          <w:i/>
          <w:color w:val="00B0F0"/>
          <w:lang w:val="nl-BE"/>
        </w:rPr>
        <w:t xml:space="preserve"> sommige </w:t>
      </w:r>
      <w:r w:rsidR="000B126C" w:rsidRPr="0079386F">
        <w:rPr>
          <w:i/>
          <w:color w:val="00B0F0"/>
          <w:u w:val="single"/>
          <w:lang w:val="nl-BE"/>
        </w:rPr>
        <w:t xml:space="preserve">bijkomende preventiemaatregelen </w:t>
      </w:r>
      <w:r w:rsidR="00972346" w:rsidRPr="0079386F">
        <w:rPr>
          <w:i/>
          <w:color w:val="00B0F0"/>
          <w:lang w:val="nl-BE"/>
        </w:rPr>
        <w:t>worden</w:t>
      </w:r>
      <w:r w:rsidR="000B126C" w:rsidRPr="0079386F">
        <w:rPr>
          <w:i/>
          <w:color w:val="00B0F0"/>
          <w:lang w:val="nl-BE"/>
        </w:rPr>
        <w:t xml:space="preserve"> genomen, </w:t>
      </w:r>
      <w:r w:rsidR="000B126C" w:rsidRPr="0079386F">
        <w:rPr>
          <w:i/>
          <w:color w:val="00B0F0"/>
          <w:u w:val="single"/>
          <w:lang w:val="nl-BE"/>
        </w:rPr>
        <w:t>voorafgaand aan de werken</w:t>
      </w:r>
      <w:r w:rsidR="000B126C" w:rsidRPr="0079386F">
        <w:rPr>
          <w:i/>
          <w:color w:val="00B0F0"/>
          <w:lang w:val="nl-BE"/>
        </w:rPr>
        <w:t xml:space="preserve">. </w:t>
      </w:r>
      <w:r w:rsidR="007B4087" w:rsidRPr="0079386F">
        <w:rPr>
          <w:i/>
          <w:color w:val="00B0F0"/>
          <w:lang w:val="nl-BE"/>
        </w:rPr>
        <w:t xml:space="preserve">Dit aanpak </w:t>
      </w:r>
      <w:r w:rsidR="004F02D2" w:rsidRPr="0079386F">
        <w:rPr>
          <w:i/>
          <w:color w:val="00B0F0"/>
          <w:lang w:val="nl-BE"/>
        </w:rPr>
        <w:t>zou ook toepasselijk kunnen zijn voor de andere Eenh</w:t>
      </w:r>
      <w:r w:rsidR="007B4087" w:rsidRPr="0079386F">
        <w:rPr>
          <w:i/>
          <w:color w:val="00B0F0"/>
          <w:lang w:val="nl-BE"/>
        </w:rPr>
        <w:t xml:space="preserve">, zodra de </w:t>
      </w:r>
      <w:r w:rsidR="004F02D2" w:rsidRPr="0079386F">
        <w:rPr>
          <w:i/>
          <w:color w:val="00B0F0"/>
          <w:lang w:val="nl-BE"/>
        </w:rPr>
        <w:t xml:space="preserve">eigen </w:t>
      </w:r>
      <w:r w:rsidR="007B4087" w:rsidRPr="0079386F">
        <w:rPr>
          <w:i/>
          <w:color w:val="00B0F0"/>
          <w:lang w:val="nl-BE"/>
        </w:rPr>
        <w:t>risicoanalyses opgesteld en gevalideerd.</w:t>
      </w:r>
    </w:p>
    <w:p w14:paraId="21BD1272" w14:textId="2D3B3260" w:rsidR="007B4087" w:rsidRPr="0079386F" w:rsidRDefault="007B4087" w:rsidP="000B126C">
      <w:pPr>
        <w:pStyle w:val="Body2"/>
      </w:pPr>
      <w:r w:rsidRPr="0079386F">
        <w:t>Le 4BnLog est désigné comme « Unité pilote ».</w:t>
      </w:r>
    </w:p>
    <w:p w14:paraId="53084EF6" w14:textId="51ED7395" w:rsidR="007B4087" w:rsidRPr="0079386F" w:rsidRDefault="007B4087" w:rsidP="007B4087">
      <w:pPr>
        <w:pStyle w:val="Body2"/>
        <w:numPr>
          <w:ilvl w:val="0"/>
          <w:numId w:val="0"/>
        </w:numPr>
        <w:ind w:left="851"/>
        <w:rPr>
          <w:lang w:val="nl-BE"/>
        </w:rPr>
      </w:pPr>
      <w:r w:rsidRPr="0079386F">
        <w:rPr>
          <w:lang w:val="nl-BE"/>
        </w:rPr>
        <w:t>4BnLog wordt aangeduid als « piloot-Eenheid”.</w:t>
      </w:r>
    </w:p>
    <w:p w14:paraId="31BCA88D" w14:textId="2BF9DBA4" w:rsidR="000B126C" w:rsidRPr="0079386F" w:rsidRDefault="000B126C" w:rsidP="000B126C">
      <w:pPr>
        <w:pStyle w:val="Body2"/>
      </w:pPr>
      <w:r w:rsidRPr="0079386F">
        <w:t xml:space="preserve">Les </w:t>
      </w:r>
      <w:r w:rsidRPr="0079386F">
        <w:rPr>
          <w:u w:val="single"/>
        </w:rPr>
        <w:t>mesurages par ILE</w:t>
      </w:r>
      <w:r w:rsidR="00726351" w:rsidRPr="0079386F">
        <w:t xml:space="preserve">, au sein du 4BnLog, une fois </w:t>
      </w:r>
      <w:r w:rsidR="00726351" w:rsidRPr="0079386F">
        <w:rPr>
          <w:u w:val="single"/>
        </w:rPr>
        <w:t>l’analyse de risque validée</w:t>
      </w:r>
      <w:r w:rsidR="00726351" w:rsidRPr="0079386F">
        <w:t>,</w:t>
      </w:r>
      <w:r w:rsidRPr="0079386F">
        <w:t xml:space="preserve"> porteront sur les 02 activités susmentionnées, à savoir :</w:t>
      </w:r>
    </w:p>
    <w:p w14:paraId="734604BE" w14:textId="5AB5D43D" w:rsidR="000B126C" w:rsidRPr="0079386F" w:rsidRDefault="000B126C" w:rsidP="000B126C">
      <w:pPr>
        <w:pStyle w:val="Body2"/>
        <w:numPr>
          <w:ilvl w:val="0"/>
          <w:numId w:val="0"/>
        </w:numPr>
        <w:ind w:left="851"/>
        <w:rPr>
          <w:i/>
          <w:color w:val="00B0F0"/>
          <w:lang w:val="nl-BE"/>
        </w:rPr>
      </w:pPr>
      <w:r w:rsidRPr="0079386F">
        <w:rPr>
          <w:i/>
          <w:color w:val="00B0F0"/>
          <w:lang w:val="nl-BE"/>
        </w:rPr>
        <w:t xml:space="preserve">De </w:t>
      </w:r>
      <w:r w:rsidRPr="0079386F">
        <w:rPr>
          <w:i/>
          <w:color w:val="00B0F0"/>
          <w:u w:val="single"/>
          <w:lang w:val="nl-BE"/>
        </w:rPr>
        <w:t>metingen door ILE</w:t>
      </w:r>
      <w:r w:rsidR="00726351" w:rsidRPr="0079386F">
        <w:rPr>
          <w:i/>
          <w:color w:val="00B0F0"/>
          <w:lang w:val="nl-BE"/>
        </w:rPr>
        <w:t xml:space="preserve">, binnen 4BnLog, zodra de </w:t>
      </w:r>
      <w:r w:rsidR="00726351" w:rsidRPr="0079386F">
        <w:rPr>
          <w:i/>
          <w:color w:val="00B0F0"/>
          <w:u w:val="single"/>
          <w:lang w:val="nl-BE"/>
        </w:rPr>
        <w:t>risicoanalyse gevalideerd</w:t>
      </w:r>
      <w:r w:rsidR="00726351" w:rsidRPr="0079386F">
        <w:rPr>
          <w:i/>
          <w:color w:val="00B0F0"/>
          <w:lang w:val="nl-BE"/>
        </w:rPr>
        <w:t xml:space="preserve">, </w:t>
      </w:r>
      <w:r w:rsidRPr="0079386F">
        <w:rPr>
          <w:i/>
          <w:color w:val="00B0F0"/>
          <w:lang w:val="nl-BE"/>
        </w:rPr>
        <w:t>zullen gebaseerd zijn op de 02 hieronder vermelde activiteiten, zijnde:</w:t>
      </w:r>
    </w:p>
    <w:p w14:paraId="2B78F397" w14:textId="35D4D220" w:rsidR="00535323" w:rsidRPr="0079386F" w:rsidRDefault="00535323" w:rsidP="00535323">
      <w:pPr>
        <w:pStyle w:val="Body3"/>
      </w:pPr>
      <w:r w:rsidRPr="0079386F">
        <w:rPr>
          <w:u w:val="single"/>
        </w:rPr>
        <w:t>La dépose des tambours</w:t>
      </w:r>
      <w:r w:rsidRPr="0079386F">
        <w:t xml:space="preserve"> des 12,5/45kVA, afin de confirmer dans quelle catégorie cette activité se situe (« </w:t>
      </w:r>
      <w:r w:rsidRPr="0079386F">
        <w:rPr>
          <w:u w:val="single"/>
        </w:rPr>
        <w:t>exposition limitée</w:t>
      </w:r>
      <w:r w:rsidR="003F7FC9" w:rsidRPr="0079386F">
        <w:t> » …</w:t>
      </w:r>
      <w:r w:rsidRPr="0079386F">
        <w:t xml:space="preserve">), et ce une fois les </w:t>
      </w:r>
      <w:r w:rsidRPr="0079386F">
        <w:rPr>
          <w:u w:val="single"/>
        </w:rPr>
        <w:t>recommandations implémentées</w:t>
      </w:r>
      <w:r w:rsidRPr="0079386F">
        <w:t xml:space="preserve"> (liquide </w:t>
      </w:r>
      <w:r w:rsidR="003F7FC9" w:rsidRPr="0079386F">
        <w:t>fixateur, …</w:t>
      </w:r>
      <w:r w:rsidRPr="0079386F">
        <w:t xml:space="preserve">) ; le but étant de </w:t>
      </w:r>
      <w:r w:rsidRPr="0079386F">
        <w:rPr>
          <w:u w:val="single"/>
        </w:rPr>
        <w:t>diminuer le seuil d’exposition</w:t>
      </w:r>
      <w:r w:rsidRPr="0079386F">
        <w:t>.</w:t>
      </w:r>
    </w:p>
    <w:p w14:paraId="463F533A" w14:textId="62E4A138" w:rsidR="00535323" w:rsidRPr="0079386F" w:rsidRDefault="00535323" w:rsidP="00535323">
      <w:pPr>
        <w:pStyle w:val="Body3"/>
        <w:numPr>
          <w:ilvl w:val="0"/>
          <w:numId w:val="0"/>
        </w:numPr>
        <w:ind w:left="1276"/>
        <w:rPr>
          <w:i/>
          <w:color w:val="00B0F0"/>
          <w:lang w:val="nl-BE"/>
        </w:rPr>
      </w:pPr>
      <w:r w:rsidRPr="0079386F">
        <w:rPr>
          <w:i/>
          <w:color w:val="00B0F0"/>
          <w:u w:val="single"/>
          <w:lang w:val="nl-BE"/>
        </w:rPr>
        <w:t>Het verwijderen van de remtrommel</w:t>
      </w:r>
      <w:r w:rsidRPr="0079386F">
        <w:rPr>
          <w:i/>
          <w:color w:val="00B0F0"/>
          <w:lang w:val="nl-BE"/>
        </w:rPr>
        <w:t xml:space="preserve"> van de 12,5/45KVA, teneinde te bepalen in welke categorie deze activiteit zich situeert (</w:t>
      </w:r>
      <w:r w:rsidR="000B6590" w:rsidRPr="0079386F">
        <w:rPr>
          <w:i/>
          <w:color w:val="00B0F0"/>
          <w:lang w:val="nl-BE"/>
        </w:rPr>
        <w:t>“</w:t>
      </w:r>
      <w:r w:rsidRPr="0079386F">
        <w:rPr>
          <w:i/>
          <w:color w:val="00B0F0"/>
          <w:u w:val="single"/>
          <w:lang w:val="nl-BE"/>
        </w:rPr>
        <w:t xml:space="preserve">beperkte </w:t>
      </w:r>
      <w:r w:rsidR="003F7FC9" w:rsidRPr="0079386F">
        <w:rPr>
          <w:i/>
          <w:color w:val="00B0F0"/>
          <w:u w:val="single"/>
          <w:lang w:val="nl-BE"/>
        </w:rPr>
        <w:t>blootstelling</w:t>
      </w:r>
      <w:r w:rsidR="000B6590" w:rsidRPr="0079386F">
        <w:rPr>
          <w:i/>
          <w:color w:val="00B0F0"/>
          <w:lang w:val="nl-BE"/>
        </w:rPr>
        <w:t>”</w:t>
      </w:r>
      <w:r w:rsidR="003F7FC9" w:rsidRPr="0079386F">
        <w:rPr>
          <w:i/>
          <w:color w:val="00B0F0"/>
          <w:lang w:val="nl-BE"/>
        </w:rPr>
        <w:t>...</w:t>
      </w:r>
      <w:r w:rsidR="00D05ED7" w:rsidRPr="0079386F">
        <w:rPr>
          <w:i/>
          <w:color w:val="00B0F0"/>
          <w:lang w:val="nl-BE"/>
        </w:rPr>
        <w:t>), en dit</w:t>
      </w:r>
      <w:r w:rsidRPr="0079386F">
        <w:rPr>
          <w:i/>
          <w:color w:val="00B0F0"/>
          <w:lang w:val="nl-BE"/>
        </w:rPr>
        <w:t xml:space="preserve"> met de </w:t>
      </w:r>
      <w:r w:rsidRPr="0079386F">
        <w:rPr>
          <w:i/>
          <w:color w:val="00B0F0"/>
          <w:u w:val="single"/>
          <w:lang w:val="nl-BE"/>
        </w:rPr>
        <w:t>geïmplementeerde aanbevelingen</w:t>
      </w:r>
      <w:r w:rsidRPr="0079386F">
        <w:rPr>
          <w:i/>
          <w:color w:val="00B0F0"/>
          <w:lang w:val="nl-BE"/>
        </w:rPr>
        <w:t xml:space="preserve"> </w:t>
      </w:r>
      <w:r w:rsidR="003F7FC9" w:rsidRPr="0079386F">
        <w:rPr>
          <w:i/>
          <w:color w:val="00B0F0"/>
          <w:lang w:val="nl-BE"/>
        </w:rPr>
        <w:t>(vloeibaar</w:t>
      </w:r>
      <w:r w:rsidRPr="0079386F">
        <w:rPr>
          <w:i/>
          <w:color w:val="00B0F0"/>
          <w:lang w:val="nl-BE"/>
        </w:rPr>
        <w:t xml:space="preserve"> </w:t>
      </w:r>
      <w:r w:rsidR="003F7FC9" w:rsidRPr="0079386F">
        <w:rPr>
          <w:i/>
          <w:color w:val="00B0F0"/>
          <w:lang w:val="nl-BE"/>
        </w:rPr>
        <w:t>fixeermiddel…</w:t>
      </w:r>
      <w:r w:rsidRPr="0079386F">
        <w:rPr>
          <w:i/>
          <w:color w:val="00B0F0"/>
          <w:lang w:val="nl-BE"/>
        </w:rPr>
        <w:t>)</w:t>
      </w:r>
      <w:r w:rsidR="00C50589" w:rsidRPr="0079386F">
        <w:rPr>
          <w:i/>
          <w:color w:val="00B0F0"/>
          <w:lang w:val="nl-BE"/>
        </w:rPr>
        <w:t>,</w:t>
      </w:r>
      <w:r w:rsidRPr="0079386F">
        <w:rPr>
          <w:i/>
          <w:color w:val="00B0F0"/>
          <w:lang w:val="nl-BE"/>
        </w:rPr>
        <w:t xml:space="preserve"> het doel is de </w:t>
      </w:r>
      <w:r w:rsidRPr="0079386F">
        <w:rPr>
          <w:i/>
          <w:color w:val="00B0F0"/>
          <w:u w:val="single"/>
          <w:lang w:val="nl-BE"/>
        </w:rPr>
        <w:t>drempel aan blootstelling te verminderen</w:t>
      </w:r>
      <w:r w:rsidRPr="0079386F">
        <w:rPr>
          <w:i/>
          <w:color w:val="00B0F0"/>
          <w:lang w:val="nl-BE"/>
        </w:rPr>
        <w:t>.</w:t>
      </w:r>
    </w:p>
    <w:p w14:paraId="37608FE1" w14:textId="77777777" w:rsidR="00535323" w:rsidRPr="0079386F" w:rsidRDefault="00535323" w:rsidP="00972346">
      <w:pPr>
        <w:pStyle w:val="Body4"/>
        <w:numPr>
          <w:ilvl w:val="0"/>
          <w:numId w:val="0"/>
        </w:numPr>
        <w:ind w:left="1276"/>
      </w:pPr>
      <w:r w:rsidRPr="0079386F">
        <w:t xml:space="preserve">A terme, cela représenterait </w:t>
      </w:r>
      <w:r w:rsidRPr="0079386F">
        <w:rPr>
          <w:u w:val="single"/>
        </w:rPr>
        <w:t>80 déposes de tambour</w:t>
      </w:r>
      <w:r w:rsidRPr="0079386F">
        <w:t xml:space="preserve"> (12,5kVA) par an par Bn Log.</w:t>
      </w:r>
    </w:p>
    <w:p w14:paraId="374F2E48" w14:textId="357FEA82" w:rsidR="00535323" w:rsidRPr="0079386F" w:rsidRDefault="00535323" w:rsidP="00972346">
      <w:pPr>
        <w:pStyle w:val="Body4"/>
        <w:numPr>
          <w:ilvl w:val="0"/>
          <w:numId w:val="0"/>
        </w:numPr>
        <w:ind w:left="1276"/>
        <w:rPr>
          <w:i/>
          <w:color w:val="00B0F0"/>
          <w:lang w:val="nl-BE"/>
        </w:rPr>
      </w:pPr>
      <w:r w:rsidRPr="0079386F">
        <w:rPr>
          <w:i/>
          <w:color w:val="00B0F0"/>
          <w:lang w:val="nl-BE"/>
        </w:rPr>
        <w:t xml:space="preserve">Op termijn zal dit </w:t>
      </w:r>
      <w:r w:rsidRPr="0079386F">
        <w:rPr>
          <w:i/>
          <w:color w:val="00B0F0"/>
          <w:u w:val="single"/>
          <w:lang w:val="nl-BE"/>
        </w:rPr>
        <w:t>80 verwijderingen van remtrommels</w:t>
      </w:r>
      <w:r w:rsidRPr="0079386F">
        <w:rPr>
          <w:i/>
          <w:color w:val="00B0F0"/>
          <w:lang w:val="nl-BE"/>
        </w:rPr>
        <w:t xml:space="preserve"> (12,5</w:t>
      </w:r>
      <w:r w:rsidR="003F7FC9" w:rsidRPr="0079386F">
        <w:rPr>
          <w:i/>
          <w:color w:val="00B0F0"/>
          <w:lang w:val="nl-BE"/>
        </w:rPr>
        <w:t>KVA) vertegenwoordigen</w:t>
      </w:r>
      <w:r w:rsidRPr="0079386F">
        <w:rPr>
          <w:i/>
          <w:color w:val="00B0F0"/>
          <w:lang w:val="nl-BE"/>
        </w:rPr>
        <w:t xml:space="preserve"> per jaar per Bn Log. </w:t>
      </w:r>
    </w:p>
    <w:p w14:paraId="5E695EFA" w14:textId="220A6616" w:rsidR="00535323" w:rsidRPr="0079386F" w:rsidRDefault="00535323" w:rsidP="00535323">
      <w:pPr>
        <w:pStyle w:val="Body3"/>
      </w:pPr>
      <w:r w:rsidRPr="0079386F">
        <w:rPr>
          <w:u w:val="single"/>
        </w:rPr>
        <w:t>Le remplacement des garnitures de freins</w:t>
      </w:r>
      <w:r w:rsidRPr="0079386F">
        <w:t xml:space="preserve"> des 12,5/45kVA, afin de confirmer dans quelle catégorie cette activité se situe (« </w:t>
      </w:r>
      <w:r w:rsidRPr="0079386F">
        <w:rPr>
          <w:u w:val="single"/>
        </w:rPr>
        <w:t>traitement simple</w:t>
      </w:r>
      <w:r w:rsidR="007028F4" w:rsidRPr="0079386F">
        <w:t> » …</w:t>
      </w:r>
      <w:r w:rsidRPr="0079386F">
        <w:t xml:space="preserve">), et ce une fois les </w:t>
      </w:r>
      <w:r w:rsidRPr="0079386F">
        <w:rPr>
          <w:u w:val="single"/>
        </w:rPr>
        <w:t>recommandations implémentées</w:t>
      </w:r>
      <w:r w:rsidRPr="0079386F">
        <w:t xml:space="preserve"> (liquide </w:t>
      </w:r>
      <w:r w:rsidR="007028F4" w:rsidRPr="0079386F">
        <w:t>fixateur, …</w:t>
      </w:r>
      <w:r w:rsidRPr="0079386F">
        <w:t xml:space="preserve">) ; le but étant de </w:t>
      </w:r>
      <w:r w:rsidRPr="0079386F">
        <w:rPr>
          <w:u w:val="single"/>
        </w:rPr>
        <w:t>diminuer le seuil d’exposition</w:t>
      </w:r>
      <w:r w:rsidRPr="0079386F">
        <w:t>.</w:t>
      </w:r>
    </w:p>
    <w:p w14:paraId="0003D998" w14:textId="1D929FEB" w:rsidR="00535323" w:rsidRPr="0079386F" w:rsidRDefault="00535323" w:rsidP="00535323">
      <w:pPr>
        <w:pStyle w:val="Body3"/>
        <w:numPr>
          <w:ilvl w:val="0"/>
          <w:numId w:val="0"/>
        </w:numPr>
        <w:ind w:left="1276"/>
        <w:rPr>
          <w:i/>
          <w:color w:val="00B0F0"/>
          <w:lang w:val="nl-BE"/>
        </w:rPr>
      </w:pPr>
      <w:r w:rsidRPr="0079386F">
        <w:rPr>
          <w:i/>
          <w:color w:val="00B0F0"/>
          <w:u w:val="single"/>
          <w:lang w:val="nl-BE"/>
        </w:rPr>
        <w:t>Het vervangen van rembeleg</w:t>
      </w:r>
      <w:r w:rsidRPr="0079386F">
        <w:rPr>
          <w:i/>
          <w:color w:val="00B0F0"/>
          <w:lang w:val="nl-BE"/>
        </w:rPr>
        <w:t xml:space="preserve"> van de 12,5/45KVA, teneinde te bepalen in welke categorie deze activiteit zich situeert (</w:t>
      </w:r>
      <w:r w:rsidR="000B6590" w:rsidRPr="0079386F">
        <w:rPr>
          <w:i/>
          <w:color w:val="00B0F0"/>
          <w:lang w:val="nl-BE"/>
        </w:rPr>
        <w:t>“</w:t>
      </w:r>
      <w:r w:rsidRPr="0079386F">
        <w:rPr>
          <w:i/>
          <w:color w:val="00B0F0"/>
          <w:u w:val="single"/>
          <w:lang w:val="nl-BE"/>
        </w:rPr>
        <w:t xml:space="preserve">eenvoudige </w:t>
      </w:r>
      <w:r w:rsidR="007028F4" w:rsidRPr="0079386F">
        <w:rPr>
          <w:i/>
          <w:color w:val="00B0F0"/>
          <w:u w:val="single"/>
          <w:lang w:val="nl-BE"/>
        </w:rPr>
        <w:t>behandeling</w:t>
      </w:r>
      <w:r w:rsidR="000B6590" w:rsidRPr="0079386F">
        <w:rPr>
          <w:i/>
          <w:color w:val="00B0F0"/>
          <w:lang w:val="nl-BE"/>
        </w:rPr>
        <w:t>”</w:t>
      </w:r>
      <w:r w:rsidR="007028F4" w:rsidRPr="0079386F">
        <w:rPr>
          <w:i/>
          <w:color w:val="00B0F0"/>
          <w:lang w:val="nl-BE"/>
        </w:rPr>
        <w:t>...), en</w:t>
      </w:r>
      <w:r w:rsidR="00D05ED7" w:rsidRPr="0079386F">
        <w:rPr>
          <w:i/>
          <w:color w:val="00B0F0"/>
          <w:lang w:val="nl-BE"/>
        </w:rPr>
        <w:t xml:space="preserve"> dit</w:t>
      </w:r>
      <w:r w:rsidRPr="0079386F">
        <w:rPr>
          <w:i/>
          <w:color w:val="00B0F0"/>
          <w:lang w:val="nl-BE"/>
        </w:rPr>
        <w:t xml:space="preserve"> met de </w:t>
      </w:r>
      <w:r w:rsidRPr="0079386F">
        <w:rPr>
          <w:i/>
          <w:color w:val="00B0F0"/>
          <w:u w:val="single"/>
          <w:lang w:val="nl-BE"/>
        </w:rPr>
        <w:t>geïmplementeerde aanbevelingen</w:t>
      </w:r>
      <w:r w:rsidRPr="0079386F">
        <w:rPr>
          <w:i/>
          <w:color w:val="00B0F0"/>
          <w:lang w:val="nl-BE"/>
        </w:rPr>
        <w:t xml:space="preserve"> </w:t>
      </w:r>
      <w:r w:rsidR="007028F4" w:rsidRPr="0079386F">
        <w:rPr>
          <w:i/>
          <w:color w:val="00B0F0"/>
          <w:lang w:val="nl-BE"/>
        </w:rPr>
        <w:t>(vloeibaar</w:t>
      </w:r>
      <w:r w:rsidRPr="0079386F">
        <w:rPr>
          <w:i/>
          <w:color w:val="00B0F0"/>
          <w:lang w:val="nl-BE"/>
        </w:rPr>
        <w:t xml:space="preserve"> </w:t>
      </w:r>
      <w:r w:rsidR="007028F4" w:rsidRPr="0079386F">
        <w:rPr>
          <w:i/>
          <w:color w:val="00B0F0"/>
          <w:lang w:val="nl-BE"/>
        </w:rPr>
        <w:t>fixeermiddel…</w:t>
      </w:r>
      <w:r w:rsidR="00C50589" w:rsidRPr="0079386F">
        <w:rPr>
          <w:i/>
          <w:color w:val="00B0F0"/>
          <w:lang w:val="nl-BE"/>
        </w:rPr>
        <w:t>),</w:t>
      </w:r>
      <w:r w:rsidRPr="0079386F">
        <w:rPr>
          <w:i/>
          <w:color w:val="00B0F0"/>
          <w:lang w:val="nl-BE"/>
        </w:rPr>
        <w:t xml:space="preserve"> het doel is de </w:t>
      </w:r>
      <w:r w:rsidRPr="0079386F">
        <w:rPr>
          <w:i/>
          <w:color w:val="00B0F0"/>
          <w:u w:val="single"/>
          <w:lang w:val="nl-BE"/>
        </w:rPr>
        <w:t>drempel aan blootstelling te verminderen</w:t>
      </w:r>
    </w:p>
    <w:p w14:paraId="3B38976A" w14:textId="3D349B8F" w:rsidR="00535323" w:rsidRPr="0079386F" w:rsidRDefault="00535323" w:rsidP="00535323">
      <w:pPr>
        <w:pStyle w:val="Body2"/>
      </w:pPr>
      <w:r w:rsidRPr="0079386F">
        <w:rPr>
          <w:u w:val="single"/>
        </w:rPr>
        <w:t>Remarque</w:t>
      </w:r>
      <w:r w:rsidRPr="0079386F">
        <w:t xml:space="preserve"> : </w:t>
      </w:r>
      <w:r w:rsidR="005B6B50" w:rsidRPr="0079386F">
        <w:t xml:space="preserve">des mesurages propres </w:t>
      </w:r>
      <w:r w:rsidRPr="0079386F">
        <w:t xml:space="preserve">à la </w:t>
      </w:r>
      <w:r w:rsidRPr="0079386F">
        <w:rPr>
          <w:u w:val="single"/>
        </w:rPr>
        <w:t>dépose des tambours</w:t>
      </w:r>
      <w:r w:rsidRPr="0079386F">
        <w:t xml:space="preserve">/au </w:t>
      </w:r>
      <w:r w:rsidRPr="0079386F">
        <w:rPr>
          <w:u w:val="single"/>
        </w:rPr>
        <w:t>remplacement des garnitures</w:t>
      </w:r>
      <w:r w:rsidRPr="0079386F">
        <w:t xml:space="preserve"> </w:t>
      </w:r>
      <w:r w:rsidR="005B6B50" w:rsidRPr="0079386F">
        <w:rPr>
          <w:u w:val="single"/>
        </w:rPr>
        <w:t>des 50/100kVA Bobinindus</w:t>
      </w:r>
      <w:r w:rsidR="005B6B50" w:rsidRPr="0079386F">
        <w:t xml:space="preserve"> pourraient être réalisés</w:t>
      </w:r>
      <w:r w:rsidRPr="0079386F">
        <w:t xml:space="preserve"> ultérieurement.</w:t>
      </w:r>
    </w:p>
    <w:p w14:paraId="1398C5F5" w14:textId="2424DB0C" w:rsidR="00535323" w:rsidRPr="0079386F" w:rsidRDefault="000934A3" w:rsidP="00535323">
      <w:pPr>
        <w:pStyle w:val="Body2"/>
        <w:numPr>
          <w:ilvl w:val="0"/>
          <w:numId w:val="0"/>
        </w:numPr>
        <w:ind w:left="851"/>
        <w:rPr>
          <w:i/>
          <w:color w:val="00B0F0"/>
          <w:lang w:val="nl-BE"/>
        </w:rPr>
      </w:pPr>
      <w:r w:rsidRPr="0079386F">
        <w:rPr>
          <w:i/>
          <w:color w:val="00B0F0"/>
          <w:u w:val="single"/>
          <w:lang w:val="nl-BE"/>
        </w:rPr>
        <w:t>Opmerking</w:t>
      </w:r>
      <w:r w:rsidR="00F248C4" w:rsidRPr="0079386F">
        <w:rPr>
          <w:i/>
          <w:color w:val="00B0F0"/>
          <w:lang w:val="nl-BE"/>
        </w:rPr>
        <w:t>:</w:t>
      </w:r>
      <w:r w:rsidRPr="0079386F">
        <w:rPr>
          <w:i/>
          <w:color w:val="00B0F0"/>
          <w:lang w:val="nl-BE"/>
        </w:rPr>
        <w:t xml:space="preserve"> </w:t>
      </w:r>
      <w:r w:rsidR="005B6B50" w:rsidRPr="0079386F">
        <w:rPr>
          <w:i/>
          <w:color w:val="00B0F0"/>
          <w:lang w:val="nl-BE"/>
        </w:rPr>
        <w:t xml:space="preserve">metingen eigen aan </w:t>
      </w:r>
      <w:r w:rsidR="00535323" w:rsidRPr="0079386F">
        <w:rPr>
          <w:i/>
          <w:color w:val="00B0F0"/>
          <w:lang w:val="nl-BE"/>
        </w:rPr>
        <w:t xml:space="preserve">het </w:t>
      </w:r>
      <w:r w:rsidR="00535323" w:rsidRPr="0079386F">
        <w:rPr>
          <w:i/>
          <w:color w:val="00B0F0"/>
          <w:u w:val="single"/>
          <w:lang w:val="nl-BE"/>
        </w:rPr>
        <w:t>verwijderen van remtrommels</w:t>
      </w:r>
      <w:r w:rsidR="00D05ED7" w:rsidRPr="0079386F">
        <w:rPr>
          <w:i/>
          <w:color w:val="00B0F0"/>
          <w:lang w:val="nl-BE"/>
        </w:rPr>
        <w:t xml:space="preserve">/ </w:t>
      </w:r>
      <w:r w:rsidR="00D05ED7" w:rsidRPr="0079386F">
        <w:rPr>
          <w:i/>
          <w:color w:val="00B0F0"/>
          <w:u w:val="single"/>
          <w:lang w:val="nl-BE"/>
        </w:rPr>
        <w:t>vervanging van rembeleg</w:t>
      </w:r>
      <w:r w:rsidR="007E5543" w:rsidRPr="0079386F">
        <w:rPr>
          <w:i/>
          <w:color w:val="00B0F0"/>
          <w:lang w:val="nl-BE"/>
        </w:rPr>
        <w:t xml:space="preserve"> </w:t>
      </w:r>
      <w:r w:rsidR="005B6B50" w:rsidRPr="0079386F">
        <w:rPr>
          <w:i/>
          <w:color w:val="00B0F0"/>
          <w:lang w:val="nl-BE"/>
        </w:rPr>
        <w:t xml:space="preserve">van de </w:t>
      </w:r>
      <w:r w:rsidR="005B6B50" w:rsidRPr="0079386F">
        <w:rPr>
          <w:i/>
          <w:color w:val="00B0F0"/>
          <w:u w:val="single"/>
          <w:lang w:val="nl-BE"/>
        </w:rPr>
        <w:t>50/100KVA Bobinindus</w:t>
      </w:r>
      <w:r w:rsidR="005B6B50" w:rsidRPr="0079386F">
        <w:rPr>
          <w:i/>
          <w:color w:val="00B0F0"/>
          <w:lang w:val="nl-BE"/>
        </w:rPr>
        <w:t xml:space="preserve"> zouden later uitgevoerd kunnen worden</w:t>
      </w:r>
      <w:r w:rsidR="00535323" w:rsidRPr="0079386F">
        <w:rPr>
          <w:i/>
          <w:color w:val="00B0F0"/>
          <w:lang w:val="nl-BE"/>
        </w:rPr>
        <w:t>.</w:t>
      </w:r>
    </w:p>
    <w:p w14:paraId="6FAF7C2E" w14:textId="35BC7444" w:rsidR="00535323" w:rsidRPr="0079386F" w:rsidRDefault="00535323" w:rsidP="00535323">
      <w:pPr>
        <w:pStyle w:val="Body1"/>
      </w:pPr>
      <w:r w:rsidRPr="0079386F">
        <w:rPr>
          <w:u w:val="single"/>
        </w:rPr>
        <w:t>Traçabilité</w:t>
      </w:r>
      <w:r w:rsidRPr="0079386F">
        <w:t xml:space="preserve"> : </w:t>
      </w:r>
      <w:r w:rsidR="005B6B50" w:rsidRPr="0079386F">
        <w:rPr>
          <w:i/>
          <w:color w:val="00B0F0"/>
        </w:rPr>
        <w:t>Trac</w:t>
      </w:r>
      <w:r w:rsidRPr="0079386F">
        <w:rPr>
          <w:i/>
          <w:color w:val="00B0F0"/>
        </w:rPr>
        <w:t>eerbaarheid</w:t>
      </w:r>
    </w:p>
    <w:p w14:paraId="7C64A2D6" w14:textId="77777777" w:rsidR="00535323" w:rsidRPr="0079386F" w:rsidRDefault="00535323" w:rsidP="00535323">
      <w:pPr>
        <w:pStyle w:val="Body2"/>
      </w:pPr>
      <w:r w:rsidRPr="0079386F">
        <w:t>Il est impossible de faire la distinction entre des garnitures contenant de l’amiante, et celles qui n’en contiennent pas.</w:t>
      </w:r>
    </w:p>
    <w:p w14:paraId="6B18A837" w14:textId="77777777" w:rsidR="00535323" w:rsidRPr="0079386F" w:rsidRDefault="00535323" w:rsidP="00535323">
      <w:pPr>
        <w:pStyle w:val="Body2"/>
        <w:numPr>
          <w:ilvl w:val="0"/>
          <w:numId w:val="0"/>
        </w:numPr>
        <w:ind w:left="851"/>
        <w:rPr>
          <w:i/>
          <w:color w:val="00B0F0"/>
          <w:lang w:val="nl-BE"/>
        </w:rPr>
      </w:pPr>
      <w:r w:rsidRPr="0079386F">
        <w:rPr>
          <w:i/>
          <w:color w:val="00B0F0"/>
          <w:lang w:val="nl-BE"/>
        </w:rPr>
        <w:t>Het is onmogelijk een onderscheid te maken tussen rembeleg dat asbest bevat en rembeleg dat geen asbest bevat.</w:t>
      </w:r>
    </w:p>
    <w:p w14:paraId="134DD2B2" w14:textId="130B4699" w:rsidR="00535323" w:rsidRPr="0079386F" w:rsidRDefault="00535323" w:rsidP="00535323">
      <w:pPr>
        <w:pStyle w:val="Body2"/>
      </w:pPr>
      <w:r w:rsidRPr="0079386F">
        <w:t>A l’heure actuelle, toute la flotte des 12,5/45</w:t>
      </w:r>
      <w:r w:rsidR="009C06E8" w:rsidRPr="0079386F">
        <w:t>/50/100</w:t>
      </w:r>
      <w:r w:rsidRPr="0079386F">
        <w:t xml:space="preserve">kVA est suspectée de contenir de l’amiante dans ses garnitures de freins. Toutefois, afin d’éventuellement pouvoir confirmer qu’une ségrégation est possible entre assets avec amiante et assets sans amiante, MRSys-L/C/S/E demande à chaque BnLog de transmettre les </w:t>
      </w:r>
      <w:r w:rsidRPr="0079386F">
        <w:rPr>
          <w:u w:val="single"/>
        </w:rPr>
        <w:t>informations</w:t>
      </w:r>
      <w:r w:rsidR="00A63C06" w:rsidRPr="0079386F">
        <w:rPr>
          <w:u w:val="single"/>
        </w:rPr>
        <w:t xml:space="preserve"> suivantes NLT 1</w:t>
      </w:r>
      <w:r w:rsidRPr="0079386F">
        <w:rPr>
          <w:u w:val="single"/>
        </w:rPr>
        <w:t>7Mar22</w:t>
      </w:r>
      <w:r w:rsidRPr="0079386F">
        <w:t xml:space="preserve"> : </w:t>
      </w:r>
    </w:p>
    <w:p w14:paraId="7A1FEB74" w14:textId="5E661C65" w:rsidR="00535323" w:rsidRPr="0079386F" w:rsidRDefault="00F248C4" w:rsidP="00535323">
      <w:pPr>
        <w:pStyle w:val="Body2"/>
        <w:numPr>
          <w:ilvl w:val="0"/>
          <w:numId w:val="0"/>
        </w:numPr>
        <w:ind w:left="851"/>
        <w:rPr>
          <w:i/>
          <w:color w:val="00B0F0"/>
          <w:lang w:val="nl-BE"/>
        </w:rPr>
      </w:pPr>
      <w:r w:rsidRPr="0079386F">
        <w:rPr>
          <w:i/>
          <w:color w:val="00B0F0"/>
          <w:lang w:val="nl-BE"/>
        </w:rPr>
        <w:t xml:space="preserve">Momenteel wordt ervan uitgegaan dat voor </w:t>
      </w:r>
      <w:r w:rsidR="00535323" w:rsidRPr="0079386F">
        <w:rPr>
          <w:i/>
          <w:color w:val="00B0F0"/>
          <w:lang w:val="nl-BE"/>
        </w:rPr>
        <w:t>de ganse vloot 12,5/45</w:t>
      </w:r>
      <w:r w:rsidR="009C06E8" w:rsidRPr="0079386F">
        <w:rPr>
          <w:i/>
          <w:color w:val="00B0F0"/>
          <w:lang w:val="nl-BE"/>
        </w:rPr>
        <w:t>/50/100</w:t>
      </w:r>
      <w:r w:rsidR="00535323" w:rsidRPr="0079386F">
        <w:rPr>
          <w:i/>
          <w:color w:val="00B0F0"/>
          <w:lang w:val="nl-BE"/>
        </w:rPr>
        <w:t xml:space="preserve">KVA </w:t>
      </w:r>
      <w:r w:rsidRPr="0079386F">
        <w:rPr>
          <w:i/>
          <w:color w:val="00B0F0"/>
          <w:lang w:val="nl-BE"/>
        </w:rPr>
        <w:t>mogelijks asbest aanwezig is</w:t>
      </w:r>
      <w:r w:rsidR="00535323" w:rsidRPr="0079386F">
        <w:rPr>
          <w:i/>
          <w:color w:val="00B0F0"/>
          <w:lang w:val="nl-BE"/>
        </w:rPr>
        <w:t xml:space="preserve"> in</w:t>
      </w:r>
      <w:r w:rsidRPr="0079386F">
        <w:rPr>
          <w:i/>
          <w:color w:val="00B0F0"/>
          <w:lang w:val="nl-BE"/>
        </w:rPr>
        <w:t xml:space="preserve"> het rembeleg</w:t>
      </w:r>
      <w:r w:rsidR="00535323" w:rsidRPr="0079386F">
        <w:rPr>
          <w:i/>
          <w:color w:val="00B0F0"/>
          <w:lang w:val="nl-BE"/>
        </w:rPr>
        <w:t xml:space="preserve">. Echter, om eventueel te kunnen uitmaken of een </w:t>
      </w:r>
      <w:r w:rsidRPr="0079386F">
        <w:rPr>
          <w:i/>
          <w:color w:val="00B0F0"/>
          <w:lang w:val="nl-BE"/>
        </w:rPr>
        <w:t>onderscheid</w:t>
      </w:r>
      <w:r w:rsidR="00535323" w:rsidRPr="0079386F">
        <w:rPr>
          <w:i/>
          <w:color w:val="00B0F0"/>
          <w:lang w:val="nl-BE"/>
        </w:rPr>
        <w:t xml:space="preserve"> mogelijk is tussen assets met asbest en assets zonder asbest, vraagt MRSys-L/C/S/E aan elk Bn Log </w:t>
      </w:r>
      <w:r w:rsidR="00A63C06" w:rsidRPr="0079386F">
        <w:rPr>
          <w:i/>
          <w:color w:val="00B0F0"/>
          <w:u w:val="single"/>
          <w:lang w:val="nl-BE"/>
        </w:rPr>
        <w:t>de volgende informatie NLT 1</w:t>
      </w:r>
      <w:r w:rsidR="00535323" w:rsidRPr="0079386F">
        <w:rPr>
          <w:i/>
          <w:color w:val="00B0F0"/>
          <w:u w:val="single"/>
          <w:lang w:val="nl-BE"/>
        </w:rPr>
        <w:t>7Mar22</w:t>
      </w:r>
      <w:r w:rsidR="00535323" w:rsidRPr="0079386F">
        <w:rPr>
          <w:i/>
          <w:color w:val="00B0F0"/>
          <w:lang w:val="nl-BE"/>
        </w:rPr>
        <w:t xml:space="preserve"> over te maken:</w:t>
      </w:r>
    </w:p>
    <w:p w14:paraId="0CFF996A" w14:textId="4B244905" w:rsidR="00535323" w:rsidRPr="0079386F" w:rsidRDefault="00BE2EF8" w:rsidP="00535323">
      <w:pPr>
        <w:pStyle w:val="Body3"/>
      </w:pPr>
      <w:r w:rsidRPr="0079386F">
        <w:t>Faire une sélection</w:t>
      </w:r>
      <w:r w:rsidR="00535323" w:rsidRPr="0079386F">
        <w:t xml:space="preserve"> de 10ea 12,5kVA et 05ea 45kVA</w:t>
      </w:r>
      <w:r w:rsidRPr="0079386F">
        <w:t xml:space="preserve"> pour les infos </w:t>
      </w:r>
      <w:r w:rsidR="00A63C06" w:rsidRPr="0079386F">
        <w:t>ci-</w:t>
      </w:r>
      <w:r w:rsidRPr="0079386F">
        <w:t>dessous.</w:t>
      </w:r>
    </w:p>
    <w:p w14:paraId="1D656917" w14:textId="05D4C69A" w:rsidR="00535323" w:rsidRPr="0079386F" w:rsidRDefault="00F248C4" w:rsidP="00535323">
      <w:pPr>
        <w:pStyle w:val="Body3"/>
        <w:numPr>
          <w:ilvl w:val="0"/>
          <w:numId w:val="0"/>
        </w:numPr>
        <w:ind w:left="1276"/>
        <w:rPr>
          <w:i/>
          <w:color w:val="00B0F0"/>
          <w:lang w:val="nl-BE"/>
        </w:rPr>
      </w:pPr>
      <w:r w:rsidRPr="0079386F">
        <w:rPr>
          <w:i/>
          <w:color w:val="00B0F0"/>
          <w:lang w:val="nl-BE"/>
        </w:rPr>
        <w:t>Een s</w:t>
      </w:r>
      <w:r w:rsidR="00535323" w:rsidRPr="0079386F">
        <w:rPr>
          <w:i/>
          <w:color w:val="00B0F0"/>
          <w:lang w:val="nl-BE"/>
        </w:rPr>
        <w:t>electie</w:t>
      </w:r>
      <w:r w:rsidR="00DA532D" w:rsidRPr="0079386F">
        <w:rPr>
          <w:i/>
          <w:color w:val="00B0F0"/>
          <w:lang w:val="nl-BE"/>
        </w:rPr>
        <w:t xml:space="preserve"> te</w:t>
      </w:r>
      <w:r w:rsidR="00535323" w:rsidRPr="0079386F">
        <w:rPr>
          <w:i/>
          <w:color w:val="00B0F0"/>
          <w:lang w:val="nl-BE"/>
        </w:rPr>
        <w:t xml:space="preserve"> maken van 10ea van 12,5KVA en van 05ea van 45KVA</w:t>
      </w:r>
      <w:r w:rsidR="00BE2EF8" w:rsidRPr="0079386F">
        <w:rPr>
          <w:i/>
          <w:color w:val="00B0F0"/>
          <w:lang w:val="nl-BE"/>
        </w:rPr>
        <w:t xml:space="preserve"> voor onderstaande informatie.</w:t>
      </w:r>
    </w:p>
    <w:p w14:paraId="644BC289" w14:textId="77777777" w:rsidR="00535323" w:rsidRPr="0079386F" w:rsidRDefault="00535323" w:rsidP="00535323">
      <w:pPr>
        <w:pStyle w:val="Body3"/>
      </w:pPr>
      <w:r w:rsidRPr="0079386F">
        <w:t>Transmettre les informations ILIAS et/ou sur base d’un Logbook permettant de déterminer :</w:t>
      </w:r>
    </w:p>
    <w:p w14:paraId="74FC2C98" w14:textId="77777777" w:rsidR="00535323" w:rsidRPr="0079386F" w:rsidRDefault="00535323" w:rsidP="00535323">
      <w:pPr>
        <w:pStyle w:val="Body3"/>
        <w:numPr>
          <w:ilvl w:val="0"/>
          <w:numId w:val="0"/>
        </w:numPr>
        <w:ind w:left="1276"/>
        <w:rPr>
          <w:i/>
          <w:color w:val="00B0F0"/>
          <w:lang w:val="nl-BE"/>
        </w:rPr>
      </w:pPr>
      <w:r w:rsidRPr="0079386F">
        <w:rPr>
          <w:i/>
          <w:color w:val="00B0F0"/>
          <w:lang w:val="nl-BE"/>
        </w:rPr>
        <w:lastRenderedPageBreak/>
        <w:t>Informatie overmaken, uit ILIAS en/of op basis van een Logboek, dat toelaat het volgende te bepalen:</w:t>
      </w:r>
    </w:p>
    <w:p w14:paraId="7F7B119C" w14:textId="6EA01079" w:rsidR="00535323" w:rsidRPr="0079386F" w:rsidRDefault="00535323" w:rsidP="00535323">
      <w:pPr>
        <w:pStyle w:val="Body4"/>
      </w:pPr>
      <w:r w:rsidRPr="0079386F">
        <w:t>La dernière date de remplacement de garniture et laquelle (</w:t>
      </w:r>
      <w:r w:rsidR="00BE2EF8" w:rsidRPr="0079386F">
        <w:t xml:space="preserve">roue </w:t>
      </w:r>
      <w:r w:rsidRPr="0079386F">
        <w:t>avant, arrière, gauche, droite)</w:t>
      </w:r>
    </w:p>
    <w:p w14:paraId="123482A1" w14:textId="05721E02" w:rsidR="00535323" w:rsidRPr="0079386F" w:rsidRDefault="00535323" w:rsidP="00535323">
      <w:pPr>
        <w:pStyle w:val="Body4"/>
        <w:numPr>
          <w:ilvl w:val="0"/>
          <w:numId w:val="0"/>
        </w:numPr>
        <w:ind w:left="1701"/>
        <w:rPr>
          <w:i/>
          <w:color w:val="00B0F0"/>
          <w:lang w:val="nl-BE"/>
        </w:rPr>
      </w:pPr>
      <w:r w:rsidRPr="0079386F">
        <w:rPr>
          <w:i/>
          <w:color w:val="00B0F0"/>
          <w:lang w:val="nl-BE"/>
        </w:rPr>
        <w:t xml:space="preserve">De laatste datum waarop het rembeleg is vervangen en op welke plaats </w:t>
      </w:r>
      <w:r w:rsidR="00BE2EF8" w:rsidRPr="0079386F">
        <w:rPr>
          <w:i/>
          <w:color w:val="00B0F0"/>
          <w:lang w:val="nl-BE"/>
        </w:rPr>
        <w:t>(wiel vooraan</w:t>
      </w:r>
      <w:r w:rsidRPr="0079386F">
        <w:rPr>
          <w:i/>
          <w:color w:val="00B0F0"/>
          <w:lang w:val="nl-BE"/>
        </w:rPr>
        <w:t>, achteraan, links, rechts)</w:t>
      </w:r>
    </w:p>
    <w:p w14:paraId="5C454033" w14:textId="77777777" w:rsidR="00507E10" w:rsidRPr="0079386F" w:rsidRDefault="00507E10" w:rsidP="00507E10">
      <w:pPr>
        <w:pStyle w:val="Body4"/>
      </w:pPr>
      <w:r w:rsidRPr="0079386F">
        <w:t xml:space="preserve">Les spécifications de la nouvelle garniture : LotN° ? MFR date ? ou toute autre information pertinente. </w:t>
      </w:r>
    </w:p>
    <w:p w14:paraId="14EF55CC" w14:textId="56478406" w:rsidR="00507E10" w:rsidRPr="0079386F" w:rsidRDefault="00507E10" w:rsidP="00507E10">
      <w:pPr>
        <w:pStyle w:val="Body4"/>
        <w:numPr>
          <w:ilvl w:val="0"/>
          <w:numId w:val="0"/>
        </w:numPr>
        <w:ind w:left="1701"/>
        <w:rPr>
          <w:i/>
          <w:color w:val="00B0F0"/>
          <w:lang w:val="nl-BE"/>
        </w:rPr>
      </w:pPr>
      <w:r w:rsidRPr="0079386F">
        <w:rPr>
          <w:i/>
          <w:color w:val="00B0F0"/>
          <w:lang w:val="nl-BE"/>
        </w:rPr>
        <w:t xml:space="preserve">De specificaties van het nieuwe </w:t>
      </w:r>
      <w:r w:rsidR="00BE2EF8" w:rsidRPr="0079386F">
        <w:rPr>
          <w:i/>
          <w:color w:val="00B0F0"/>
          <w:lang w:val="nl-BE"/>
        </w:rPr>
        <w:t>rembeleg:</w:t>
      </w:r>
      <w:r w:rsidRPr="0079386F">
        <w:rPr>
          <w:i/>
          <w:color w:val="00B0F0"/>
          <w:lang w:val="nl-BE"/>
        </w:rPr>
        <w:t xml:space="preserve"> Lotn°? </w:t>
      </w:r>
      <w:r w:rsidR="00BE2EF8" w:rsidRPr="0079386F">
        <w:rPr>
          <w:i/>
          <w:color w:val="00B0F0"/>
          <w:lang w:val="nl-BE"/>
        </w:rPr>
        <w:t>MFR-date</w:t>
      </w:r>
      <w:r w:rsidRPr="0079386F">
        <w:rPr>
          <w:i/>
          <w:color w:val="00B0F0"/>
          <w:lang w:val="nl-BE"/>
        </w:rPr>
        <w:t>? Of alle andere nuttige informatie.</w:t>
      </w:r>
    </w:p>
    <w:p w14:paraId="7BBC1DE8" w14:textId="534F08EE" w:rsidR="007459DE" w:rsidRPr="0079386F" w:rsidRDefault="007459DE" w:rsidP="007459DE">
      <w:pPr>
        <w:pStyle w:val="Body2"/>
      </w:pPr>
      <w:r w:rsidRPr="0079386F">
        <w:t xml:space="preserve">Enfin, il est </w:t>
      </w:r>
      <w:r w:rsidR="009C06E8" w:rsidRPr="0079386F">
        <w:t>également demandé à chaque Unité</w:t>
      </w:r>
      <w:r w:rsidRPr="0079386F">
        <w:t xml:space="preserve"> de transmettre à MRSys-L/C/S/E les informations relatives aux garnitures de frein actuellement en stock </w:t>
      </w:r>
      <w:r w:rsidR="00A63C06" w:rsidRPr="0079386F">
        <w:rPr>
          <w:u w:val="single"/>
        </w:rPr>
        <w:t>NLT 1</w:t>
      </w:r>
      <w:r w:rsidRPr="0079386F">
        <w:rPr>
          <w:u w:val="single"/>
        </w:rPr>
        <w:t>7Mar22</w:t>
      </w:r>
      <w:r w:rsidRPr="0079386F">
        <w:t>. Ces pièces ont pour la plupart été achetées via achat local. Il n’est pas exclu que certaines aient été fabriquées avant l’an 2000, et contiennent par conséquent encore de l’amiante.</w:t>
      </w:r>
    </w:p>
    <w:p w14:paraId="7B7E80CD" w14:textId="1FF228D9" w:rsidR="007459DE" w:rsidRPr="0079386F" w:rsidRDefault="009C06E8" w:rsidP="007459DE">
      <w:pPr>
        <w:pStyle w:val="Body2"/>
        <w:numPr>
          <w:ilvl w:val="0"/>
          <w:numId w:val="0"/>
        </w:numPr>
        <w:ind w:left="851"/>
        <w:rPr>
          <w:i/>
          <w:color w:val="00B0F0"/>
          <w:lang w:val="nl-BE"/>
        </w:rPr>
      </w:pPr>
      <w:r w:rsidRPr="0079386F">
        <w:rPr>
          <w:i/>
          <w:color w:val="00B0F0"/>
          <w:lang w:val="nl-BE"/>
        </w:rPr>
        <w:t>Ten slotte, wordt er aan elke Eenh</w:t>
      </w:r>
      <w:r w:rsidR="007459DE" w:rsidRPr="0079386F">
        <w:rPr>
          <w:i/>
          <w:color w:val="00B0F0"/>
          <w:lang w:val="nl-BE"/>
        </w:rPr>
        <w:t xml:space="preserve"> gevraagd MRSys-L/C/S/E relevante informatie van het rembeleg actueel in stock </w:t>
      </w:r>
      <w:r w:rsidR="00A63C06" w:rsidRPr="0079386F">
        <w:rPr>
          <w:i/>
          <w:color w:val="00B0F0"/>
          <w:u w:val="single"/>
          <w:lang w:val="nl-BE"/>
        </w:rPr>
        <w:t>NLT 1</w:t>
      </w:r>
      <w:r w:rsidR="007459DE" w:rsidRPr="0079386F">
        <w:rPr>
          <w:i/>
          <w:color w:val="00B0F0"/>
          <w:u w:val="single"/>
          <w:lang w:val="nl-BE"/>
        </w:rPr>
        <w:t>7Mar22</w:t>
      </w:r>
      <w:r w:rsidR="007459DE" w:rsidRPr="0079386F">
        <w:rPr>
          <w:i/>
          <w:color w:val="00B0F0"/>
          <w:lang w:val="nl-BE"/>
        </w:rPr>
        <w:t xml:space="preserve"> over te maken. Deze wisselstukken werden voor het grootste gedeelte lokaal aangekocht. Het is niet uitgesloten dat sommige werden gefabriceerd v</w:t>
      </w:r>
      <w:r w:rsidR="007459DE" w:rsidRPr="0079386F">
        <w:rPr>
          <w:rFonts w:cstheme="minorHAnsi"/>
          <w:i/>
          <w:color w:val="00B0F0"/>
          <w:lang w:val="nl-BE"/>
        </w:rPr>
        <w:t>óó</w:t>
      </w:r>
      <w:r w:rsidR="007459DE" w:rsidRPr="0079386F">
        <w:rPr>
          <w:i/>
          <w:color w:val="00B0F0"/>
          <w:lang w:val="nl-BE"/>
        </w:rPr>
        <w:t>r het jaar 2000 en bijgevolg nog asbest bevatten.</w:t>
      </w:r>
    </w:p>
    <w:p w14:paraId="3D95FA22" w14:textId="77777777" w:rsidR="007459DE" w:rsidRPr="0079386F" w:rsidRDefault="007459DE" w:rsidP="007459DE">
      <w:pPr>
        <w:pStyle w:val="Body1"/>
      </w:pPr>
      <w:r w:rsidRPr="0079386F">
        <w:rPr>
          <w:u w:val="single"/>
        </w:rPr>
        <w:t>Support aux opérations et à l’entraînement</w:t>
      </w:r>
      <w:r w:rsidRPr="0079386F">
        <w:t xml:space="preserve"> : </w:t>
      </w:r>
      <w:r w:rsidRPr="0079386F">
        <w:rPr>
          <w:color w:val="00B0F0"/>
        </w:rPr>
        <w:t>Steun in operaties en in training</w:t>
      </w:r>
    </w:p>
    <w:p w14:paraId="5CCC6F27" w14:textId="1B436DAB" w:rsidR="003104D5" w:rsidRPr="0079386F" w:rsidRDefault="007459DE" w:rsidP="007459DE">
      <w:pPr>
        <w:pStyle w:val="Body2"/>
      </w:pPr>
      <w:r w:rsidRPr="0079386F">
        <w:t>Il faudra attendre les conclusions déf</w:t>
      </w:r>
      <w:r w:rsidR="00B33546" w:rsidRPr="0079386F">
        <w:t xml:space="preserve">initives des </w:t>
      </w:r>
      <w:r w:rsidR="00B33546" w:rsidRPr="0079386F">
        <w:rPr>
          <w:u w:val="single"/>
        </w:rPr>
        <w:t>mesures réalisées</w:t>
      </w:r>
      <w:r w:rsidRPr="0079386F">
        <w:t xml:space="preserve"> sur les 12,5/45</w:t>
      </w:r>
      <w:r w:rsidR="003104D5" w:rsidRPr="0079386F">
        <w:t>/50/100</w:t>
      </w:r>
      <w:r w:rsidRPr="0079386F">
        <w:t xml:space="preserve">kVA, quant au </w:t>
      </w:r>
      <w:r w:rsidRPr="0079386F">
        <w:rPr>
          <w:u w:val="single"/>
        </w:rPr>
        <w:t>type d’exposition</w:t>
      </w:r>
      <w:r w:rsidRPr="0079386F">
        <w:t xml:space="preserve"> et aux </w:t>
      </w:r>
      <w:r w:rsidRPr="0079386F">
        <w:rPr>
          <w:u w:val="single"/>
        </w:rPr>
        <w:t>mesures de prévention</w:t>
      </w:r>
      <w:r w:rsidRPr="0079386F">
        <w:t xml:space="preserve"> à prendre, afin de pouvoir déterminer ce qui peut être réalisé par du personnel de la Défense en déploiement (</w:t>
      </w:r>
      <w:r w:rsidRPr="0079386F">
        <w:rPr>
          <w:u w:val="single"/>
        </w:rPr>
        <w:t>dépose de tambour</w:t>
      </w:r>
      <w:r w:rsidRPr="0079386F">
        <w:t xml:space="preserve">, </w:t>
      </w:r>
      <w:r w:rsidRPr="0079386F">
        <w:rPr>
          <w:u w:val="single"/>
        </w:rPr>
        <w:t>remplacement de garnitures</w:t>
      </w:r>
      <w:r w:rsidRPr="0079386F">
        <w:t>).</w:t>
      </w:r>
      <w:r w:rsidR="00366F19" w:rsidRPr="0079386F">
        <w:t xml:space="preserve"> </w:t>
      </w:r>
    </w:p>
    <w:p w14:paraId="4478A66F" w14:textId="6C781379" w:rsidR="003104D5" w:rsidRPr="0079386F" w:rsidRDefault="003104D5" w:rsidP="003104D5">
      <w:pPr>
        <w:pStyle w:val="Body2"/>
        <w:numPr>
          <w:ilvl w:val="0"/>
          <w:numId w:val="0"/>
        </w:numPr>
        <w:ind w:left="851"/>
      </w:pPr>
      <w:r w:rsidRPr="0079386F">
        <w:t xml:space="preserve">Toutefois, </w:t>
      </w:r>
      <w:r w:rsidR="00B33546" w:rsidRPr="0079386F">
        <w:t xml:space="preserve">d’ici-là, et </w:t>
      </w:r>
      <w:r w:rsidRPr="0079386F">
        <w:t xml:space="preserve">compte tenu de la </w:t>
      </w:r>
      <w:r w:rsidRPr="0079386F">
        <w:rPr>
          <w:u w:val="single"/>
        </w:rPr>
        <w:t>probabilité limitée de telles tâches en théâtre ou lors d’un exercice </w:t>
      </w:r>
      <w:r w:rsidRPr="0079386F">
        <w:t>:</w:t>
      </w:r>
    </w:p>
    <w:p w14:paraId="27A5E8EC" w14:textId="0E76E95C" w:rsidR="003104D5" w:rsidRPr="0079386F" w:rsidRDefault="00366F19" w:rsidP="003104D5">
      <w:pPr>
        <w:pStyle w:val="Body3"/>
      </w:pPr>
      <w:r w:rsidRPr="0079386F">
        <w:t>Il n’est</w:t>
      </w:r>
      <w:r w:rsidR="00490C5D" w:rsidRPr="0079386F">
        <w:t xml:space="preserve"> pas exclu de rédiger</w:t>
      </w:r>
      <w:r w:rsidRPr="0079386F">
        <w:t xml:space="preserve"> </w:t>
      </w:r>
      <w:r w:rsidRPr="0079386F">
        <w:rPr>
          <w:u w:val="single"/>
        </w:rPr>
        <w:t>une analyse de risques dédiée</w:t>
      </w:r>
      <w:r w:rsidRPr="0079386F">
        <w:t>, au cas p</w:t>
      </w:r>
      <w:r w:rsidR="00B33546" w:rsidRPr="0079386F">
        <w:t xml:space="preserve">ar cas, en théâtre (cfr </w:t>
      </w:r>
      <w:r w:rsidR="003104D5" w:rsidRPr="0079386F">
        <w:t>DGMRMgt-R et DGH&amp;WB-DPBW-MR) ;</w:t>
      </w:r>
    </w:p>
    <w:p w14:paraId="11D09A2C" w14:textId="62D7B35F" w:rsidR="007459DE" w:rsidRPr="0079386F" w:rsidRDefault="003104D5" w:rsidP="003104D5">
      <w:pPr>
        <w:pStyle w:val="Body3"/>
      </w:pPr>
      <w:r w:rsidRPr="0079386F">
        <w:t>U</w:t>
      </w:r>
      <w:r w:rsidR="00366F19" w:rsidRPr="0079386F">
        <w:t xml:space="preserve">n « swap » de génératrice entre le lieu de déploiement et l’Unité </w:t>
      </w:r>
      <w:r w:rsidR="00490C5D" w:rsidRPr="0079386F">
        <w:t>reste aussi une possibilité</w:t>
      </w:r>
      <w:r w:rsidRPr="0079386F">
        <w:t>.</w:t>
      </w:r>
    </w:p>
    <w:p w14:paraId="24013E25" w14:textId="731F3E1E" w:rsidR="00AF5342" w:rsidRPr="0079386F" w:rsidRDefault="007459DE" w:rsidP="007459DE">
      <w:pPr>
        <w:pStyle w:val="Body2"/>
        <w:numPr>
          <w:ilvl w:val="0"/>
          <w:numId w:val="0"/>
        </w:numPr>
        <w:ind w:left="851"/>
        <w:rPr>
          <w:i/>
          <w:color w:val="00B0F0"/>
          <w:lang w:val="nl-BE"/>
        </w:rPr>
      </w:pPr>
      <w:r w:rsidRPr="0079386F">
        <w:rPr>
          <w:i/>
          <w:color w:val="00B0F0"/>
          <w:lang w:val="nl-BE"/>
        </w:rPr>
        <w:t>Om te kunnen bepalen wat kan uitgevoerd worden door het personeel van Defen</w:t>
      </w:r>
      <w:r w:rsidR="00A63C06" w:rsidRPr="0079386F">
        <w:rPr>
          <w:i/>
          <w:color w:val="00B0F0"/>
          <w:lang w:val="nl-BE"/>
        </w:rPr>
        <w:t>sie tijdens ontplooiing (</w:t>
      </w:r>
      <w:r w:rsidR="00A63C06" w:rsidRPr="0079386F">
        <w:rPr>
          <w:i/>
          <w:color w:val="00B0F0"/>
          <w:u w:val="single"/>
          <w:lang w:val="nl-BE"/>
        </w:rPr>
        <w:t>verwijderen</w:t>
      </w:r>
      <w:r w:rsidRPr="0079386F">
        <w:rPr>
          <w:i/>
          <w:color w:val="00B0F0"/>
          <w:u w:val="single"/>
          <w:lang w:val="nl-BE"/>
        </w:rPr>
        <w:t xml:space="preserve"> remtrommel</w:t>
      </w:r>
      <w:r w:rsidRPr="0079386F">
        <w:rPr>
          <w:i/>
          <w:color w:val="00B0F0"/>
          <w:lang w:val="nl-BE"/>
        </w:rPr>
        <w:t xml:space="preserve">, </w:t>
      </w:r>
      <w:r w:rsidRPr="0079386F">
        <w:rPr>
          <w:i/>
          <w:color w:val="00B0F0"/>
          <w:u w:val="single"/>
          <w:lang w:val="nl-BE"/>
        </w:rPr>
        <w:t>vervangen rembeleg</w:t>
      </w:r>
      <w:r w:rsidRPr="0079386F">
        <w:rPr>
          <w:i/>
          <w:color w:val="00B0F0"/>
          <w:lang w:val="nl-BE"/>
        </w:rPr>
        <w:t xml:space="preserve">) moet men de definitieve conclusies van de </w:t>
      </w:r>
      <w:r w:rsidRPr="0079386F">
        <w:rPr>
          <w:i/>
          <w:color w:val="00B0F0"/>
          <w:u w:val="single"/>
          <w:lang w:val="nl-BE"/>
        </w:rPr>
        <w:t xml:space="preserve">gerealiseerde </w:t>
      </w:r>
      <w:r w:rsidR="00AF5342" w:rsidRPr="0079386F">
        <w:rPr>
          <w:i/>
          <w:color w:val="00B0F0"/>
          <w:u w:val="single"/>
          <w:lang w:val="nl-BE"/>
        </w:rPr>
        <w:t>metingen</w:t>
      </w:r>
      <w:r w:rsidR="00AF5342" w:rsidRPr="0079386F">
        <w:rPr>
          <w:i/>
          <w:color w:val="00B0F0"/>
          <w:lang w:val="nl-BE"/>
        </w:rPr>
        <w:t xml:space="preserve"> </w:t>
      </w:r>
      <w:r w:rsidRPr="0079386F">
        <w:rPr>
          <w:i/>
          <w:color w:val="00B0F0"/>
          <w:lang w:val="nl-BE"/>
        </w:rPr>
        <w:t>op de 12,5/45</w:t>
      </w:r>
      <w:r w:rsidR="003104D5" w:rsidRPr="0079386F">
        <w:rPr>
          <w:i/>
          <w:color w:val="00B0F0"/>
          <w:lang w:val="nl-BE"/>
        </w:rPr>
        <w:t>/50/100</w:t>
      </w:r>
      <w:r w:rsidRPr="0079386F">
        <w:rPr>
          <w:i/>
          <w:color w:val="00B0F0"/>
          <w:lang w:val="nl-BE"/>
        </w:rPr>
        <w:t xml:space="preserve">KVA afwachten, wat betreft het </w:t>
      </w:r>
      <w:r w:rsidRPr="0079386F">
        <w:rPr>
          <w:i/>
          <w:color w:val="00B0F0"/>
          <w:u w:val="single"/>
          <w:lang w:val="nl-BE"/>
        </w:rPr>
        <w:t>type van blootstelling</w:t>
      </w:r>
      <w:r w:rsidRPr="0079386F">
        <w:rPr>
          <w:i/>
          <w:color w:val="00B0F0"/>
          <w:lang w:val="nl-BE"/>
        </w:rPr>
        <w:t xml:space="preserve"> en te nemen </w:t>
      </w:r>
      <w:r w:rsidRPr="0079386F">
        <w:rPr>
          <w:i/>
          <w:color w:val="00B0F0"/>
          <w:u w:val="single"/>
          <w:lang w:val="nl-BE"/>
        </w:rPr>
        <w:t>preventiemaatregelen</w:t>
      </w:r>
      <w:r w:rsidRPr="0079386F">
        <w:rPr>
          <w:i/>
          <w:color w:val="00B0F0"/>
          <w:lang w:val="nl-BE"/>
        </w:rPr>
        <w:t>.</w:t>
      </w:r>
      <w:r w:rsidR="00490C5D" w:rsidRPr="0079386F">
        <w:rPr>
          <w:i/>
          <w:color w:val="00B0F0"/>
          <w:lang w:val="nl-BE"/>
        </w:rPr>
        <w:t xml:space="preserve"> </w:t>
      </w:r>
      <w:r w:rsidR="00AF5342" w:rsidRPr="0079386F">
        <w:rPr>
          <w:i/>
          <w:color w:val="00B0F0"/>
          <w:lang w:val="nl-BE"/>
        </w:rPr>
        <w:t xml:space="preserve">Nochtans, in afwachting ervan, en rekening houdend met de </w:t>
      </w:r>
      <w:r w:rsidR="00AF5342" w:rsidRPr="0079386F">
        <w:rPr>
          <w:i/>
          <w:color w:val="00B0F0"/>
          <w:u w:val="single"/>
          <w:lang w:val="nl-BE"/>
        </w:rPr>
        <w:t>beperkte waarschijnlijkheid van dergelijke taken in een operatietoneel of tijdens een oefening</w:t>
      </w:r>
      <w:r w:rsidR="00AF5342" w:rsidRPr="0079386F">
        <w:rPr>
          <w:i/>
          <w:color w:val="00B0F0"/>
          <w:lang w:val="nl-BE"/>
        </w:rPr>
        <w:t>:</w:t>
      </w:r>
    </w:p>
    <w:p w14:paraId="109F0627" w14:textId="74935177" w:rsidR="00451574" w:rsidRPr="0079386F" w:rsidRDefault="00451574" w:rsidP="00451574">
      <w:pPr>
        <w:pStyle w:val="Body3"/>
        <w:numPr>
          <w:ilvl w:val="2"/>
          <w:numId w:val="24"/>
        </w:numPr>
        <w:rPr>
          <w:i/>
          <w:color w:val="00B0F0"/>
          <w:lang w:val="nl-BE"/>
        </w:rPr>
      </w:pPr>
      <w:r w:rsidRPr="0079386F">
        <w:rPr>
          <w:i/>
          <w:color w:val="00B0F0"/>
          <w:lang w:val="nl-BE"/>
        </w:rPr>
        <w:t xml:space="preserve">Is het niet uitgesloten een </w:t>
      </w:r>
      <w:r w:rsidRPr="0079386F">
        <w:rPr>
          <w:i/>
          <w:color w:val="00B0F0"/>
          <w:u w:val="single"/>
          <w:lang w:val="nl-BE"/>
        </w:rPr>
        <w:t>toegewezen risicoanalyse</w:t>
      </w:r>
      <w:r w:rsidRPr="0079386F">
        <w:rPr>
          <w:i/>
          <w:color w:val="00B0F0"/>
          <w:lang w:val="nl-BE"/>
        </w:rPr>
        <w:t>, geval per geval, in operatietoneel op te stellen (cfr DGMRMgt-R en DGH&amp;WB-DPBW-MR) ;</w:t>
      </w:r>
    </w:p>
    <w:p w14:paraId="746C9CBA" w14:textId="066BD06E" w:rsidR="007459DE" w:rsidRPr="0079386F" w:rsidRDefault="00451574" w:rsidP="00451574">
      <w:pPr>
        <w:pStyle w:val="Body3"/>
        <w:numPr>
          <w:ilvl w:val="2"/>
          <w:numId w:val="24"/>
        </w:numPr>
        <w:rPr>
          <w:i/>
          <w:color w:val="00B0F0"/>
          <w:lang w:val="nl-BE"/>
        </w:rPr>
      </w:pPr>
      <w:r w:rsidRPr="0079386F">
        <w:rPr>
          <w:i/>
          <w:color w:val="00B0F0"/>
          <w:lang w:val="nl-BE"/>
        </w:rPr>
        <w:t>blijft een “swap” van generatoren tussen de plaats van ontplooiing en de Eenheid ook een mogelijkheid.</w:t>
      </w:r>
      <w:r w:rsidR="00AF5342" w:rsidRPr="0079386F">
        <w:rPr>
          <w:i/>
          <w:color w:val="00B0F0"/>
          <w:lang w:val="nl-BE"/>
        </w:rPr>
        <w:t xml:space="preserve"> </w:t>
      </w:r>
    </w:p>
    <w:p w14:paraId="2267AC3B" w14:textId="7EAB89F9" w:rsidR="007459DE" w:rsidRPr="00752421" w:rsidRDefault="007459DE" w:rsidP="007459DE">
      <w:pPr>
        <w:pStyle w:val="Body1"/>
      </w:pPr>
      <w:r w:rsidRPr="00752421">
        <w:rPr>
          <w:u w:val="single"/>
        </w:rPr>
        <w:t>Prescription de modification – WMOD</w:t>
      </w:r>
      <w:r w:rsidRPr="00752421">
        <w:t xml:space="preserve"> : </w:t>
      </w:r>
      <w:r w:rsidR="00493E5B" w:rsidRPr="00752421">
        <w:rPr>
          <w:color w:val="00B0F0"/>
        </w:rPr>
        <w:t>Opmaak</w:t>
      </w:r>
      <w:r w:rsidRPr="00752421">
        <w:rPr>
          <w:color w:val="00B0F0"/>
        </w:rPr>
        <w:t xml:space="preserve"> van </w:t>
      </w:r>
      <w:r w:rsidR="00493E5B" w:rsidRPr="00752421">
        <w:rPr>
          <w:color w:val="00B0F0"/>
        </w:rPr>
        <w:t>een</w:t>
      </w:r>
      <w:r w:rsidRPr="00752421">
        <w:rPr>
          <w:color w:val="00B0F0"/>
        </w:rPr>
        <w:t xml:space="preserve"> modificatie - WMOD</w:t>
      </w:r>
    </w:p>
    <w:p w14:paraId="66194A52" w14:textId="634059BD" w:rsidR="007459DE" w:rsidRPr="00752421" w:rsidRDefault="00887F7C" w:rsidP="00FE5E35">
      <w:pPr>
        <w:pStyle w:val="Body2"/>
        <w:numPr>
          <w:ilvl w:val="0"/>
          <w:numId w:val="0"/>
        </w:numPr>
        <w:ind w:left="851"/>
      </w:pPr>
      <w:r w:rsidRPr="00752421">
        <w:t xml:space="preserve">Sur base des conclusions des </w:t>
      </w:r>
      <w:r w:rsidRPr="00752421">
        <w:rPr>
          <w:u w:val="single"/>
        </w:rPr>
        <w:t>mesurages</w:t>
      </w:r>
      <w:r w:rsidRPr="00752421">
        <w:t xml:space="preserve"> et des </w:t>
      </w:r>
      <w:r w:rsidRPr="00752421">
        <w:rPr>
          <w:u w:val="single"/>
        </w:rPr>
        <w:t>analyses de risques validées</w:t>
      </w:r>
      <w:r w:rsidRPr="00752421">
        <w:t>, u</w:t>
      </w:r>
      <w:r w:rsidR="007459DE" w:rsidRPr="00752421">
        <w:t>ne WMOD portant sur l’entièreté de la flotte sera générée à terme par MRSys-L/C/S/E, couvrant le remplacement des garnitures. Il ne s’agira pas d’un remplacement systématique, mais bien réalisé au cas par cas, lorsque les circonstances le requièrent. Le but sera, outre un marquage de type « Ax » dédié, de permettre un suivi de la flotte quant aux assets ayant fait l’objet d’un remplacement par des garnitures sans amiante.</w:t>
      </w:r>
      <w:r w:rsidRPr="00752421">
        <w:t xml:space="preserve"> </w:t>
      </w:r>
    </w:p>
    <w:p w14:paraId="76CDA0BD" w14:textId="2D74D9CD" w:rsidR="007459DE" w:rsidRPr="00752421" w:rsidRDefault="00887F7C" w:rsidP="007459DE">
      <w:pPr>
        <w:pStyle w:val="Body2"/>
        <w:numPr>
          <w:ilvl w:val="0"/>
          <w:numId w:val="0"/>
        </w:numPr>
        <w:ind w:left="851"/>
        <w:rPr>
          <w:i/>
          <w:color w:val="00B0F0"/>
          <w:lang w:val="nl-BE"/>
        </w:rPr>
      </w:pPr>
      <w:r w:rsidRPr="00752421">
        <w:rPr>
          <w:i/>
          <w:color w:val="00B0F0"/>
          <w:lang w:val="nl-BE"/>
        </w:rPr>
        <w:t xml:space="preserve">Op basis van het besluit over de </w:t>
      </w:r>
      <w:r w:rsidRPr="00752421">
        <w:rPr>
          <w:i/>
          <w:color w:val="00B0F0"/>
          <w:u w:val="single"/>
          <w:lang w:val="nl-BE"/>
        </w:rPr>
        <w:t>metingen</w:t>
      </w:r>
      <w:r w:rsidRPr="00752421">
        <w:rPr>
          <w:i/>
          <w:color w:val="00B0F0"/>
          <w:lang w:val="nl-BE"/>
        </w:rPr>
        <w:t xml:space="preserve"> en de </w:t>
      </w:r>
      <w:r w:rsidRPr="00752421">
        <w:rPr>
          <w:i/>
          <w:color w:val="00B0F0"/>
          <w:u w:val="single"/>
          <w:lang w:val="nl-BE"/>
        </w:rPr>
        <w:t>gevalideerde risicoanalyses</w:t>
      </w:r>
      <w:r w:rsidRPr="00752421">
        <w:rPr>
          <w:i/>
          <w:color w:val="00B0F0"/>
          <w:lang w:val="nl-BE"/>
        </w:rPr>
        <w:t>, zal er</w:t>
      </w:r>
      <w:r w:rsidR="007459DE" w:rsidRPr="00752421">
        <w:rPr>
          <w:i/>
          <w:color w:val="00B0F0"/>
          <w:lang w:val="nl-BE"/>
        </w:rPr>
        <w:t xml:space="preserve"> op termijn door MRSys-L/C/S/E een WMOD gegenereerd worden voor de ganse vloot generatoren voor het vervangen van het rembeleg. Het gaat niet over een systematische vervanging, maar wel geval per geval, indien de omstandigheden dat vereisen. Het doel is een markering type “Ax” toe te wijzen, dit laat ook toe de ganse vloot op te volgen van de assets die een vervanging van het rembeleg zonder asbest hebben ondergaan.</w:t>
      </w:r>
    </w:p>
    <w:p w14:paraId="095C0608" w14:textId="6A0DAF15" w:rsidR="00C26806" w:rsidRPr="00752421" w:rsidRDefault="0063166A" w:rsidP="00ED5518">
      <w:pPr>
        <w:pStyle w:val="Body1"/>
        <w:tabs>
          <w:tab w:val="right" w:pos="10466"/>
        </w:tabs>
        <w:rPr>
          <w:lang w:val="nl-BE"/>
        </w:rPr>
      </w:pPr>
      <w:bookmarkStart w:id="8" w:name="Annexes"/>
      <w:r w:rsidRPr="00752421">
        <w:rPr>
          <w:lang w:val="nl-BE"/>
        </w:rPr>
        <w:t xml:space="preserve">Lijst met </w:t>
      </w:r>
      <w:bookmarkEnd w:id="8"/>
      <w:r w:rsidR="00C26806" w:rsidRPr="00752421">
        <w:rPr>
          <w:lang w:val="nl-BE"/>
        </w:rPr>
        <w:t>bijlagen:</w:t>
      </w:r>
    </w:p>
    <w:p w14:paraId="5C3095DC" w14:textId="74F579A4" w:rsidR="00BB7222" w:rsidRPr="00752421" w:rsidRDefault="00BB7222" w:rsidP="00C26806">
      <w:pPr>
        <w:pStyle w:val="Body1"/>
        <w:numPr>
          <w:ilvl w:val="0"/>
          <w:numId w:val="0"/>
        </w:numPr>
        <w:tabs>
          <w:tab w:val="right" w:pos="10466"/>
        </w:tabs>
        <w:ind w:left="425"/>
        <w:rPr>
          <w:lang w:val="nl-BE"/>
        </w:rPr>
      </w:pPr>
      <w:r w:rsidRPr="00752421">
        <w:rPr>
          <w:lang w:val="nl-BE"/>
        </w:rPr>
        <w:tab/>
      </w:r>
      <w:r w:rsidR="00ED5518" w:rsidRPr="00752421">
        <w:rPr>
          <w:lang w:val="nl-BE"/>
        </w:rPr>
        <w:t>(</w:t>
      </w:r>
      <w:hyperlink w:anchor="_top" w:history="1">
        <w:r w:rsidR="00ED5518" w:rsidRPr="00752421">
          <w:rPr>
            <w:rStyle w:val="Hyperlink"/>
            <w:lang w:val="nl-BE"/>
          </w:rPr>
          <w:t>top</w:t>
        </w:r>
      </w:hyperlink>
      <w:r w:rsidR="00ED5518" w:rsidRPr="00752421">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752421" w14:paraId="1EAE562E" w14:textId="77777777" w:rsidTr="00D0127E">
        <w:tc>
          <w:tcPr>
            <w:tcW w:w="7504" w:type="dxa"/>
            <w:tcMar>
              <w:left w:w="0" w:type="dxa"/>
            </w:tcMar>
          </w:tcPr>
          <w:p w14:paraId="548C873F" w14:textId="7765ECCD" w:rsidR="0047482D" w:rsidRPr="00752421" w:rsidRDefault="00CE4211" w:rsidP="00C92077">
            <w:pPr>
              <w:pStyle w:val="zAnnList"/>
              <w:numPr>
                <w:ilvl w:val="0"/>
                <w:numId w:val="18"/>
              </w:numPr>
              <w:ind w:left="983" w:hanging="983"/>
              <w:rPr>
                <w:lang w:val="nl-BE"/>
              </w:rPr>
            </w:pPr>
            <w:hyperlink w:anchor="Annexe_Y" w:history="1">
              <w:r w:rsidR="008B4883" w:rsidRPr="00752421">
                <w:rPr>
                  <w:rStyle w:val="Hyperlink"/>
                  <w:lang w:val="nl-BE"/>
                </w:rPr>
                <w:t>Lijst met referenties</w:t>
              </w:r>
            </w:hyperlink>
          </w:p>
        </w:tc>
        <w:tc>
          <w:tcPr>
            <w:tcW w:w="1276" w:type="dxa"/>
          </w:tcPr>
          <w:p w14:paraId="2E2D65FD" w14:textId="77777777" w:rsidR="0047482D" w:rsidRPr="00752421" w:rsidRDefault="0047482D" w:rsidP="0047482D">
            <w:pPr>
              <w:rPr>
                <w:lang w:val="nl-BE"/>
              </w:rPr>
            </w:pPr>
          </w:p>
        </w:tc>
      </w:tr>
      <w:tr w:rsidR="0047482D" w:rsidRPr="00752421" w14:paraId="336BB09F" w14:textId="77777777" w:rsidTr="00D0127E">
        <w:tc>
          <w:tcPr>
            <w:tcW w:w="7504" w:type="dxa"/>
            <w:tcMar>
              <w:left w:w="0" w:type="dxa"/>
            </w:tcMar>
          </w:tcPr>
          <w:p w14:paraId="212CF030" w14:textId="4FAD2A34" w:rsidR="0047482D" w:rsidRPr="00752421" w:rsidRDefault="00CE4211" w:rsidP="00C92077">
            <w:pPr>
              <w:pStyle w:val="zAnnList"/>
              <w:rPr>
                <w:lang w:val="nl-BE"/>
              </w:rPr>
            </w:pPr>
            <w:hyperlink w:anchor="Annexe_Z" w:history="1">
              <w:r w:rsidR="008B4883" w:rsidRPr="00752421">
                <w:rPr>
                  <w:rStyle w:val="Hyperlink"/>
                  <w:lang w:val="nl-BE"/>
                </w:rPr>
                <w:t>Lijst van bestemmelingen</w:t>
              </w:r>
            </w:hyperlink>
          </w:p>
        </w:tc>
        <w:tc>
          <w:tcPr>
            <w:tcW w:w="1276" w:type="dxa"/>
          </w:tcPr>
          <w:p w14:paraId="5407343B" w14:textId="77777777" w:rsidR="0047482D" w:rsidRPr="00752421" w:rsidRDefault="0047482D" w:rsidP="0047482D">
            <w:pPr>
              <w:rPr>
                <w:lang w:val="nl-BE"/>
              </w:rPr>
            </w:pPr>
          </w:p>
        </w:tc>
      </w:tr>
    </w:tbl>
    <w:p w14:paraId="3A71EC22" w14:textId="3F7CB443" w:rsidR="0047482D" w:rsidRPr="00752421" w:rsidRDefault="0047482D" w:rsidP="0047482D">
      <w:pPr>
        <w:rPr>
          <w:lang w:val="nl-BE"/>
        </w:rPr>
      </w:pPr>
      <w:r w:rsidRPr="00752421">
        <w:rPr>
          <w:lang w:val="nl-BE"/>
        </w:rPr>
        <w:t> </w:t>
      </w:r>
    </w:p>
    <w:p w14:paraId="613586D3" w14:textId="4642BECE" w:rsidR="009250BF" w:rsidRPr="00752421" w:rsidRDefault="009250BF" w:rsidP="009250BF">
      <w:pPr>
        <w:pStyle w:val="SignatureLines"/>
        <w:ind w:firstLine="0"/>
        <w:rPr>
          <w:lang w:val="nl-BE"/>
        </w:rPr>
      </w:pPr>
    </w:p>
    <w:p w14:paraId="40C1DEDC" w14:textId="7D55E4CD" w:rsidR="009250BF" w:rsidRPr="00E3236A" w:rsidRDefault="009250BF" w:rsidP="005019AA">
      <w:pPr>
        <w:pStyle w:val="SignatureLines"/>
        <w:ind w:firstLine="0"/>
        <w:rPr>
          <w:lang w:val="nl-BE"/>
        </w:rPr>
      </w:pPr>
      <w:r w:rsidRPr="00752421">
        <w:rPr>
          <w:rFonts w:asciiTheme="minorHAnsi" w:hAnsiTheme="minorHAnsi" w:cstheme="minorHAnsi"/>
          <w:noProof/>
          <w:sz w:val="22"/>
          <w:szCs w:val="22"/>
          <w:lang w:val="nl-BE"/>
        </w:rPr>
        <w:t>Lionel DAUMERIE</w:t>
      </w:r>
      <w:r w:rsidR="00752421">
        <w:rPr>
          <w:rFonts w:asciiTheme="minorHAnsi" w:hAnsiTheme="minorHAnsi" w:cstheme="minorHAnsi"/>
          <w:noProof/>
          <w:sz w:val="22"/>
          <w:szCs w:val="22"/>
          <w:lang w:val="nl-BE"/>
        </w:rPr>
        <w:t>, ir</w:t>
      </w:r>
      <w:r w:rsidRPr="00752421">
        <w:rPr>
          <w:rFonts w:asciiTheme="minorHAnsi" w:hAnsiTheme="minorHAnsi" w:cstheme="minorHAnsi"/>
          <w:noProof/>
          <w:sz w:val="22"/>
          <w:szCs w:val="22"/>
          <w:lang w:val="nl-BE"/>
        </w:rPr>
        <w:br/>
        <w:t>Majoor</w:t>
      </w:r>
      <w:r w:rsidRPr="00752421">
        <w:rPr>
          <w:rFonts w:asciiTheme="minorHAnsi" w:hAnsiTheme="minorHAnsi" w:cstheme="minorHAnsi"/>
          <w:noProof/>
          <w:sz w:val="22"/>
          <w:szCs w:val="22"/>
          <w:lang w:val="nl-BE"/>
        </w:rPr>
        <w:br/>
        <w:t>Chef van de Ondersectie Corporate</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9" w:name="Annexe_Y"/>
            <w:r w:rsidRPr="00011823">
              <w:rPr>
                <w:rStyle w:val="zAnnTitleChar"/>
              </w:rPr>
              <w:t>Referen</w:t>
            </w:r>
            <w:r w:rsidR="00327DFD">
              <w:rPr>
                <w:rStyle w:val="zAnnTitleChar"/>
              </w:rPr>
              <w:t>ti</w:t>
            </w:r>
            <w:r w:rsidRPr="00011823">
              <w:rPr>
                <w:rStyle w:val="zAnnTitleChar"/>
              </w:rPr>
              <w:t>es</w:t>
            </w:r>
            <w:bookmarkEnd w:id="9"/>
            <w:r>
              <w:rPr>
                <w:lang w:val="fr-BE"/>
              </w:rPr>
              <w:t> </w:t>
            </w:r>
            <w:r>
              <w:tab/>
              <w:t>(</w:t>
            </w:r>
            <w:hyperlink w:anchor="_top" w:history="1">
              <w:r w:rsidRPr="00D20D8F">
                <w:rPr>
                  <w:rStyle w:val="Hyperlink"/>
                </w:rPr>
                <w:t>top</w:t>
              </w:r>
            </w:hyperlink>
            <w:r>
              <w:t>)</w:t>
            </w:r>
          </w:p>
        </w:tc>
      </w:tr>
      <w:tr w:rsidR="002C2DB2" w:rsidRPr="001F43FA" w14:paraId="66181628" w14:textId="77777777" w:rsidTr="002C2DB2">
        <w:trPr>
          <w:trHeight w:val="451"/>
        </w:trPr>
        <w:tc>
          <w:tcPr>
            <w:tcW w:w="10456" w:type="dxa"/>
            <w:tcBorders>
              <w:bottom w:val="dotted" w:sz="4" w:space="0" w:color="auto"/>
            </w:tcBorders>
            <w:vAlign w:val="center"/>
          </w:tcPr>
          <w:p w14:paraId="453A3BE2" w14:textId="21E5A484" w:rsidR="002C2DB2" w:rsidRPr="00626418" w:rsidRDefault="00626418" w:rsidP="00D575E7">
            <w:pPr>
              <w:pStyle w:val="Body1"/>
              <w:numPr>
                <w:ilvl w:val="0"/>
                <w:numId w:val="13"/>
              </w:numPr>
              <w:rPr>
                <w:lang w:val="nl-BE"/>
              </w:rPr>
            </w:pPr>
            <w:r w:rsidRPr="00F36FAF">
              <w:rPr>
                <w:lang w:val="nl-BE"/>
              </w:rPr>
              <w:t>Ref 1 : </w:t>
            </w:r>
            <w:hyperlink r:id="rId17" w:tooltip="DGMR-SPS-PRPER-PMRW-007" w:history="1">
              <w:r w:rsidRPr="005D0D04">
                <w:rPr>
                  <w:rStyle w:val="Hyperlink"/>
                  <w:lang w:val="nl-BE"/>
                </w:rPr>
                <w:t>DGMR-SPS-PRPER-PMRW-007</w:t>
              </w:r>
            </w:hyperlink>
            <w:r w:rsidRPr="0083744B">
              <w:rPr>
                <w:lang w:val="nl-BE"/>
              </w:rPr>
              <w:t>: Beheersbeleid van asbest en aanverwante risico’s</w:t>
            </w:r>
          </w:p>
        </w:tc>
      </w:tr>
      <w:tr w:rsidR="002C2DB2" w:rsidRPr="001F43FA" w14:paraId="34EF18E3" w14:textId="77777777" w:rsidTr="00626418">
        <w:trPr>
          <w:trHeight w:val="451"/>
        </w:trPr>
        <w:tc>
          <w:tcPr>
            <w:tcW w:w="10456" w:type="dxa"/>
            <w:tcBorders>
              <w:top w:val="dotted" w:sz="4" w:space="0" w:color="auto"/>
              <w:bottom w:val="dotted" w:sz="4" w:space="0" w:color="auto"/>
            </w:tcBorders>
            <w:vAlign w:val="center"/>
          </w:tcPr>
          <w:p w14:paraId="18BD6597" w14:textId="30891902" w:rsidR="002C2DB2" w:rsidRPr="00626418" w:rsidRDefault="00626418" w:rsidP="00D575E7">
            <w:pPr>
              <w:pStyle w:val="Body1"/>
              <w:rPr>
                <w:lang w:val="nl-BE"/>
              </w:rPr>
            </w:pPr>
            <w:r w:rsidRPr="00626418">
              <w:rPr>
                <w:lang w:val="nl-BE"/>
              </w:rPr>
              <w:t>R</w:t>
            </w:r>
            <w:r>
              <w:rPr>
                <w:lang w:val="nl-BE"/>
              </w:rPr>
              <w:t xml:space="preserve">ef 2 : </w:t>
            </w:r>
            <w:hyperlink r:id="rId18" w:history="1">
              <w:r w:rsidRPr="0083744B">
                <w:rPr>
                  <w:rStyle w:val="Hyperlink"/>
                  <w:lang w:val="nl-BE"/>
                </w:rPr>
                <w:t>DGMR-SPS-PRPER-PMRW-001</w:t>
              </w:r>
            </w:hyperlink>
            <w:r w:rsidRPr="0083744B">
              <w:rPr>
                <w:lang w:val="nl-BE"/>
              </w:rPr>
              <w:t xml:space="preserve"> : </w:t>
            </w:r>
            <w:r w:rsidRPr="0083744B">
              <w:rPr>
                <w:bCs/>
                <w:lang w:val="nl-BE"/>
              </w:rPr>
              <w:t>Preventiemaatregelen bij werkzaamheden aan asbest</w:t>
            </w:r>
          </w:p>
        </w:tc>
      </w:tr>
      <w:tr w:rsidR="00626418" w:rsidRPr="001F43FA" w14:paraId="7BD7FE9D" w14:textId="77777777" w:rsidTr="00626418">
        <w:trPr>
          <w:trHeight w:val="451"/>
        </w:trPr>
        <w:tc>
          <w:tcPr>
            <w:tcW w:w="10456" w:type="dxa"/>
            <w:tcBorders>
              <w:top w:val="dotted" w:sz="4" w:space="0" w:color="auto"/>
              <w:bottom w:val="dotted" w:sz="4" w:space="0" w:color="auto"/>
            </w:tcBorders>
            <w:vAlign w:val="center"/>
          </w:tcPr>
          <w:p w14:paraId="2375DE25" w14:textId="144F1F8D" w:rsidR="00626418" w:rsidRPr="00626418" w:rsidRDefault="00626418" w:rsidP="00D575E7">
            <w:pPr>
              <w:pStyle w:val="Body1"/>
              <w:rPr>
                <w:lang w:val="nl-BE"/>
              </w:rPr>
            </w:pPr>
            <w:r>
              <w:rPr>
                <w:lang w:val="nl-BE"/>
              </w:rPr>
              <w:t xml:space="preserve">Ref 3 : </w:t>
            </w:r>
            <w:hyperlink r:id="rId19" w:history="1">
              <w:r w:rsidRPr="0083744B">
                <w:rPr>
                  <w:rStyle w:val="Hyperlink"/>
                  <w:lang w:val="nl-BE"/>
                </w:rPr>
                <w:t>DGMR-GID-PRPER-PMRW-001</w:t>
              </w:r>
            </w:hyperlink>
            <w:r>
              <w:rPr>
                <w:lang w:val="nl-BE"/>
              </w:rPr>
              <w:t xml:space="preserve"> : </w:t>
            </w:r>
            <w:r w:rsidRPr="0083744B">
              <w:rPr>
                <w:lang w:val="nl-BE"/>
              </w:rPr>
              <w:t>Checklisten asbest</w:t>
            </w:r>
          </w:p>
        </w:tc>
      </w:tr>
      <w:tr w:rsidR="00626418" w:rsidRPr="001F43FA" w14:paraId="773D754C" w14:textId="77777777" w:rsidTr="00626418">
        <w:trPr>
          <w:trHeight w:val="451"/>
        </w:trPr>
        <w:tc>
          <w:tcPr>
            <w:tcW w:w="10456" w:type="dxa"/>
            <w:tcBorders>
              <w:top w:val="dotted" w:sz="4" w:space="0" w:color="auto"/>
              <w:bottom w:val="dotted" w:sz="4" w:space="0" w:color="auto"/>
            </w:tcBorders>
            <w:vAlign w:val="center"/>
          </w:tcPr>
          <w:p w14:paraId="683C956D" w14:textId="4AE08FE5" w:rsidR="00626418" w:rsidRDefault="00626418" w:rsidP="00D575E7">
            <w:pPr>
              <w:pStyle w:val="Body1"/>
              <w:rPr>
                <w:lang w:val="nl-BE"/>
              </w:rPr>
            </w:pPr>
            <w:r w:rsidRPr="0083744B">
              <w:rPr>
                <w:lang w:val="nl-BE"/>
              </w:rPr>
              <w:t>Ref 4</w:t>
            </w:r>
            <w:r>
              <w:rPr>
                <w:lang w:val="nl-BE"/>
              </w:rPr>
              <w:t xml:space="preserve"> </w:t>
            </w:r>
            <w:r w:rsidRPr="0083744B">
              <w:rPr>
                <w:lang w:val="nl-BE"/>
              </w:rPr>
              <w:t>:</w:t>
            </w:r>
            <w:hyperlink r:id="rId20" w:history="1">
              <w:r w:rsidRPr="009F1E7A">
                <w:rPr>
                  <w:rStyle w:val="Hyperlink"/>
                  <w:lang w:val="nl-BE"/>
                </w:rPr>
                <w:t xml:space="preserve"> ACWB-GID-ASBAMI-AMT1-001</w:t>
              </w:r>
            </w:hyperlink>
            <w:r w:rsidRPr="0083744B">
              <w:rPr>
                <w:lang w:val="nl-BE"/>
              </w:rPr>
              <w:t xml:space="preserve"> : Regularisatie van "historische" blootstellingen aan asbest</w:t>
            </w:r>
          </w:p>
        </w:tc>
      </w:tr>
      <w:tr w:rsidR="00626418" w:rsidRPr="00626418" w14:paraId="120A518F" w14:textId="77777777" w:rsidTr="00626418">
        <w:trPr>
          <w:trHeight w:val="451"/>
        </w:trPr>
        <w:tc>
          <w:tcPr>
            <w:tcW w:w="10456" w:type="dxa"/>
            <w:tcBorders>
              <w:top w:val="dotted" w:sz="4" w:space="0" w:color="auto"/>
              <w:bottom w:val="dotted" w:sz="4" w:space="0" w:color="auto"/>
            </w:tcBorders>
            <w:vAlign w:val="center"/>
          </w:tcPr>
          <w:p w14:paraId="06B6132D" w14:textId="734A775F" w:rsidR="00626418" w:rsidRPr="00626418" w:rsidRDefault="00626418" w:rsidP="00D575E7">
            <w:pPr>
              <w:pStyle w:val="Body1"/>
            </w:pPr>
            <w:r w:rsidRPr="00FE12A7">
              <w:t xml:space="preserve">Ref 5 : 20211022_21-033-AMI-L : Rapport amiante 4 </w:t>
            </w:r>
            <w:r>
              <w:t>Bn Log</w:t>
            </w:r>
          </w:p>
        </w:tc>
      </w:tr>
      <w:tr w:rsidR="00626418" w:rsidRPr="001F43FA" w14:paraId="6EE63E92" w14:textId="77777777" w:rsidTr="00626418">
        <w:trPr>
          <w:trHeight w:val="451"/>
        </w:trPr>
        <w:tc>
          <w:tcPr>
            <w:tcW w:w="10456" w:type="dxa"/>
            <w:tcBorders>
              <w:top w:val="dotted" w:sz="4" w:space="0" w:color="auto"/>
              <w:bottom w:val="dotted" w:sz="4" w:space="0" w:color="auto"/>
            </w:tcBorders>
            <w:vAlign w:val="center"/>
          </w:tcPr>
          <w:p w14:paraId="7E932B04" w14:textId="4D1A11AA" w:rsidR="00626418" w:rsidRPr="00626418" w:rsidRDefault="00626418" w:rsidP="00D575E7">
            <w:pPr>
              <w:pStyle w:val="Body1"/>
              <w:rPr>
                <w:lang w:val="nl-BE"/>
              </w:rPr>
            </w:pPr>
            <w:r w:rsidRPr="00BA7CAD">
              <w:rPr>
                <w:lang w:val="nl-BE"/>
              </w:rPr>
              <w:t xml:space="preserve">Ref 6 : </w:t>
            </w:r>
            <w:hyperlink r:id="rId21" w:history="1">
              <w:r w:rsidRPr="00BA7CAD">
                <w:rPr>
                  <w:rStyle w:val="Hyperlink"/>
                  <w:lang w:val="nl-BE"/>
                </w:rPr>
                <w:t>DGMR-SPS-PRPER-LXXX-001 DGMR MRSys-L/Syn</w:t>
              </w:r>
            </w:hyperlink>
            <w:r w:rsidRPr="00BA7CAD">
              <w:rPr>
                <w:lang w:val="nl-BE"/>
              </w:rPr>
              <w:t> : Inventaris en beheersplan asbest voor Land Systems</w:t>
            </w:r>
          </w:p>
        </w:tc>
      </w:tr>
      <w:tr w:rsidR="00626418" w:rsidRPr="00626418" w14:paraId="20FB4F15" w14:textId="77777777" w:rsidTr="00626418">
        <w:trPr>
          <w:trHeight w:val="451"/>
        </w:trPr>
        <w:tc>
          <w:tcPr>
            <w:tcW w:w="10456" w:type="dxa"/>
            <w:tcBorders>
              <w:top w:val="dotted" w:sz="4" w:space="0" w:color="auto"/>
              <w:bottom w:val="dotted" w:sz="4" w:space="0" w:color="auto"/>
            </w:tcBorders>
            <w:vAlign w:val="center"/>
          </w:tcPr>
          <w:p w14:paraId="5E19DB34" w14:textId="62C05DEC" w:rsidR="00626418" w:rsidRPr="00626418" w:rsidRDefault="00626418" w:rsidP="00D575E7">
            <w:pPr>
              <w:pStyle w:val="Body1"/>
            </w:pPr>
            <w:r w:rsidRPr="008222A3">
              <w:t xml:space="preserve">Ref 7 : </w:t>
            </w:r>
            <w:hyperlink r:id="rId22" w:history="1">
              <w:r w:rsidRPr="008222A3">
                <w:rPr>
                  <w:rStyle w:val="Hyperlink"/>
                </w:rPr>
                <w:t>DGMR-SPS-PRMIL-ISEX-006</w:t>
              </w:r>
            </w:hyperlink>
            <w:r w:rsidRPr="008222A3">
              <w:t xml:space="preserve"> Evacuation des déchets dangereux: Amiante</w:t>
            </w:r>
          </w:p>
        </w:tc>
      </w:tr>
      <w:tr w:rsidR="00626418" w:rsidRPr="00626418" w14:paraId="74CBBA18" w14:textId="77777777" w:rsidTr="00626418">
        <w:trPr>
          <w:trHeight w:val="451"/>
        </w:trPr>
        <w:tc>
          <w:tcPr>
            <w:tcW w:w="10456" w:type="dxa"/>
            <w:tcBorders>
              <w:top w:val="dotted" w:sz="4" w:space="0" w:color="auto"/>
              <w:bottom w:val="dotted" w:sz="4" w:space="0" w:color="auto"/>
            </w:tcBorders>
            <w:vAlign w:val="center"/>
          </w:tcPr>
          <w:p w14:paraId="47647AE7" w14:textId="79EA6F6E" w:rsidR="00626418" w:rsidRPr="00626418" w:rsidRDefault="00626418" w:rsidP="00D575E7">
            <w:pPr>
              <w:pStyle w:val="Body1"/>
            </w:pPr>
            <w:r w:rsidRPr="00B0789B">
              <w:rPr>
                <w:noProof/>
                <w:lang w:val="en-US"/>
              </w:rPr>
              <w:t>Ref 8</w:t>
            </w:r>
            <w:r>
              <w:rPr>
                <w:noProof/>
                <w:lang w:val="en-US"/>
              </w:rPr>
              <w:t xml:space="preserve"> </w:t>
            </w:r>
            <w:r w:rsidRPr="00B0789B">
              <w:rPr>
                <w:noProof/>
                <w:lang w:val="en-US"/>
              </w:rPr>
              <w:t xml:space="preserve">: </w:t>
            </w:r>
            <w:r>
              <w:rPr>
                <w:noProof/>
                <w:lang w:val="en-US"/>
              </w:rPr>
              <w:t xml:space="preserve"> Nota </w:t>
            </w:r>
            <w:r w:rsidRPr="00B0789B">
              <w:rPr>
                <w:noProof/>
                <w:lang w:val="en-US"/>
              </w:rPr>
              <w:t>21-50218184 du 23 novembre 2021</w:t>
            </w:r>
          </w:p>
        </w:tc>
      </w:tr>
      <w:tr w:rsidR="00626418" w:rsidRPr="00626418" w14:paraId="3EB7D7CA" w14:textId="77777777" w:rsidTr="00626418">
        <w:trPr>
          <w:trHeight w:val="451"/>
        </w:trPr>
        <w:tc>
          <w:tcPr>
            <w:tcW w:w="10456" w:type="dxa"/>
            <w:tcBorders>
              <w:top w:val="dotted" w:sz="4" w:space="0" w:color="auto"/>
              <w:bottom w:val="dotted" w:sz="4" w:space="0" w:color="auto"/>
            </w:tcBorders>
            <w:vAlign w:val="center"/>
          </w:tcPr>
          <w:p w14:paraId="1848DFA1" w14:textId="5D9EF912" w:rsidR="00626418" w:rsidRPr="00626418" w:rsidRDefault="00626418" w:rsidP="00D575E7">
            <w:pPr>
              <w:pStyle w:val="Body1"/>
              <w:rPr>
                <w:noProof/>
              </w:rPr>
            </w:pPr>
            <w:r w:rsidRPr="006D3291">
              <w:rPr>
                <w:noProof/>
              </w:rPr>
              <w:t>Ref</w:t>
            </w:r>
            <w:r>
              <w:rPr>
                <w:noProof/>
              </w:rPr>
              <w:t xml:space="preserve"> </w:t>
            </w:r>
            <w:r w:rsidRPr="006D3291">
              <w:rPr>
                <w:noProof/>
              </w:rPr>
              <w:t>9</w:t>
            </w:r>
            <w:r>
              <w:rPr>
                <w:noProof/>
              </w:rPr>
              <w:t xml:space="preserve"> </w:t>
            </w:r>
            <w:r w:rsidRPr="006D3291">
              <w:rPr>
                <w:noProof/>
              </w:rPr>
              <w:t xml:space="preserve">: 21-50240456: Analyse des risques exposition amiante </w:t>
            </w:r>
            <w:r>
              <w:rPr>
                <w:noProof/>
              </w:rPr>
              <w:t>maintenances correctives 12,5 45kVA</w:t>
            </w:r>
          </w:p>
        </w:tc>
      </w:tr>
      <w:tr w:rsidR="00626418" w:rsidRPr="00626418" w14:paraId="4F88542A" w14:textId="77777777" w:rsidTr="00626418">
        <w:trPr>
          <w:trHeight w:val="451"/>
        </w:trPr>
        <w:tc>
          <w:tcPr>
            <w:tcW w:w="10456" w:type="dxa"/>
            <w:tcBorders>
              <w:top w:val="dotted" w:sz="4" w:space="0" w:color="auto"/>
              <w:bottom w:val="dotted" w:sz="4" w:space="0" w:color="auto"/>
            </w:tcBorders>
            <w:vAlign w:val="center"/>
          </w:tcPr>
          <w:p w14:paraId="55238A95" w14:textId="7D7DBC17" w:rsidR="00626418" w:rsidRPr="00626418" w:rsidRDefault="00626418" w:rsidP="00D575E7">
            <w:pPr>
              <w:pStyle w:val="Body1"/>
              <w:rPr>
                <w:noProof/>
              </w:rPr>
            </w:pPr>
            <w:r>
              <w:rPr>
                <w:noProof/>
              </w:rPr>
              <w:t>Ref 10 : 21-50245213 : erratum aan nota 21-50218184</w:t>
            </w:r>
          </w:p>
        </w:tc>
      </w:tr>
      <w:tr w:rsidR="00626418" w:rsidRPr="00626418" w14:paraId="560533E8" w14:textId="77777777" w:rsidTr="002C2DB2">
        <w:trPr>
          <w:trHeight w:val="451"/>
        </w:trPr>
        <w:tc>
          <w:tcPr>
            <w:tcW w:w="10456" w:type="dxa"/>
            <w:tcBorders>
              <w:top w:val="dotted" w:sz="4" w:space="0" w:color="auto"/>
            </w:tcBorders>
            <w:vAlign w:val="center"/>
          </w:tcPr>
          <w:p w14:paraId="4BC4BFF7" w14:textId="3F2B0D78" w:rsidR="00626418" w:rsidRDefault="00626418" w:rsidP="00D575E7">
            <w:pPr>
              <w:pStyle w:val="Body1"/>
              <w:rPr>
                <w:noProof/>
              </w:rPr>
            </w:pPr>
            <w:r>
              <w:rPr>
                <w:noProof/>
              </w:rPr>
              <w:t>Ref 11 : 22-50029548 : analyse des risques d’exposition amiante remorques kVA au 4 Bn Log Camp Roi Albert</w:t>
            </w:r>
          </w:p>
        </w:tc>
      </w:tr>
    </w:tbl>
    <w:p w14:paraId="05AE5B91" w14:textId="749811F3" w:rsidR="002C2DB2" w:rsidRPr="00626418" w:rsidRDefault="002C2DB2">
      <w:pPr>
        <w:spacing w:after="160" w:line="259" w:lineRule="auto"/>
        <w:jc w:val="left"/>
        <w:rPr>
          <w:lang w:val="fr-BE"/>
        </w:rPr>
      </w:pPr>
    </w:p>
    <w:p w14:paraId="4A47C1C9" w14:textId="77777777" w:rsidR="00011823" w:rsidRPr="00626418" w:rsidRDefault="00011823">
      <w:pPr>
        <w:spacing w:after="160" w:line="259" w:lineRule="auto"/>
        <w:jc w:val="left"/>
        <w:rPr>
          <w:lang w:val="fr-BE"/>
        </w:rPr>
        <w:sectPr w:rsidR="00011823" w:rsidRPr="00626418"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626418" w:rsidRDefault="00011823">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626418">
              <w:rPr>
                <w:lang w:val="fr-BE"/>
              </w:rPr>
              <w:br w:type="page"/>
            </w:r>
            <w:r w:rsidRPr="00626418">
              <w:rPr>
                <w:lang w:val="fr-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AD660A" w:rsidRPr="00BE7117" w14:paraId="755765F3" w14:textId="77777777" w:rsidTr="00BB7222">
        <w:trPr>
          <w:trHeight w:val="451"/>
        </w:trPr>
        <w:tc>
          <w:tcPr>
            <w:tcW w:w="1555" w:type="dxa"/>
            <w:vMerge w:val="restart"/>
            <w:vAlign w:val="center"/>
          </w:tcPr>
          <w:p w14:paraId="6645C1D3" w14:textId="4C29FA1E" w:rsidR="00AD660A" w:rsidRPr="00BE7117" w:rsidRDefault="00AD660A" w:rsidP="00AD660A">
            <w:pPr>
              <w:jc w:val="center"/>
              <w:rPr>
                <w:lang w:val="fr-BE"/>
              </w:rPr>
            </w:pPr>
            <w:r>
              <w:rPr>
                <w:lang w:val="fr-BE"/>
              </w:rPr>
              <w:t>Actie</w:t>
            </w:r>
          </w:p>
        </w:tc>
        <w:tc>
          <w:tcPr>
            <w:tcW w:w="8901" w:type="dxa"/>
            <w:tcBorders>
              <w:bottom w:val="dotted" w:sz="4" w:space="0" w:color="auto"/>
            </w:tcBorders>
            <w:vAlign w:val="center"/>
          </w:tcPr>
          <w:p w14:paraId="61B1996A" w14:textId="1609A9F7" w:rsidR="00AD660A" w:rsidRPr="00BE7117" w:rsidRDefault="00AD660A" w:rsidP="00BB7222">
            <w:pPr>
              <w:jc w:val="left"/>
              <w:rPr>
                <w:lang w:val="fr-BE"/>
              </w:rPr>
            </w:pPr>
            <w:r>
              <w:rPr>
                <w:lang w:val="fr-BE"/>
              </w:rPr>
              <w:t>COMOPSLAND-G4 Tech/BMat</w:t>
            </w:r>
          </w:p>
        </w:tc>
      </w:tr>
      <w:tr w:rsidR="00AD660A" w:rsidRPr="00BE7117" w14:paraId="73D32B4A" w14:textId="77777777" w:rsidTr="00BB7222">
        <w:trPr>
          <w:trHeight w:val="451"/>
        </w:trPr>
        <w:tc>
          <w:tcPr>
            <w:tcW w:w="1555" w:type="dxa"/>
            <w:vMerge/>
            <w:vAlign w:val="center"/>
          </w:tcPr>
          <w:p w14:paraId="7CD16011" w14:textId="77777777" w:rsidR="00AD660A" w:rsidRDefault="00AD660A" w:rsidP="00BB7222">
            <w:pPr>
              <w:jc w:val="left"/>
              <w:rPr>
                <w:lang w:val="fr-BE"/>
              </w:rPr>
            </w:pPr>
          </w:p>
        </w:tc>
        <w:tc>
          <w:tcPr>
            <w:tcW w:w="8901" w:type="dxa"/>
            <w:tcBorders>
              <w:top w:val="dotted" w:sz="4" w:space="0" w:color="auto"/>
            </w:tcBorders>
            <w:vAlign w:val="center"/>
          </w:tcPr>
          <w:p w14:paraId="075F7333" w14:textId="7A02DCF4" w:rsidR="00AD660A" w:rsidRPr="00170459" w:rsidRDefault="00AD660A" w:rsidP="00E06BDD">
            <w:pPr>
              <w:jc w:val="left"/>
              <w:rPr>
                <w:lang w:val="fr-BE"/>
              </w:rPr>
            </w:pPr>
            <w:r w:rsidRPr="00A33B75">
              <w:rPr>
                <w:lang w:val="fr-BE"/>
              </w:rPr>
              <w:t>COMOPSAIR-A4.2</w:t>
            </w:r>
          </w:p>
        </w:tc>
      </w:tr>
      <w:tr w:rsidR="00AD660A" w:rsidRPr="00BE7117" w14:paraId="07D9AD54" w14:textId="77777777" w:rsidTr="00BB7222">
        <w:trPr>
          <w:trHeight w:val="451"/>
        </w:trPr>
        <w:tc>
          <w:tcPr>
            <w:tcW w:w="1555" w:type="dxa"/>
            <w:vMerge/>
            <w:vAlign w:val="center"/>
          </w:tcPr>
          <w:p w14:paraId="28E7581C" w14:textId="77777777" w:rsidR="00AD660A" w:rsidRDefault="00AD660A" w:rsidP="00BB7222">
            <w:pPr>
              <w:jc w:val="left"/>
              <w:rPr>
                <w:lang w:val="fr-BE"/>
              </w:rPr>
            </w:pPr>
          </w:p>
        </w:tc>
        <w:tc>
          <w:tcPr>
            <w:tcW w:w="8901" w:type="dxa"/>
            <w:tcBorders>
              <w:top w:val="dotted" w:sz="4" w:space="0" w:color="auto"/>
            </w:tcBorders>
            <w:vAlign w:val="center"/>
          </w:tcPr>
          <w:p w14:paraId="4E2BF819" w14:textId="48286002" w:rsidR="00AD660A" w:rsidRDefault="00AD660A" w:rsidP="00E06BDD">
            <w:pPr>
              <w:jc w:val="left"/>
              <w:rPr>
                <w:lang w:val="fr-BE"/>
              </w:rPr>
            </w:pPr>
            <w:r w:rsidRPr="00BA40C5">
              <w:rPr>
                <w:lang w:val="fr-BE"/>
              </w:rPr>
              <w:t>COMOPSMED-M4</w:t>
            </w:r>
          </w:p>
        </w:tc>
      </w:tr>
      <w:tr w:rsidR="00AD660A" w:rsidRPr="00BE7117" w14:paraId="1A9712B3" w14:textId="77777777" w:rsidTr="00BB7222">
        <w:trPr>
          <w:trHeight w:val="451"/>
        </w:trPr>
        <w:tc>
          <w:tcPr>
            <w:tcW w:w="1555" w:type="dxa"/>
            <w:vMerge/>
            <w:vAlign w:val="center"/>
          </w:tcPr>
          <w:p w14:paraId="2AF74E0C" w14:textId="77777777" w:rsidR="00AD660A" w:rsidRDefault="00AD660A" w:rsidP="00BB7222">
            <w:pPr>
              <w:jc w:val="left"/>
              <w:rPr>
                <w:lang w:val="fr-BE"/>
              </w:rPr>
            </w:pPr>
          </w:p>
        </w:tc>
        <w:tc>
          <w:tcPr>
            <w:tcW w:w="8901" w:type="dxa"/>
            <w:tcBorders>
              <w:top w:val="dotted" w:sz="4" w:space="0" w:color="auto"/>
            </w:tcBorders>
            <w:vAlign w:val="center"/>
          </w:tcPr>
          <w:p w14:paraId="6C79E019" w14:textId="75F96C37" w:rsidR="00AD660A" w:rsidRPr="00BA40C5" w:rsidRDefault="00AD660A" w:rsidP="00E06BDD">
            <w:pPr>
              <w:jc w:val="left"/>
              <w:rPr>
                <w:lang w:val="fr-BE"/>
              </w:rPr>
            </w:pPr>
            <w:r w:rsidRPr="00A33B75">
              <w:rPr>
                <w:lang w:val="fr-BE"/>
              </w:rPr>
              <w:t>COMOPSNAV-N4</w:t>
            </w:r>
          </w:p>
        </w:tc>
      </w:tr>
      <w:tr w:rsidR="00AD660A" w:rsidRPr="00BE7117" w14:paraId="2367D18E" w14:textId="77777777" w:rsidTr="00BB7222">
        <w:trPr>
          <w:trHeight w:val="451"/>
        </w:trPr>
        <w:tc>
          <w:tcPr>
            <w:tcW w:w="1555" w:type="dxa"/>
            <w:vMerge/>
            <w:vAlign w:val="center"/>
          </w:tcPr>
          <w:p w14:paraId="657BD25A" w14:textId="77777777" w:rsidR="00AD660A" w:rsidRDefault="00AD660A" w:rsidP="00BB7222">
            <w:pPr>
              <w:jc w:val="left"/>
              <w:rPr>
                <w:lang w:val="fr-BE"/>
              </w:rPr>
            </w:pPr>
          </w:p>
        </w:tc>
        <w:tc>
          <w:tcPr>
            <w:tcW w:w="8901" w:type="dxa"/>
            <w:tcBorders>
              <w:top w:val="dotted" w:sz="4" w:space="0" w:color="auto"/>
            </w:tcBorders>
            <w:vAlign w:val="center"/>
          </w:tcPr>
          <w:p w14:paraId="5A41A51B" w14:textId="4DD54C20" w:rsidR="00AD660A" w:rsidRPr="00A33B75" w:rsidRDefault="00AD660A" w:rsidP="00E06BDD">
            <w:pPr>
              <w:jc w:val="left"/>
              <w:rPr>
                <w:lang w:val="fr-BE"/>
              </w:rPr>
            </w:pPr>
            <w:r>
              <w:rPr>
                <w:lang w:val="fr-BE"/>
              </w:rPr>
              <w:t>DG HR-HRC</w:t>
            </w:r>
          </w:p>
        </w:tc>
      </w:tr>
      <w:tr w:rsidR="00AD660A" w:rsidRPr="001F43FA" w14:paraId="1BC761F9" w14:textId="77777777" w:rsidTr="00E06BDD">
        <w:tc>
          <w:tcPr>
            <w:tcW w:w="1555" w:type="dxa"/>
            <w:vMerge w:val="restart"/>
            <w:vAlign w:val="center"/>
          </w:tcPr>
          <w:p w14:paraId="29B15CB6" w14:textId="77777777" w:rsidR="00AD660A" w:rsidRPr="00BE7117" w:rsidRDefault="00AD660A" w:rsidP="00AD660A">
            <w:pPr>
              <w:jc w:val="center"/>
              <w:rPr>
                <w:lang w:val="fr-BE"/>
              </w:rPr>
            </w:pPr>
            <w:r>
              <w:rPr>
                <w:lang w:val="fr-BE"/>
              </w:rPr>
              <w:t>Info</w:t>
            </w:r>
          </w:p>
          <w:p w14:paraId="34EF1171" w14:textId="07B57649" w:rsidR="00AD660A" w:rsidRPr="00BE7117" w:rsidRDefault="00AD660A" w:rsidP="00BB7222">
            <w:pPr>
              <w:jc w:val="left"/>
              <w:rPr>
                <w:lang w:val="fr-BE"/>
              </w:rPr>
            </w:pPr>
          </w:p>
        </w:tc>
        <w:tc>
          <w:tcPr>
            <w:tcW w:w="8901" w:type="dxa"/>
            <w:tcBorders>
              <w:bottom w:val="dotted" w:sz="4" w:space="0" w:color="auto"/>
            </w:tcBorders>
            <w:vAlign w:val="center"/>
          </w:tcPr>
          <w:p w14:paraId="527CE0C2" w14:textId="48BE791F" w:rsidR="00AD660A" w:rsidRPr="00AD660A" w:rsidRDefault="00AD660A" w:rsidP="00BB7222">
            <w:pPr>
              <w:jc w:val="left"/>
              <w:rPr>
                <w:lang w:val="en-US"/>
              </w:rPr>
            </w:pPr>
            <w:r w:rsidRPr="008958C8">
              <w:rPr>
                <w:lang w:val="en-GB"/>
              </w:rPr>
              <w:t>DG MRSys-L/C/S</w:t>
            </w:r>
          </w:p>
        </w:tc>
      </w:tr>
      <w:tr w:rsidR="00AD660A" w:rsidRPr="00BE7117" w14:paraId="6393B94B" w14:textId="77777777" w:rsidTr="00AD660A">
        <w:tc>
          <w:tcPr>
            <w:tcW w:w="1555" w:type="dxa"/>
            <w:vMerge/>
            <w:vAlign w:val="center"/>
          </w:tcPr>
          <w:p w14:paraId="561D8AE6" w14:textId="1E7C6C9A" w:rsidR="00AD660A" w:rsidRPr="00AD660A" w:rsidRDefault="00AD660A" w:rsidP="00BB7222">
            <w:pPr>
              <w:jc w:val="left"/>
              <w:rPr>
                <w:lang w:val="en-US"/>
              </w:rPr>
            </w:pPr>
          </w:p>
        </w:tc>
        <w:tc>
          <w:tcPr>
            <w:tcW w:w="8901" w:type="dxa"/>
            <w:tcBorders>
              <w:top w:val="dotted" w:sz="4" w:space="0" w:color="auto"/>
              <w:bottom w:val="dotted" w:sz="4" w:space="0" w:color="auto"/>
            </w:tcBorders>
            <w:vAlign w:val="center"/>
          </w:tcPr>
          <w:p w14:paraId="46667498" w14:textId="32628E7E" w:rsidR="00AD660A" w:rsidRDefault="00AD660A" w:rsidP="00BB7222">
            <w:pPr>
              <w:jc w:val="left"/>
              <w:rPr>
                <w:lang w:val="fr-BE"/>
              </w:rPr>
            </w:pPr>
            <w:r>
              <w:rPr>
                <w:lang w:val="fr-BE"/>
              </w:rPr>
              <w:t>DG MR-Mgt-R</w:t>
            </w:r>
          </w:p>
        </w:tc>
      </w:tr>
      <w:tr w:rsidR="00AD660A" w:rsidRPr="001F43FA" w14:paraId="7496DD01" w14:textId="77777777" w:rsidTr="00AD660A">
        <w:tc>
          <w:tcPr>
            <w:tcW w:w="1555" w:type="dxa"/>
            <w:vMerge/>
            <w:vAlign w:val="center"/>
          </w:tcPr>
          <w:p w14:paraId="1E643885" w14:textId="77777777" w:rsidR="00AD660A" w:rsidRPr="00AD660A" w:rsidRDefault="00AD660A" w:rsidP="00BB7222">
            <w:pPr>
              <w:jc w:val="left"/>
              <w:rPr>
                <w:lang w:val="en-US"/>
              </w:rPr>
            </w:pPr>
          </w:p>
        </w:tc>
        <w:tc>
          <w:tcPr>
            <w:tcW w:w="8901" w:type="dxa"/>
            <w:tcBorders>
              <w:top w:val="dotted" w:sz="4" w:space="0" w:color="auto"/>
              <w:bottom w:val="dotted" w:sz="4" w:space="0" w:color="auto"/>
            </w:tcBorders>
            <w:vAlign w:val="center"/>
          </w:tcPr>
          <w:p w14:paraId="05D918BE" w14:textId="24ACF5CE" w:rsidR="00AD660A" w:rsidRPr="00AD660A" w:rsidRDefault="00AD660A" w:rsidP="00BB7222">
            <w:pPr>
              <w:jc w:val="left"/>
              <w:rPr>
                <w:lang w:val="en-US"/>
              </w:rPr>
            </w:pPr>
            <w:r w:rsidRPr="00781685">
              <w:rPr>
                <w:lang w:val="en-GB"/>
              </w:rPr>
              <w:t>DG H&amp;WB-DPBW-MR</w:t>
            </w:r>
          </w:p>
        </w:tc>
      </w:tr>
      <w:tr w:rsidR="00AD660A" w:rsidRPr="00AD660A" w14:paraId="6C127F28" w14:textId="77777777" w:rsidTr="00E06BDD">
        <w:tc>
          <w:tcPr>
            <w:tcW w:w="1555" w:type="dxa"/>
            <w:vMerge/>
            <w:vAlign w:val="center"/>
          </w:tcPr>
          <w:p w14:paraId="7A6426BA" w14:textId="77777777" w:rsidR="00AD660A" w:rsidRPr="00AD660A" w:rsidRDefault="00AD660A" w:rsidP="00BB7222">
            <w:pPr>
              <w:jc w:val="left"/>
              <w:rPr>
                <w:lang w:val="en-US"/>
              </w:rPr>
            </w:pPr>
          </w:p>
        </w:tc>
        <w:tc>
          <w:tcPr>
            <w:tcW w:w="8901" w:type="dxa"/>
            <w:tcBorders>
              <w:top w:val="dotted" w:sz="4" w:space="0" w:color="auto"/>
            </w:tcBorders>
            <w:vAlign w:val="center"/>
          </w:tcPr>
          <w:p w14:paraId="6F2EA8E6" w14:textId="5CBA48CB" w:rsidR="00AD660A" w:rsidRPr="00781685" w:rsidRDefault="00AD660A" w:rsidP="00BB7222">
            <w:pPr>
              <w:jc w:val="left"/>
              <w:rPr>
                <w:lang w:val="en-GB"/>
              </w:rPr>
            </w:pPr>
            <w:r>
              <w:rPr>
                <w:lang w:val="en-GB"/>
              </w:rPr>
              <w:t>Comd ILE</w:t>
            </w:r>
          </w:p>
        </w:tc>
      </w:tr>
    </w:tbl>
    <w:p w14:paraId="68EF4F8D" w14:textId="77777777" w:rsidR="00BE7117" w:rsidRPr="00AD660A" w:rsidRDefault="00BE7117" w:rsidP="00FD6FB3">
      <w:pPr>
        <w:pStyle w:val="Body1"/>
        <w:numPr>
          <w:ilvl w:val="0"/>
          <w:numId w:val="0"/>
        </w:numPr>
        <w:rPr>
          <w:lang w:val="en-US"/>
        </w:rPr>
      </w:pPr>
    </w:p>
    <w:sectPr w:rsidR="00BE7117" w:rsidRPr="00AD660A"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64377" w14:textId="77777777" w:rsidR="00CE4211" w:rsidRDefault="00CE4211" w:rsidP="00B1269D">
      <w:pPr>
        <w:spacing w:after="0" w:line="240" w:lineRule="auto"/>
      </w:pPr>
      <w:r>
        <w:separator/>
      </w:r>
    </w:p>
  </w:endnote>
  <w:endnote w:type="continuationSeparator" w:id="0">
    <w:p w14:paraId="13DDDCD2" w14:textId="77777777" w:rsidR="00CE4211" w:rsidRDefault="00CE421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EFA3AD" w14:textId="77777777" w:rsidR="00CE4211" w:rsidRDefault="00CE4211" w:rsidP="00B1269D">
      <w:pPr>
        <w:spacing w:after="0" w:line="240" w:lineRule="auto"/>
      </w:pPr>
      <w:r>
        <w:separator/>
      </w:r>
    </w:p>
  </w:footnote>
  <w:footnote w:type="continuationSeparator" w:id="0">
    <w:p w14:paraId="296CE2A1" w14:textId="77777777" w:rsidR="00CE4211" w:rsidRDefault="00CE421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16526A" w:rsidRDefault="0016526A"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22-50037817</w:t>
    </w:r>
  </w:p>
  <w:p w14:paraId="219CB781" w14:textId="1B440ED9" w:rsidR="0016526A" w:rsidRPr="00DC4344" w:rsidRDefault="0016526A"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F7666E">
      <w:rPr>
        <w:noProof/>
      </w:rPr>
      <w:t>3</w:t>
    </w:r>
    <w:r w:rsidRPr="00B916E4">
      <w:fldChar w:fldCharType="end"/>
    </w:r>
    <w:r w:rsidRPr="00B916E4">
      <w:t>/</w:t>
    </w:r>
    <w:fldSimple w:instr=" SECTIONPAGES   \* MERGEFORMAT ">
      <w:r w:rsidR="00F7666E">
        <w:rPr>
          <w:noProof/>
        </w:rPr>
        <w:t>6</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16526A" w:rsidRPr="00101937" w:rsidRDefault="0016526A"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101937">
      <w:rPr>
        <w:noProof/>
        <w:u w:val="single"/>
        <w:lang w:val="nl-BE"/>
      </w:rPr>
      <w:t>INTERN GEBRUIK</w:t>
    </w:r>
    <w:r w:rsidRPr="00101937">
      <w:rPr>
        <w:noProof/>
        <w:lang w:val="nl-BE"/>
      </w:rPr>
      <w:tab/>
      <w:t>DocID:</w:t>
    </w:r>
    <w:r w:rsidRPr="00101937">
      <w:rPr>
        <w:noProof/>
        <w:sz w:val="20"/>
        <w:szCs w:val="20"/>
        <w:lang w:val="nl-BE"/>
      </w:rPr>
      <w:t xml:space="preserve"> 22-50037817</w:t>
    </w:r>
  </w:p>
  <w:p w14:paraId="3F59F186" w14:textId="4A6E5BE2" w:rsidR="0016526A" w:rsidRPr="00101937" w:rsidRDefault="0016526A" w:rsidP="0062549D">
    <w:pPr>
      <w:pStyle w:val="Header"/>
      <w:tabs>
        <w:tab w:val="clear" w:pos="4513"/>
        <w:tab w:val="clear" w:pos="9026"/>
        <w:tab w:val="center" w:pos="5245"/>
        <w:tab w:val="right" w:pos="10466"/>
      </w:tabs>
      <w:jc w:val="left"/>
      <w:rPr>
        <w:noProof/>
        <w:lang w:val="nl-BE"/>
      </w:rPr>
    </w:pPr>
    <w:r w:rsidRPr="00101937">
      <w:rPr>
        <w:noProof/>
        <w:sz w:val="20"/>
        <w:szCs w:val="20"/>
        <w:lang w:val="nl-BE"/>
      </w:rPr>
      <w:tab/>
    </w:r>
    <w:r w:rsidRPr="00101937">
      <w:rPr>
        <w:noProof/>
        <w:sz w:val="20"/>
        <w:szCs w:val="20"/>
        <w:lang w:val="nl-BE"/>
      </w:rPr>
      <w:tab/>
    </w:r>
    <w:r w:rsidRPr="00101937">
      <w:rPr>
        <w:noProof/>
        <w:lang w:val="nl-BE"/>
      </w:rPr>
      <w:t>Ann Y</w:t>
    </w:r>
  </w:p>
  <w:p w14:paraId="789378AB" w14:textId="4136D5D4" w:rsidR="0016526A" w:rsidRPr="00101937" w:rsidRDefault="0016526A" w:rsidP="0062549D">
    <w:pPr>
      <w:pStyle w:val="Header"/>
      <w:tabs>
        <w:tab w:val="clear" w:pos="4513"/>
        <w:tab w:val="clear" w:pos="9026"/>
        <w:tab w:val="center" w:pos="5245"/>
        <w:tab w:val="right" w:pos="10466"/>
      </w:tabs>
      <w:jc w:val="left"/>
      <w:rPr>
        <w:lang w:val="nl-BE"/>
      </w:rPr>
    </w:pPr>
    <w:r w:rsidRPr="00101937">
      <w:rPr>
        <w:noProof/>
        <w:lang w:val="nl-BE"/>
      </w:rPr>
      <w:tab/>
    </w:r>
    <w:r w:rsidRPr="00101937">
      <w:rPr>
        <w:noProof/>
        <w:lang w:val="nl-BE"/>
      </w:rPr>
      <w:tab/>
    </w:r>
    <w:r w:rsidRPr="00101937">
      <w:rPr>
        <w:lang w:val="nl-BE"/>
      </w:rPr>
      <w:t>-</w:t>
    </w:r>
    <w:r>
      <w:fldChar w:fldCharType="begin"/>
    </w:r>
    <w:r w:rsidRPr="00101937">
      <w:rPr>
        <w:lang w:val="nl-BE"/>
      </w:rPr>
      <w:instrText xml:space="preserve"> PAGE  \* Arabic  \* MERGEFORMAT </w:instrText>
    </w:r>
    <w:r>
      <w:fldChar w:fldCharType="separate"/>
    </w:r>
    <w:r w:rsidR="00F7666E">
      <w:rPr>
        <w:noProof/>
        <w:lang w:val="nl-BE"/>
      </w:rPr>
      <w:t>1</w:t>
    </w:r>
    <w:r>
      <w:fldChar w:fldCharType="end"/>
    </w:r>
    <w:r w:rsidRPr="00101937">
      <w:rPr>
        <w:lang w:val="nl-BE"/>
      </w:rPr>
      <w:t>/</w:t>
    </w:r>
    <w:r>
      <w:fldChar w:fldCharType="begin"/>
    </w:r>
    <w:r w:rsidRPr="00101937">
      <w:rPr>
        <w:lang w:val="nl-BE"/>
      </w:rPr>
      <w:instrText xml:space="preserve"> SECTIONPAGES   \* MERGEFORMAT </w:instrText>
    </w:r>
    <w:r>
      <w:fldChar w:fldCharType="separate"/>
    </w:r>
    <w:r w:rsidR="001F43FA">
      <w:rPr>
        <w:noProof/>
        <w:lang w:val="nl-BE"/>
      </w:rPr>
      <w:t>1</w:t>
    </w:r>
    <w:r>
      <w:rPr>
        <w:noProof/>
      </w:rPr>
      <w:fldChar w:fldCharType="end"/>
    </w:r>
    <w:r w:rsidRPr="00101937">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16526A" w:rsidRPr="00101937" w:rsidRDefault="0016526A"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101937">
      <w:rPr>
        <w:noProof/>
        <w:u w:val="single"/>
        <w:lang w:val="nl-BE"/>
      </w:rPr>
      <w:t>INTERN GEBRUIK</w:t>
    </w:r>
  </w:p>
  <w:p w14:paraId="70F025CC" w14:textId="77777777" w:rsidR="0016526A" w:rsidRPr="00101937" w:rsidRDefault="0016526A" w:rsidP="005B52E7">
    <w:pPr>
      <w:pStyle w:val="Header"/>
      <w:tabs>
        <w:tab w:val="clear" w:pos="4513"/>
        <w:tab w:val="clear" w:pos="9026"/>
        <w:tab w:val="center" w:pos="5245"/>
        <w:tab w:val="right" w:pos="10466"/>
      </w:tabs>
      <w:jc w:val="left"/>
      <w:rPr>
        <w:noProof/>
        <w:sz w:val="20"/>
        <w:szCs w:val="20"/>
        <w:lang w:val="nl-BE"/>
      </w:rPr>
    </w:pPr>
    <w:r w:rsidRPr="00101937">
      <w:rPr>
        <w:noProof/>
        <w:lang w:val="nl-BE"/>
      </w:rPr>
      <w:tab/>
    </w:r>
    <w:r w:rsidRPr="00101937">
      <w:rPr>
        <w:noProof/>
        <w:lang w:val="nl-BE"/>
      </w:rPr>
      <w:tab/>
      <w:t>DocID:</w:t>
    </w:r>
    <w:r w:rsidRPr="00101937">
      <w:rPr>
        <w:noProof/>
        <w:sz w:val="20"/>
        <w:szCs w:val="20"/>
        <w:lang w:val="nl-BE"/>
      </w:rPr>
      <w:t xml:space="preserve"> 22-50037817</w:t>
    </w:r>
  </w:p>
  <w:p w14:paraId="47E6E650" w14:textId="61EEDD59" w:rsidR="0016526A" w:rsidRPr="00101937" w:rsidRDefault="0016526A" w:rsidP="005B52E7">
    <w:pPr>
      <w:pStyle w:val="Header"/>
      <w:tabs>
        <w:tab w:val="clear" w:pos="4513"/>
        <w:tab w:val="clear" w:pos="9026"/>
        <w:tab w:val="center" w:pos="5245"/>
        <w:tab w:val="right" w:pos="10466"/>
      </w:tabs>
      <w:jc w:val="left"/>
      <w:rPr>
        <w:noProof/>
        <w:lang w:val="nl-BE"/>
      </w:rPr>
    </w:pPr>
    <w:r w:rsidRPr="00101937">
      <w:rPr>
        <w:noProof/>
        <w:sz w:val="20"/>
        <w:szCs w:val="20"/>
        <w:lang w:val="nl-BE"/>
      </w:rPr>
      <w:tab/>
    </w:r>
    <w:r w:rsidRPr="00101937">
      <w:rPr>
        <w:noProof/>
        <w:sz w:val="20"/>
        <w:szCs w:val="20"/>
        <w:lang w:val="nl-BE"/>
      </w:rPr>
      <w:tab/>
    </w:r>
    <w:r w:rsidRPr="00101937">
      <w:rPr>
        <w:noProof/>
        <w:lang w:val="nl-BE"/>
      </w:rPr>
      <w:t xml:space="preserve">Ann Y </w:t>
    </w:r>
  </w:p>
  <w:p w14:paraId="001E77CA" w14:textId="3A82D8BF" w:rsidR="0016526A" w:rsidRPr="00101937" w:rsidRDefault="0016526A" w:rsidP="001D0E81">
    <w:pPr>
      <w:pStyle w:val="Header"/>
      <w:tabs>
        <w:tab w:val="clear" w:pos="4513"/>
        <w:tab w:val="clear" w:pos="9026"/>
        <w:tab w:val="center" w:pos="5245"/>
        <w:tab w:val="right" w:pos="10466"/>
      </w:tabs>
      <w:jc w:val="left"/>
      <w:rPr>
        <w:lang w:val="nl-BE"/>
      </w:rPr>
    </w:pPr>
    <w:r w:rsidRPr="00101937">
      <w:rPr>
        <w:noProof/>
        <w:lang w:val="nl-BE"/>
      </w:rPr>
      <w:tab/>
    </w:r>
    <w:r w:rsidRPr="00101937">
      <w:rPr>
        <w:noProof/>
        <w:lang w:val="nl-BE"/>
      </w:rPr>
      <w:tab/>
    </w:r>
    <w:r w:rsidRPr="00101937">
      <w:rPr>
        <w:lang w:val="nl-BE"/>
      </w:rPr>
      <w:t>-</w:t>
    </w:r>
    <w:r>
      <w:fldChar w:fldCharType="begin"/>
    </w:r>
    <w:r w:rsidRPr="00101937">
      <w:rPr>
        <w:lang w:val="nl-BE"/>
      </w:rPr>
      <w:instrText xml:space="preserve"> PAGE  \* Arabic  \* MERGEFORMAT </w:instrText>
    </w:r>
    <w:r>
      <w:fldChar w:fldCharType="separate"/>
    </w:r>
    <w:r w:rsidRPr="00101937">
      <w:rPr>
        <w:noProof/>
        <w:lang w:val="nl-BE"/>
      </w:rPr>
      <w:t>1</w:t>
    </w:r>
    <w:r>
      <w:fldChar w:fldCharType="end"/>
    </w:r>
    <w:r w:rsidRPr="00101937">
      <w:rPr>
        <w:lang w:val="nl-BE"/>
      </w:rPr>
      <w:t>/</w:t>
    </w:r>
    <w:r>
      <w:fldChar w:fldCharType="begin"/>
    </w:r>
    <w:r w:rsidRPr="00101937">
      <w:rPr>
        <w:lang w:val="nl-BE"/>
      </w:rPr>
      <w:instrText xml:space="preserve"> SECTIONPAGES   \* MERGEFORMAT </w:instrText>
    </w:r>
    <w:r>
      <w:fldChar w:fldCharType="separate"/>
    </w:r>
    <w:r w:rsidRPr="00101937">
      <w:rPr>
        <w:noProof/>
        <w:lang w:val="nl-BE"/>
      </w:rPr>
      <w:t>1</w:t>
    </w:r>
    <w:r>
      <w:rPr>
        <w:noProof/>
      </w:rPr>
      <w:fldChar w:fldCharType="end"/>
    </w:r>
    <w:r w:rsidRPr="00101937">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16526A" w:rsidRPr="00101937" w:rsidRDefault="0016526A"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101937">
      <w:rPr>
        <w:noProof/>
        <w:u w:val="single"/>
        <w:lang w:val="nl-BE"/>
      </w:rPr>
      <w:t>INTERN GEBRUIK</w:t>
    </w:r>
    <w:r w:rsidRPr="00101937">
      <w:rPr>
        <w:noProof/>
        <w:lang w:val="nl-BE"/>
      </w:rPr>
      <w:tab/>
      <w:t>DocID:</w:t>
    </w:r>
    <w:r w:rsidRPr="00101937">
      <w:rPr>
        <w:noProof/>
        <w:sz w:val="20"/>
        <w:szCs w:val="20"/>
        <w:lang w:val="nl-BE"/>
      </w:rPr>
      <w:t xml:space="preserve"> 22-50037817</w:t>
    </w:r>
  </w:p>
  <w:p w14:paraId="56D6656B" w14:textId="03B47B32" w:rsidR="0016526A" w:rsidRPr="00101937" w:rsidRDefault="0016526A" w:rsidP="0062549D">
    <w:pPr>
      <w:pStyle w:val="Header"/>
      <w:tabs>
        <w:tab w:val="clear" w:pos="4513"/>
        <w:tab w:val="clear" w:pos="9026"/>
        <w:tab w:val="center" w:pos="5245"/>
        <w:tab w:val="right" w:pos="10466"/>
      </w:tabs>
      <w:jc w:val="left"/>
      <w:rPr>
        <w:noProof/>
        <w:lang w:val="nl-BE"/>
      </w:rPr>
    </w:pPr>
    <w:r w:rsidRPr="00101937">
      <w:rPr>
        <w:noProof/>
        <w:sz w:val="20"/>
        <w:szCs w:val="20"/>
        <w:lang w:val="nl-BE"/>
      </w:rPr>
      <w:tab/>
    </w:r>
    <w:r w:rsidRPr="00101937">
      <w:rPr>
        <w:noProof/>
        <w:sz w:val="20"/>
        <w:szCs w:val="20"/>
        <w:lang w:val="nl-BE"/>
      </w:rPr>
      <w:tab/>
    </w:r>
    <w:r w:rsidRPr="00101937">
      <w:rPr>
        <w:noProof/>
        <w:lang w:val="nl-BE"/>
      </w:rPr>
      <w:t>Ann Z</w:t>
    </w:r>
  </w:p>
  <w:p w14:paraId="79FDAF6E" w14:textId="26D9394E" w:rsidR="0016526A" w:rsidRPr="00101937" w:rsidRDefault="0016526A" w:rsidP="0062549D">
    <w:pPr>
      <w:pStyle w:val="Header"/>
      <w:tabs>
        <w:tab w:val="clear" w:pos="4513"/>
        <w:tab w:val="clear" w:pos="9026"/>
        <w:tab w:val="center" w:pos="5245"/>
        <w:tab w:val="right" w:pos="10466"/>
      </w:tabs>
      <w:jc w:val="left"/>
      <w:rPr>
        <w:lang w:val="nl-BE"/>
      </w:rPr>
    </w:pPr>
    <w:r w:rsidRPr="00101937">
      <w:rPr>
        <w:noProof/>
        <w:lang w:val="nl-BE"/>
      </w:rPr>
      <w:tab/>
    </w:r>
    <w:r w:rsidRPr="00101937">
      <w:rPr>
        <w:noProof/>
        <w:lang w:val="nl-BE"/>
      </w:rPr>
      <w:tab/>
    </w:r>
    <w:r w:rsidRPr="00101937">
      <w:rPr>
        <w:lang w:val="nl-BE"/>
      </w:rPr>
      <w:t>-</w:t>
    </w:r>
    <w:r>
      <w:fldChar w:fldCharType="begin"/>
    </w:r>
    <w:r w:rsidRPr="00101937">
      <w:rPr>
        <w:lang w:val="nl-BE"/>
      </w:rPr>
      <w:instrText xml:space="preserve"> PAGE  \* Arabic  \* MERGEFORMAT </w:instrText>
    </w:r>
    <w:r>
      <w:fldChar w:fldCharType="separate"/>
    </w:r>
    <w:r w:rsidR="00F7666E">
      <w:rPr>
        <w:noProof/>
        <w:lang w:val="nl-BE"/>
      </w:rPr>
      <w:t>1</w:t>
    </w:r>
    <w:r>
      <w:fldChar w:fldCharType="end"/>
    </w:r>
    <w:r w:rsidRPr="00101937">
      <w:rPr>
        <w:lang w:val="nl-BE"/>
      </w:rPr>
      <w:t>/</w:t>
    </w:r>
    <w:r>
      <w:fldChar w:fldCharType="begin"/>
    </w:r>
    <w:r w:rsidRPr="00101937">
      <w:rPr>
        <w:lang w:val="nl-BE"/>
      </w:rPr>
      <w:instrText xml:space="preserve"> SECTIONPAGES   \* MERGEFORMAT </w:instrText>
    </w:r>
    <w:r>
      <w:fldChar w:fldCharType="separate"/>
    </w:r>
    <w:r w:rsidR="001F43FA">
      <w:rPr>
        <w:noProof/>
        <w:lang w:val="nl-BE"/>
      </w:rPr>
      <w:t>1</w:t>
    </w:r>
    <w:r>
      <w:rPr>
        <w:noProof/>
      </w:rPr>
      <w:fldChar w:fldCharType="end"/>
    </w:r>
    <w:r w:rsidRPr="00101937">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16526A" w:rsidRPr="00101937" w:rsidRDefault="0016526A"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101937">
      <w:rPr>
        <w:noProof/>
        <w:u w:val="single"/>
        <w:lang w:val="nl-BE"/>
      </w:rPr>
      <w:t>INTERN GEBRUIK</w:t>
    </w:r>
  </w:p>
  <w:p w14:paraId="00098C7F" w14:textId="77777777" w:rsidR="0016526A" w:rsidRPr="00101937" w:rsidRDefault="0016526A" w:rsidP="005B52E7">
    <w:pPr>
      <w:pStyle w:val="Header"/>
      <w:tabs>
        <w:tab w:val="clear" w:pos="4513"/>
        <w:tab w:val="clear" w:pos="9026"/>
        <w:tab w:val="center" w:pos="5245"/>
        <w:tab w:val="right" w:pos="10466"/>
      </w:tabs>
      <w:jc w:val="left"/>
      <w:rPr>
        <w:noProof/>
        <w:sz w:val="20"/>
        <w:szCs w:val="20"/>
        <w:lang w:val="nl-BE"/>
      </w:rPr>
    </w:pPr>
    <w:r w:rsidRPr="00101937">
      <w:rPr>
        <w:noProof/>
        <w:lang w:val="nl-BE"/>
      </w:rPr>
      <w:tab/>
    </w:r>
    <w:r w:rsidRPr="00101937">
      <w:rPr>
        <w:noProof/>
        <w:lang w:val="nl-BE"/>
      </w:rPr>
      <w:tab/>
      <w:t>DocID:</w:t>
    </w:r>
    <w:r w:rsidRPr="00101937">
      <w:rPr>
        <w:noProof/>
        <w:sz w:val="20"/>
        <w:szCs w:val="20"/>
        <w:lang w:val="nl-BE"/>
      </w:rPr>
      <w:t xml:space="preserve"> 22-50037817</w:t>
    </w:r>
  </w:p>
  <w:p w14:paraId="095FA64D" w14:textId="77777777" w:rsidR="0016526A" w:rsidRPr="00101937" w:rsidRDefault="0016526A" w:rsidP="005B52E7">
    <w:pPr>
      <w:pStyle w:val="Header"/>
      <w:tabs>
        <w:tab w:val="clear" w:pos="4513"/>
        <w:tab w:val="clear" w:pos="9026"/>
        <w:tab w:val="center" w:pos="5245"/>
        <w:tab w:val="right" w:pos="10466"/>
      </w:tabs>
      <w:jc w:val="left"/>
      <w:rPr>
        <w:noProof/>
        <w:lang w:val="nl-BE"/>
      </w:rPr>
    </w:pPr>
    <w:r w:rsidRPr="00101937">
      <w:rPr>
        <w:noProof/>
        <w:sz w:val="20"/>
        <w:szCs w:val="20"/>
        <w:lang w:val="nl-BE"/>
      </w:rPr>
      <w:tab/>
    </w:r>
    <w:r w:rsidRPr="00101937">
      <w:rPr>
        <w:noProof/>
        <w:sz w:val="20"/>
        <w:szCs w:val="20"/>
        <w:lang w:val="nl-BE"/>
      </w:rPr>
      <w:tab/>
    </w:r>
    <w:r w:rsidRPr="00101937">
      <w:rPr>
        <w:noProof/>
        <w:lang w:val="nl-BE"/>
      </w:rPr>
      <w:t xml:space="preserve">Ann Z </w:t>
    </w:r>
  </w:p>
  <w:p w14:paraId="357B9A5D" w14:textId="320F0D13" w:rsidR="0016526A" w:rsidRPr="00101937" w:rsidRDefault="0016526A" w:rsidP="005B52E7">
    <w:pPr>
      <w:pStyle w:val="Header"/>
      <w:tabs>
        <w:tab w:val="clear" w:pos="4513"/>
        <w:tab w:val="clear" w:pos="9026"/>
        <w:tab w:val="center" w:pos="5245"/>
        <w:tab w:val="right" w:pos="10466"/>
      </w:tabs>
      <w:jc w:val="left"/>
      <w:rPr>
        <w:lang w:val="nl-BE"/>
      </w:rPr>
    </w:pPr>
    <w:r w:rsidRPr="00101937">
      <w:rPr>
        <w:noProof/>
        <w:lang w:val="nl-BE"/>
      </w:rPr>
      <w:tab/>
    </w:r>
    <w:r w:rsidRPr="00101937">
      <w:rPr>
        <w:noProof/>
        <w:lang w:val="nl-BE"/>
      </w:rPr>
      <w:tab/>
    </w:r>
    <w:r w:rsidRPr="00101937">
      <w:rPr>
        <w:lang w:val="nl-BE"/>
      </w:rPr>
      <w:t>-</w:t>
    </w:r>
    <w:r>
      <w:fldChar w:fldCharType="begin"/>
    </w:r>
    <w:r w:rsidRPr="00101937">
      <w:rPr>
        <w:lang w:val="nl-BE"/>
      </w:rPr>
      <w:instrText xml:space="preserve"> PAGE  \* Arabic  \* MERGEFORMAT </w:instrText>
    </w:r>
    <w:r>
      <w:fldChar w:fldCharType="separate"/>
    </w:r>
    <w:r w:rsidRPr="00101937">
      <w:rPr>
        <w:noProof/>
        <w:lang w:val="nl-BE"/>
      </w:rPr>
      <w:t>1</w:t>
    </w:r>
    <w:r>
      <w:fldChar w:fldCharType="end"/>
    </w:r>
    <w:r w:rsidRPr="00101937">
      <w:rPr>
        <w:lang w:val="nl-BE"/>
      </w:rPr>
      <w:t>/</w:t>
    </w:r>
    <w:r>
      <w:fldChar w:fldCharType="begin"/>
    </w:r>
    <w:r w:rsidRPr="00101937">
      <w:rPr>
        <w:lang w:val="nl-BE"/>
      </w:rPr>
      <w:instrText xml:space="preserve"> SECTIONPAGES   \* MERGEFORMAT </w:instrText>
    </w:r>
    <w:r>
      <w:fldChar w:fldCharType="separate"/>
    </w:r>
    <w:r w:rsidRPr="00101937">
      <w:rPr>
        <w:noProof/>
        <w:lang w:val="nl-BE"/>
      </w:rPr>
      <w:t>1</w:t>
    </w:r>
    <w:r>
      <w:rPr>
        <w:noProof/>
      </w:rPr>
      <w:fldChar w:fldCharType="end"/>
    </w:r>
    <w:r w:rsidRPr="00101937">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D824500"/>
    <w:multiLevelType w:val="hybridMultilevel"/>
    <w:tmpl w:val="53461644"/>
    <w:lvl w:ilvl="0" w:tplc="0596AEFA">
      <w:numFmt w:val="bullet"/>
      <w:lvlText w:val="-"/>
      <w:lvlJc w:val="left"/>
      <w:pPr>
        <w:ind w:left="2061" w:hanging="360"/>
      </w:pPr>
      <w:rPr>
        <w:rFonts w:ascii="Calibri" w:eastAsiaTheme="minorHAnsi" w:hAnsi="Calibri" w:cs="Calibri" w:hint="default"/>
        <w:sz w:val="16"/>
      </w:rPr>
    </w:lvl>
    <w:lvl w:ilvl="1" w:tplc="08130003" w:tentative="1">
      <w:start w:val="1"/>
      <w:numFmt w:val="bullet"/>
      <w:lvlText w:val="o"/>
      <w:lvlJc w:val="left"/>
      <w:pPr>
        <w:ind w:left="2781" w:hanging="360"/>
      </w:pPr>
      <w:rPr>
        <w:rFonts w:ascii="Courier New" w:hAnsi="Courier New" w:cs="Courier New" w:hint="default"/>
      </w:rPr>
    </w:lvl>
    <w:lvl w:ilvl="2" w:tplc="08130005" w:tentative="1">
      <w:start w:val="1"/>
      <w:numFmt w:val="bullet"/>
      <w:lvlText w:val=""/>
      <w:lvlJc w:val="left"/>
      <w:pPr>
        <w:ind w:left="3501" w:hanging="360"/>
      </w:pPr>
      <w:rPr>
        <w:rFonts w:ascii="Wingdings" w:hAnsi="Wingdings" w:hint="default"/>
      </w:rPr>
    </w:lvl>
    <w:lvl w:ilvl="3" w:tplc="08130001">
      <w:start w:val="1"/>
      <w:numFmt w:val="bullet"/>
      <w:lvlText w:val=""/>
      <w:lvlJc w:val="left"/>
      <w:pPr>
        <w:ind w:left="4221" w:hanging="360"/>
      </w:pPr>
      <w:rPr>
        <w:rFonts w:ascii="Symbol" w:hAnsi="Symbol" w:hint="default"/>
      </w:rPr>
    </w:lvl>
    <w:lvl w:ilvl="4" w:tplc="08130003" w:tentative="1">
      <w:start w:val="1"/>
      <w:numFmt w:val="bullet"/>
      <w:lvlText w:val="o"/>
      <w:lvlJc w:val="left"/>
      <w:pPr>
        <w:ind w:left="4941" w:hanging="360"/>
      </w:pPr>
      <w:rPr>
        <w:rFonts w:ascii="Courier New" w:hAnsi="Courier New" w:cs="Courier New" w:hint="default"/>
      </w:rPr>
    </w:lvl>
    <w:lvl w:ilvl="5" w:tplc="08130005" w:tentative="1">
      <w:start w:val="1"/>
      <w:numFmt w:val="bullet"/>
      <w:lvlText w:val=""/>
      <w:lvlJc w:val="left"/>
      <w:pPr>
        <w:ind w:left="5661" w:hanging="360"/>
      </w:pPr>
      <w:rPr>
        <w:rFonts w:ascii="Wingdings" w:hAnsi="Wingdings" w:hint="default"/>
      </w:rPr>
    </w:lvl>
    <w:lvl w:ilvl="6" w:tplc="08130001" w:tentative="1">
      <w:start w:val="1"/>
      <w:numFmt w:val="bullet"/>
      <w:lvlText w:val=""/>
      <w:lvlJc w:val="left"/>
      <w:pPr>
        <w:ind w:left="6381" w:hanging="360"/>
      </w:pPr>
      <w:rPr>
        <w:rFonts w:ascii="Symbol" w:hAnsi="Symbol" w:hint="default"/>
      </w:rPr>
    </w:lvl>
    <w:lvl w:ilvl="7" w:tplc="08130003" w:tentative="1">
      <w:start w:val="1"/>
      <w:numFmt w:val="bullet"/>
      <w:lvlText w:val="o"/>
      <w:lvlJc w:val="left"/>
      <w:pPr>
        <w:ind w:left="7101" w:hanging="360"/>
      </w:pPr>
      <w:rPr>
        <w:rFonts w:ascii="Courier New" w:hAnsi="Courier New" w:cs="Courier New" w:hint="default"/>
      </w:rPr>
    </w:lvl>
    <w:lvl w:ilvl="8" w:tplc="08130005" w:tentative="1">
      <w:start w:val="1"/>
      <w:numFmt w:val="bullet"/>
      <w:lvlText w:val=""/>
      <w:lvlJc w:val="left"/>
      <w:pPr>
        <w:ind w:left="7821" w:hanging="360"/>
      </w:pPr>
      <w:rPr>
        <w:rFonts w:ascii="Wingdings" w:hAnsi="Wingdings" w:hint="default"/>
      </w:rPr>
    </w:lvl>
  </w:abstractNum>
  <w:abstractNum w:abstractNumId="2" w15:restartNumberingAfterBreak="0">
    <w:nsid w:val="235F39D3"/>
    <w:multiLevelType w:val="hybridMultilevel"/>
    <w:tmpl w:val="9B4AD7EE"/>
    <w:lvl w:ilvl="0" w:tplc="10BC4662">
      <w:numFmt w:val="bullet"/>
      <w:lvlText w:val="-"/>
      <w:lvlJc w:val="left"/>
      <w:pPr>
        <w:ind w:left="2061" w:hanging="360"/>
      </w:pPr>
      <w:rPr>
        <w:rFonts w:ascii="Calibri" w:eastAsiaTheme="minorHAnsi" w:hAnsi="Calibri" w:cs="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37271550"/>
    <w:multiLevelType w:val="multilevel"/>
    <w:tmpl w:val="7BBA0194"/>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4"/>
  </w:num>
  <w:num w:numId="2">
    <w:abstractNumId w:val="0"/>
  </w:num>
  <w:num w:numId="3">
    <w:abstractNumId w:val="8"/>
  </w:num>
  <w:num w:numId="4">
    <w:abstractNumId w:val="11"/>
  </w:num>
  <w:num w:numId="5">
    <w:abstractNumId w:val="6"/>
  </w:num>
  <w:num w:numId="6">
    <w:abstractNumId w:val="0"/>
    <w:lvlOverride w:ilvl="0">
      <w:startOverride w:val="1"/>
    </w:lvlOverride>
  </w:num>
  <w:num w:numId="7">
    <w:abstractNumId w:val="7"/>
  </w:num>
  <w:num w:numId="8">
    <w:abstractNumId w:val="10"/>
  </w:num>
  <w:num w:numId="9">
    <w:abstractNumId w:val="4"/>
    <w:lvlOverride w:ilvl="0">
      <w:startOverride w:val="1"/>
    </w:lvlOverride>
  </w:num>
  <w:num w:numId="10">
    <w:abstractNumId w:val="3"/>
  </w:num>
  <w:num w:numId="11">
    <w:abstractNumId w:val="5"/>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9"/>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25"/>
    </w:lvlOverride>
  </w:num>
  <w:num w:numId="18">
    <w:abstractNumId w:val="3"/>
    <w:lvlOverride w:ilvl="0">
      <w:startOverride w:val="25"/>
    </w:lvlOverride>
  </w:num>
  <w:num w:numId="19">
    <w:abstractNumId w:val="1"/>
  </w:num>
  <w:num w:numId="20">
    <w:abstractNumId w:val="2"/>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 w:numId="23">
    <w:abstractNumId w:val="4"/>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32B3"/>
    <w:rsid w:val="00010A52"/>
    <w:rsid w:val="00011823"/>
    <w:rsid w:val="00026D6B"/>
    <w:rsid w:val="000576AE"/>
    <w:rsid w:val="00073F3B"/>
    <w:rsid w:val="00076C41"/>
    <w:rsid w:val="00083C9F"/>
    <w:rsid w:val="00087476"/>
    <w:rsid w:val="000934A3"/>
    <w:rsid w:val="000B126C"/>
    <w:rsid w:val="000B6590"/>
    <w:rsid w:val="000C482F"/>
    <w:rsid w:val="000C6CD9"/>
    <w:rsid w:val="000E24C8"/>
    <w:rsid w:val="000E39A1"/>
    <w:rsid w:val="000F3F1B"/>
    <w:rsid w:val="0010076B"/>
    <w:rsid w:val="00101937"/>
    <w:rsid w:val="00101E6C"/>
    <w:rsid w:val="001054AD"/>
    <w:rsid w:val="00111DB1"/>
    <w:rsid w:val="0011578B"/>
    <w:rsid w:val="00135D4C"/>
    <w:rsid w:val="001454D4"/>
    <w:rsid w:val="00146CF7"/>
    <w:rsid w:val="00156587"/>
    <w:rsid w:val="00157B59"/>
    <w:rsid w:val="00162530"/>
    <w:rsid w:val="00163C5B"/>
    <w:rsid w:val="0016526A"/>
    <w:rsid w:val="00165975"/>
    <w:rsid w:val="001661DB"/>
    <w:rsid w:val="00170459"/>
    <w:rsid w:val="001759C7"/>
    <w:rsid w:val="00186966"/>
    <w:rsid w:val="00191C49"/>
    <w:rsid w:val="00195CCC"/>
    <w:rsid w:val="001B022F"/>
    <w:rsid w:val="001B119C"/>
    <w:rsid w:val="001C1B39"/>
    <w:rsid w:val="001C4CB5"/>
    <w:rsid w:val="001D0E81"/>
    <w:rsid w:val="001D0F16"/>
    <w:rsid w:val="001D6599"/>
    <w:rsid w:val="001F09F9"/>
    <w:rsid w:val="001F43FA"/>
    <w:rsid w:val="001F63A5"/>
    <w:rsid w:val="00222C56"/>
    <w:rsid w:val="00224AB6"/>
    <w:rsid w:val="002256C8"/>
    <w:rsid w:val="00232611"/>
    <w:rsid w:val="00232A70"/>
    <w:rsid w:val="00233624"/>
    <w:rsid w:val="00235302"/>
    <w:rsid w:val="00244711"/>
    <w:rsid w:val="002917D8"/>
    <w:rsid w:val="00293592"/>
    <w:rsid w:val="00294A27"/>
    <w:rsid w:val="0029541C"/>
    <w:rsid w:val="002C2DB2"/>
    <w:rsid w:val="002C461D"/>
    <w:rsid w:val="002D7A1E"/>
    <w:rsid w:val="002E0FD2"/>
    <w:rsid w:val="002E14DB"/>
    <w:rsid w:val="002E2C5E"/>
    <w:rsid w:val="002E5AD5"/>
    <w:rsid w:val="002F7CE5"/>
    <w:rsid w:val="00306950"/>
    <w:rsid w:val="0030728B"/>
    <w:rsid w:val="003104D5"/>
    <w:rsid w:val="00327DFD"/>
    <w:rsid w:val="003331C9"/>
    <w:rsid w:val="00351E91"/>
    <w:rsid w:val="00360E43"/>
    <w:rsid w:val="00361E8F"/>
    <w:rsid w:val="00366F19"/>
    <w:rsid w:val="00375323"/>
    <w:rsid w:val="00384D8F"/>
    <w:rsid w:val="0038721C"/>
    <w:rsid w:val="003A117A"/>
    <w:rsid w:val="003A19DC"/>
    <w:rsid w:val="003A2C33"/>
    <w:rsid w:val="003A4FD2"/>
    <w:rsid w:val="003A570F"/>
    <w:rsid w:val="003C16AA"/>
    <w:rsid w:val="003D10F9"/>
    <w:rsid w:val="003D5EBD"/>
    <w:rsid w:val="003E3054"/>
    <w:rsid w:val="003F7FC9"/>
    <w:rsid w:val="00430332"/>
    <w:rsid w:val="00451574"/>
    <w:rsid w:val="00452CA6"/>
    <w:rsid w:val="00464B5C"/>
    <w:rsid w:val="00467F24"/>
    <w:rsid w:val="00471B59"/>
    <w:rsid w:val="0047482D"/>
    <w:rsid w:val="00481DE5"/>
    <w:rsid w:val="00485CD1"/>
    <w:rsid w:val="004867DB"/>
    <w:rsid w:val="00490C5D"/>
    <w:rsid w:val="00493E5B"/>
    <w:rsid w:val="004A630D"/>
    <w:rsid w:val="004B1BF7"/>
    <w:rsid w:val="004D291C"/>
    <w:rsid w:val="004D6CA9"/>
    <w:rsid w:val="004E4CF0"/>
    <w:rsid w:val="004F02D2"/>
    <w:rsid w:val="004F4063"/>
    <w:rsid w:val="004F42DD"/>
    <w:rsid w:val="004F6F1B"/>
    <w:rsid w:val="005019AA"/>
    <w:rsid w:val="00507E10"/>
    <w:rsid w:val="00517C46"/>
    <w:rsid w:val="00520BEB"/>
    <w:rsid w:val="00533190"/>
    <w:rsid w:val="00535323"/>
    <w:rsid w:val="005372B1"/>
    <w:rsid w:val="00540597"/>
    <w:rsid w:val="00542A01"/>
    <w:rsid w:val="00551257"/>
    <w:rsid w:val="00581E34"/>
    <w:rsid w:val="005871E5"/>
    <w:rsid w:val="005B52E7"/>
    <w:rsid w:val="005B6B50"/>
    <w:rsid w:val="005C0529"/>
    <w:rsid w:val="005C19FA"/>
    <w:rsid w:val="005C4031"/>
    <w:rsid w:val="005C4D2F"/>
    <w:rsid w:val="005C73EE"/>
    <w:rsid w:val="005D6813"/>
    <w:rsid w:val="005D6E9B"/>
    <w:rsid w:val="005E14CC"/>
    <w:rsid w:val="005F0B69"/>
    <w:rsid w:val="005F24D4"/>
    <w:rsid w:val="005F3B2F"/>
    <w:rsid w:val="005F5548"/>
    <w:rsid w:val="0061140F"/>
    <w:rsid w:val="0062549D"/>
    <w:rsid w:val="00626418"/>
    <w:rsid w:val="0063166A"/>
    <w:rsid w:val="006335DD"/>
    <w:rsid w:val="00634A79"/>
    <w:rsid w:val="0064177D"/>
    <w:rsid w:val="00642544"/>
    <w:rsid w:val="00651D83"/>
    <w:rsid w:val="00654683"/>
    <w:rsid w:val="006553D9"/>
    <w:rsid w:val="0068388C"/>
    <w:rsid w:val="00687793"/>
    <w:rsid w:val="006B790F"/>
    <w:rsid w:val="006E01BD"/>
    <w:rsid w:val="006E7676"/>
    <w:rsid w:val="007028F4"/>
    <w:rsid w:val="00705109"/>
    <w:rsid w:val="00710FE1"/>
    <w:rsid w:val="00726351"/>
    <w:rsid w:val="0074491C"/>
    <w:rsid w:val="007459DE"/>
    <w:rsid w:val="00752421"/>
    <w:rsid w:val="0075309C"/>
    <w:rsid w:val="00754440"/>
    <w:rsid w:val="00791B81"/>
    <w:rsid w:val="0079386F"/>
    <w:rsid w:val="00796562"/>
    <w:rsid w:val="007A3EBE"/>
    <w:rsid w:val="007A5ABB"/>
    <w:rsid w:val="007B1FC9"/>
    <w:rsid w:val="007B4087"/>
    <w:rsid w:val="007B7BD8"/>
    <w:rsid w:val="007C024E"/>
    <w:rsid w:val="007C0B50"/>
    <w:rsid w:val="007C2E06"/>
    <w:rsid w:val="007E0411"/>
    <w:rsid w:val="007E44C3"/>
    <w:rsid w:val="007E5543"/>
    <w:rsid w:val="007F517C"/>
    <w:rsid w:val="007F605C"/>
    <w:rsid w:val="007F6E39"/>
    <w:rsid w:val="00801CA9"/>
    <w:rsid w:val="00810F49"/>
    <w:rsid w:val="00810F73"/>
    <w:rsid w:val="00821DC6"/>
    <w:rsid w:val="00831699"/>
    <w:rsid w:val="008407CF"/>
    <w:rsid w:val="00840EA9"/>
    <w:rsid w:val="00847EB5"/>
    <w:rsid w:val="00855D02"/>
    <w:rsid w:val="008638A5"/>
    <w:rsid w:val="00867612"/>
    <w:rsid w:val="00870528"/>
    <w:rsid w:val="008709A6"/>
    <w:rsid w:val="008750E1"/>
    <w:rsid w:val="008768B2"/>
    <w:rsid w:val="00885D07"/>
    <w:rsid w:val="00886276"/>
    <w:rsid w:val="00887F7C"/>
    <w:rsid w:val="00897CBD"/>
    <w:rsid w:val="008B4883"/>
    <w:rsid w:val="008B54DF"/>
    <w:rsid w:val="008D586C"/>
    <w:rsid w:val="008E3ABE"/>
    <w:rsid w:val="00900AA0"/>
    <w:rsid w:val="009037F8"/>
    <w:rsid w:val="009061C2"/>
    <w:rsid w:val="009134C0"/>
    <w:rsid w:val="009150E2"/>
    <w:rsid w:val="009250BF"/>
    <w:rsid w:val="00931BEB"/>
    <w:rsid w:val="00954F18"/>
    <w:rsid w:val="00965484"/>
    <w:rsid w:val="009666BD"/>
    <w:rsid w:val="00972346"/>
    <w:rsid w:val="009759FE"/>
    <w:rsid w:val="00987330"/>
    <w:rsid w:val="009B4E03"/>
    <w:rsid w:val="009C06E8"/>
    <w:rsid w:val="009C0B29"/>
    <w:rsid w:val="009C294B"/>
    <w:rsid w:val="009F41AF"/>
    <w:rsid w:val="00A03202"/>
    <w:rsid w:val="00A1025A"/>
    <w:rsid w:val="00A13B36"/>
    <w:rsid w:val="00A15879"/>
    <w:rsid w:val="00A20F99"/>
    <w:rsid w:val="00A3666B"/>
    <w:rsid w:val="00A43D37"/>
    <w:rsid w:val="00A45A61"/>
    <w:rsid w:val="00A63C06"/>
    <w:rsid w:val="00A6772A"/>
    <w:rsid w:val="00A735AF"/>
    <w:rsid w:val="00A84FFD"/>
    <w:rsid w:val="00A90F29"/>
    <w:rsid w:val="00AD2D0A"/>
    <w:rsid w:val="00AD660A"/>
    <w:rsid w:val="00AE391E"/>
    <w:rsid w:val="00AE4114"/>
    <w:rsid w:val="00AF5342"/>
    <w:rsid w:val="00AF71CF"/>
    <w:rsid w:val="00B01E9B"/>
    <w:rsid w:val="00B02C35"/>
    <w:rsid w:val="00B1269D"/>
    <w:rsid w:val="00B21584"/>
    <w:rsid w:val="00B3154B"/>
    <w:rsid w:val="00B33546"/>
    <w:rsid w:val="00B44B2F"/>
    <w:rsid w:val="00B52F0F"/>
    <w:rsid w:val="00B624EE"/>
    <w:rsid w:val="00B67920"/>
    <w:rsid w:val="00B76E92"/>
    <w:rsid w:val="00B84F50"/>
    <w:rsid w:val="00B96D20"/>
    <w:rsid w:val="00BB3219"/>
    <w:rsid w:val="00BB3752"/>
    <w:rsid w:val="00BB7222"/>
    <w:rsid w:val="00BC1E98"/>
    <w:rsid w:val="00BC5E15"/>
    <w:rsid w:val="00BE24B9"/>
    <w:rsid w:val="00BE2EF8"/>
    <w:rsid w:val="00BE7117"/>
    <w:rsid w:val="00BE7A0C"/>
    <w:rsid w:val="00BF0311"/>
    <w:rsid w:val="00C03CFA"/>
    <w:rsid w:val="00C05BE4"/>
    <w:rsid w:val="00C1471E"/>
    <w:rsid w:val="00C20112"/>
    <w:rsid w:val="00C26806"/>
    <w:rsid w:val="00C34F05"/>
    <w:rsid w:val="00C4395C"/>
    <w:rsid w:val="00C5017C"/>
    <w:rsid w:val="00C50589"/>
    <w:rsid w:val="00C71CFD"/>
    <w:rsid w:val="00C775BE"/>
    <w:rsid w:val="00C92077"/>
    <w:rsid w:val="00C95226"/>
    <w:rsid w:val="00CB2425"/>
    <w:rsid w:val="00CB27C6"/>
    <w:rsid w:val="00CC2E6D"/>
    <w:rsid w:val="00CC458D"/>
    <w:rsid w:val="00CD2C67"/>
    <w:rsid w:val="00CE4211"/>
    <w:rsid w:val="00CF1FBE"/>
    <w:rsid w:val="00CF384E"/>
    <w:rsid w:val="00D0127E"/>
    <w:rsid w:val="00D04CD0"/>
    <w:rsid w:val="00D05ED7"/>
    <w:rsid w:val="00D179C9"/>
    <w:rsid w:val="00D20D8F"/>
    <w:rsid w:val="00D421DF"/>
    <w:rsid w:val="00D575E7"/>
    <w:rsid w:val="00D61025"/>
    <w:rsid w:val="00D62E6A"/>
    <w:rsid w:val="00D646B9"/>
    <w:rsid w:val="00D80E0E"/>
    <w:rsid w:val="00D86CFE"/>
    <w:rsid w:val="00DA0976"/>
    <w:rsid w:val="00DA3137"/>
    <w:rsid w:val="00DA40DA"/>
    <w:rsid w:val="00DA532D"/>
    <w:rsid w:val="00DC1130"/>
    <w:rsid w:val="00DC4344"/>
    <w:rsid w:val="00DC4BAD"/>
    <w:rsid w:val="00DC5D31"/>
    <w:rsid w:val="00DD70B3"/>
    <w:rsid w:val="00DE039B"/>
    <w:rsid w:val="00DE3C7C"/>
    <w:rsid w:val="00DE3FDA"/>
    <w:rsid w:val="00DE4040"/>
    <w:rsid w:val="00DE6DC0"/>
    <w:rsid w:val="00E0660A"/>
    <w:rsid w:val="00E06BDD"/>
    <w:rsid w:val="00E3236A"/>
    <w:rsid w:val="00E323F3"/>
    <w:rsid w:val="00E36736"/>
    <w:rsid w:val="00E37A03"/>
    <w:rsid w:val="00E46C15"/>
    <w:rsid w:val="00E61C74"/>
    <w:rsid w:val="00E710CE"/>
    <w:rsid w:val="00E82DCC"/>
    <w:rsid w:val="00E95D7C"/>
    <w:rsid w:val="00E96506"/>
    <w:rsid w:val="00EB1A28"/>
    <w:rsid w:val="00EB506E"/>
    <w:rsid w:val="00EC233E"/>
    <w:rsid w:val="00EC2869"/>
    <w:rsid w:val="00EC5E69"/>
    <w:rsid w:val="00EC6447"/>
    <w:rsid w:val="00ED3353"/>
    <w:rsid w:val="00ED5518"/>
    <w:rsid w:val="00EF282D"/>
    <w:rsid w:val="00F00370"/>
    <w:rsid w:val="00F10629"/>
    <w:rsid w:val="00F14541"/>
    <w:rsid w:val="00F14BB0"/>
    <w:rsid w:val="00F15C5F"/>
    <w:rsid w:val="00F248C4"/>
    <w:rsid w:val="00F24B88"/>
    <w:rsid w:val="00F304DC"/>
    <w:rsid w:val="00F64F05"/>
    <w:rsid w:val="00F75930"/>
    <w:rsid w:val="00F7666E"/>
    <w:rsid w:val="00F7734F"/>
    <w:rsid w:val="00F97FDF"/>
    <w:rsid w:val="00FB679A"/>
    <w:rsid w:val="00FD6FB3"/>
    <w:rsid w:val="00FD7DAF"/>
    <w:rsid w:val="00FE5E3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Lionel.Daumerie@mil.be" TargetMode="External"/><Relationship Id="rId18" Type="http://schemas.openxmlformats.org/officeDocument/2006/relationships/hyperlink" Target="http://intranet.mil.intra/sites/EDir/DGMR/Documents%20Convertis/Directives/SPS/DGMR-SPS-PRPER-PMRW-001_F.docx"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units.mil.intra/sites/DGHWB/SIPPT_IDPBW_Risk_Management/LDPBW_SLPPT21/Lokale%20Richtlijnen/Asbest/Inventaris%20en%20beheersplan%20asbest%20voor%20Land%20Systems.doc"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shpapps.mil.intra/sites/EDR/Publications/DGMR-SPS-PRPER-PMRW-007_F_E001_R000.pdf"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shpapps.mil.intra/sites/EDR/Publications/ACWB-GID-ASBAMI-001_N_E001_R000.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sip:Francois.DeBlock@mil.b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intranet.mil.intra/sites/EDir/DGMR/Documents%20Convertis/Directives/GID/DGMR-GID-PRPER-PMRW-001_F.doc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https://shpapps.mil.intra/sites/EDR/Publications/DGMR-SPS-PRMIL-ISEX-006_F_E001_R001.pdf"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4C4DBA"/>
    <w:rsid w:val="006C1329"/>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Daumerie Lionel</DisplayName>
        <AccountId>2349</AccountId>
        <AccountType/>
      </UserInfo>
    </BCMSigner>
    <BCMDateDue xmlns="50a377b3-909e-4956-82b0-04688c9b964a" xsi:nil="true"/>
    <BCMExtRef xmlns="50a377b3-909e-4956-82b0-04688c9b964a" xsi:nil="true"/>
    <BCMCreator xmlns="50a377b3-909e-4956-82b0-04688c9b964a">
      <UserInfo>
        <DisplayName>De Block François</DisplayName>
        <AccountId>1603</AccountId>
        <AccountType/>
      </UserInfo>
    </BCMCreator>
    <h623aace8ea54238ae734dd3c71e94d2 xmlns="50a377b3-909e-4956-82b0-04688c9b964a">
      <Terms xmlns="http://schemas.microsoft.com/office/infopath/2007/PartnerControls"/>
    </h623aace8ea54238ae734dd3c71e94d2>
    <BCMSignerOrg xmlns="50a377b3-909e-4956-82b0-04688c9b964a">MRSys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22-50037817</BCMDocID>
    <BCMArchiveLine xmlns="50a377b3-909e-4956-82b0-04688c9b964a">0937</BCMArchiveLine>
    <e2d4008dc4fb47a78215055fd06c37a3 xmlns="50a377b3-909e-4956-82b0-04688c9b964a">
      <Terms xmlns="http://schemas.microsoft.com/office/infopath/2007/PartnerControls"/>
    </e2d4008dc4fb47a78215055fd06c37a3>
    <BCMCreatorOrg xmlns="50a377b3-909e-4956-82b0-04688c9b964a">DG MR</BCMCreatorOrg>
    <BCMOrgNumber xmlns="50a377b3-909e-4956-82b0-04688c9b964a">J40020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0937 Specific technical documentation, and specific correspondence relating to a mat/weapon system containing asbestos</TermName>
          <TermId xmlns="http://schemas.microsoft.com/office/infopath/2007/PartnerControls">ea0148b1-c80a-4ed1-96b9-05b0068d2682</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10</Value>
      <Value>150</Value>
      <Value>1</Value>
    </TaxCatchAll>
    <BCMSignerStatus xmlns="50a377b3-909e-4956-82b0-04688c9b964a">Approved</BCMSignerStatus>
    <BCMApproverStatus xmlns="50a377b3-909e-4956-82b0-04688c9b964a">N/A</BCMApproverStatus>
    <BCMDateDocument xmlns="50a377b3-909e-4956-82b0-04688c9b964a">2022-02-18T09:48:48+00:00</BCMDateDocument>
  </documentManagement>
</p:properties>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5" ma:contentTypeDescription="" ma:contentTypeScope="" ma:versionID="333ff59591abdb42d32cd04c2fd16752">
  <xsd:schema xmlns:xsd="http://www.w3.org/2001/XMLSchema" xmlns:xs="http://www.w3.org/2001/XMLSchema" xmlns:p="http://schemas.microsoft.com/office/2006/metadata/properties" xmlns:ns2="50a377b3-909e-4956-82b0-04688c9b964a" targetNamespace="http://schemas.microsoft.com/office/2006/metadata/properties" ma:root="true" ma:fieldsID="876af5431b751188bf016d1bea75a5d6"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Lang"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7" nillable="true" ma:displayName="BCMDocIdRef" ma:description="DocID Reference(s), separate with ; if more than one" ma:internalName="BCMDocIdRef">
      <xsd:simpleType>
        <xsd:restriction base="dms:Note">
          <xsd:maxLength value="255"/>
        </xsd:restriction>
      </xsd:simpleType>
    </xsd:element>
    <xsd:element name="BCMExtRef" ma:index="8" nillable="true" ma:displayName="BCMExtRef" ma:description="External reference" ma:internalName="BCMExtRef">
      <xsd:simpleType>
        <xsd:restriction base="dms:Text">
          <xsd:maxLength value="255"/>
        </xsd:restriction>
      </xsd:simpleType>
    </xsd:element>
    <xsd:element name="BCMCreator" ma:index="9"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0" nillable="true" ma:displayName="BCMCreatorOrg" ma:hidden="true" ma:internalName="BCMCreatorOrg" ma:readOnly="false">
      <xsd:simpleType>
        <xsd:restriction base="dms:Text">
          <xsd:maxLength value="255"/>
        </xsd:restriction>
      </xsd:simpleType>
    </xsd:element>
    <xsd:element name="BCMReaders" ma:index="11"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2"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3"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4"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5" nillable="true" ma:displayName="BCMSignerOrg" ma:internalName="BCMSignerOrg">
      <xsd:simpleType>
        <xsd:restriction base="dms:Text">
          <xsd:maxLength value="255"/>
        </xsd:restriction>
      </xsd:simpleType>
    </xsd:element>
    <xsd:element name="BCMOrgNumber" ma:index="16" nillable="true" ma:displayName="BCMOrgNumber" ma:description="Organism number" ma:internalName="BCMOrgNumber">
      <xsd:simpleType>
        <xsd:restriction base="dms:Text">
          <xsd:maxLength value="255"/>
        </xsd:restriction>
      </xsd:simpleType>
    </xsd:element>
    <xsd:element name="BCMDistribution" ma:index="17"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19"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Lang" ma:index="2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displayName="Subject"/>
        <xsd:element ref="dc:description" minOccurs="0" maxOccurs="1" ma:index="18"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378c3500-659f-482f-8281-8cb6a08fed53" ContentTypeId="0x0101009A5F006EEB2AEA489200846C3796528905010101" PreviousValue="fals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50a377b3-909e-4956-82b0-04688c9b964a"/>
  </ds:schemaRefs>
</ds:datastoreItem>
</file>

<file path=customXml/itemProps3.xml><?xml version="1.0" encoding="utf-8"?>
<ds:datastoreItem xmlns:ds="http://schemas.openxmlformats.org/officeDocument/2006/customXml" ds:itemID="{5D2AD23A-FA24-4C00-81B9-46AA69F2AE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6552F5-B0C5-422A-82D5-B3A287241A0F}">
  <ds:schemaRefs>
    <ds:schemaRef ds:uri="Microsoft.SharePoint.Taxonomy.ContentTypeSync"/>
  </ds:schemaRefs>
</ds:datastoreItem>
</file>

<file path=customXml/itemProps5.xml><?xml version="1.0" encoding="utf-8"?>
<ds:datastoreItem xmlns:ds="http://schemas.openxmlformats.org/officeDocument/2006/customXml" ds:itemID="{F78256ED-DF05-44DF-86D0-9E2DFFA4E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3108</Words>
  <Characters>17094</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Onderwerp : Asbestproblematiek remmen 12,5 &amp; 45KVA &amp; 50kVA &amp; 100kVA</vt:lpstr>
    </vt:vector>
  </TitlesOfParts>
  <Company>Belgian Defence</Company>
  <LinksUpToDate>false</LinksUpToDate>
  <CharactersWithSpaces>20162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Onderwerp : Asbestproblematiek remmen 12,5 &amp; 45KVA &amp; 50kVA &amp; 100kVA</dc:title>
  <dc:subject/>
  <dc:creator>Hardy Pierre-André</dc:creator>
  <cp:keywords/>
  <dc:description/>
  <cp:lastModifiedBy>Finkenflügel Günther</cp:lastModifiedBy>
  <cp:revision>2</cp:revision>
  <cp:lastPrinted>2020-06-15T12:24:00Z</cp:lastPrinted>
  <dcterms:created xsi:type="dcterms:W3CDTF">2022-02-24T11:14:00Z</dcterms:created>
  <dcterms:modified xsi:type="dcterms:W3CDTF">2022-02-24T11:14:00Z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 HYPERLINK \l "Annexe_Y" *Bijl Y*</vt:lpwstr>
  </property>
  <property fmtid="{D5CDD505-2E9C-101B-9397-08002B2CF9AE}" pid="4" name="Summary" linkTarget="Summary">
    <vt:lpwstr>La maintenance préventive autorisée sur remorque – Analyses de risques au sein des Bn Log – Traçabilité des garnitures de frein – Support en Ops &amp; Trg – WMOD.Toegestaan preventief onderhoud Ahw – Risicoanalyses in Bn Log – Traceerbaarheid rembeleg – Steu</vt:lpwstr>
  </property>
  <property fmtid="{D5CDD505-2E9C-101B-9397-08002B2CF9AE}" pid="5" name="docID" linkTarget="docID">
    <vt:lpwstr>22-50037817</vt:lpwstr>
  </property>
  <property fmtid="{D5CDD505-2E9C-101B-9397-08002B2CF9AE}" pid="6" name="sensitivity" linkTarget="sensitivity">
    <vt:lpwstr>INTERN GEBRUIK</vt:lpwstr>
  </property>
  <property fmtid="{D5CDD505-2E9C-101B-9397-08002B2CF9AE}" pid="7" name="addressee" linkTarget="addressee">
    <vt:lpwstr>Lijst van bestemmelingen: Zie * HYPERLINK \l "Annexe_Z" *Bijl Z* </vt:lpwstr>
  </property>
  <property fmtid="{D5CDD505-2E9C-101B-9397-08002B2CF9AE}" pid="8" name="signer" linkTarget="signer">
    <vt:lpwstr>Maj v/h Vlw DAUMERIE Lionel</vt:lpwstr>
  </property>
  <property fmtid="{D5CDD505-2E9C-101B-9397-08002B2CF9AE}" pid="9" name="pd5724eac71b4683907c3069ab693b70">
    <vt:lpwstr>Belgium Unclassified|479a542a-e341-4534-936b-f94de163da94</vt:lpwstr>
  </property>
  <property fmtid="{D5CDD505-2E9C-101B-9397-08002B2CF9AE}" pid="10" name="BCMClassification">
    <vt:lpwstr>10;#|d70b72d0-30a2-4731-a79c-0a1f8d8d89b6</vt:lpwstr>
  </property>
  <property fmtid="{D5CDD505-2E9C-101B-9397-08002B2CF9AE}" pid="11" name="BCMTargetAudience">
    <vt:lpwstr/>
  </property>
  <property fmtid="{D5CDD505-2E9C-101B-9397-08002B2CF9AE}" pid="12" name="Origin">
    <vt:lpwstr>TN</vt:lpwstr>
  </property>
  <property fmtid="{D5CDD505-2E9C-101B-9397-08002B2CF9AE}" pid="13" name="test">
    <vt:lpwstr/>
  </property>
  <property fmtid="{D5CDD505-2E9C-101B-9397-08002B2CF9AE}" pid="14" name="BCMToSrtInfo">
    <vt:lpwstr/>
  </property>
  <property fmtid="{D5CDD505-2E9C-101B-9397-08002B2CF9AE}" pid="15" name="BCMToSrtAction">
    <vt:lpwstr/>
  </property>
  <property fmtid="{D5CDD505-2E9C-101B-9397-08002B2CF9AE}" pid="16" name="BCMDomain">
    <vt:lpwstr/>
  </property>
  <property fmtid="{D5CDD505-2E9C-101B-9397-08002B2CF9AE}" pid="17" name="BCMReleasability">
    <vt:lpwstr/>
  </property>
  <property fmtid="{D5CDD505-2E9C-101B-9397-08002B2CF9AE}" pid="18" name="BCMArchive">
    <vt:lpwstr>150;#0937 Specific technical documentation, and specific correspondence relating to a mat/weapon system containing asbestos|ea0148b1-c80a-4ed1-96b9-05b0068d2682</vt:lpwstr>
  </property>
  <property fmtid="{D5CDD505-2E9C-101B-9397-08002B2CF9AE}" pid="19" name="BCMConfidentialityMetadata">
    <vt:lpwstr>1;#Belgium Unclassified|479a542a-e341-4534-936b-f94de163da94</vt:lpwstr>
  </property>
  <property fmtid="{D5CDD505-2E9C-101B-9397-08002B2CF9AE}" pid="20" name="ThisID">
    <vt:lpwstr>2506</vt:lpwstr>
  </property>
  <property fmtid="{D5CDD505-2E9C-101B-9397-08002B2CF9AE}" pid="21" name="Trigger">
    <vt:lpwstr/>
  </property>
  <property fmtid="{D5CDD505-2E9C-101B-9397-08002B2CF9AE}" pid="22" name="WorkflowChangePath">
    <vt:lpwstr>08858156-261e-4a38-81d6-08df79345b45,33;08858156-261e-4a38-81d6-08df79345b45,33;08858156-261e-4a38-81d6-08df79345b45,33;08858156-261e-4a38-81d6-08df79345b45,34;08858156-261e-4a38-81d6-08df79345b45,34;08858156-261e-4a38-81d6-08df79345b45,36;08858156-261e-4</vt:lpwstr>
  </property>
  <property fmtid="{D5CDD505-2E9C-101B-9397-08002B2CF9AE}" pid="23" name="Status">
    <vt:lpwstr>DRAFT TN SIGNED with SRT</vt:lpwstr>
  </property>
  <property fmtid="{D5CDD505-2E9C-101B-9397-08002B2CF9AE}" pid="24" name="S2DeKast">
    <vt:lpwstr>, </vt:lpwstr>
  </property>
  <property fmtid="{D5CDD505-2E9C-101B-9397-08002B2CF9AE}" pid="25" name="BCMDateCreated">
    <vt:filetime>2022-02-14T09:03:39Z</vt:filetime>
  </property>
  <property fmtid="{D5CDD505-2E9C-101B-9397-08002B2CF9AE}" pid="26" name="UpdateLinks">
    <vt:lpwstr>, </vt:lpwstr>
  </property>
  <property fmtid="{D5CDD505-2E9C-101B-9397-08002B2CF9AE}" pid="27" name="lcd2ffa05c8941f58c4289f6b9b8e11f">
    <vt:lpwstr/>
  </property>
</Properties>
</file>