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D73D81" w14:textId="77777777" w:rsidR="00620A9A" w:rsidRDefault="00620A9A" w:rsidP="00BF784E">
      <w:pPr>
        <w:pStyle w:val="Heading9"/>
        <w:tabs>
          <w:tab w:val="left" w:pos="640"/>
          <w:tab w:val="center" w:pos="4677"/>
        </w:tabs>
        <w:spacing w:before="360"/>
        <w:jc w:val="left"/>
        <w:rPr>
          <w:color w:val="auto"/>
          <w:lang w:val="fr-BE"/>
        </w:rPr>
      </w:pPr>
      <w:bookmarkStart w:id="0" w:name="_Toc163014669"/>
      <w:bookmarkStart w:id="1" w:name="_GoBack"/>
      <w:bookmarkEnd w:id="1"/>
      <w:r>
        <w:rPr>
          <w:color w:val="auto"/>
          <w:lang w:val="fr-BE"/>
        </w:rPr>
        <w:t>Annexe A : Rapport trimestriel</w:t>
      </w:r>
      <w:bookmarkEnd w:id="0"/>
    </w:p>
    <w:p w14:paraId="10D73D82" w14:textId="77777777" w:rsidR="00620A9A" w:rsidRDefault="00620A9A" w:rsidP="00BF784E">
      <w:pPr>
        <w:rPr>
          <w:lang w:val="fr-BE"/>
        </w:rPr>
      </w:pPr>
    </w:p>
    <w:p w14:paraId="10D73D83" w14:textId="77777777" w:rsidR="00620A9A" w:rsidRDefault="00620A9A" w:rsidP="00BF784E">
      <w:pPr>
        <w:rPr>
          <w:lang w:val="fr-BE"/>
        </w:rPr>
      </w:pPr>
    </w:p>
    <w:p w14:paraId="10D73D84" w14:textId="77777777" w:rsidR="00620A9A" w:rsidRDefault="00620A9A" w:rsidP="00BF784E">
      <w:pPr>
        <w:rPr>
          <w:lang w:val="fr-BE"/>
        </w:rPr>
      </w:pPr>
    </w:p>
    <w:p w14:paraId="10D73D85" w14:textId="77777777" w:rsidR="00620A9A" w:rsidRDefault="00620A9A" w:rsidP="00BF784E">
      <w:pPr>
        <w:rPr>
          <w:lang w:val="fr-BE"/>
        </w:rPr>
      </w:pPr>
    </w:p>
    <w:p w14:paraId="10D73D86" w14:textId="77777777" w:rsidR="00620A9A" w:rsidRDefault="00620A9A" w:rsidP="00BF784E">
      <w:pPr>
        <w:rPr>
          <w:lang w:val="fr-BE"/>
        </w:rPr>
      </w:pPr>
    </w:p>
    <w:p w14:paraId="10D73D87" w14:textId="77777777" w:rsidR="00620A9A" w:rsidRDefault="00620A9A" w:rsidP="00BF784E">
      <w:pPr>
        <w:rPr>
          <w:lang w:val="fr-BE"/>
        </w:rPr>
      </w:pPr>
    </w:p>
    <w:p w14:paraId="10D73D88" w14:textId="77777777" w:rsidR="00620A9A" w:rsidRDefault="00620A9A" w:rsidP="00BF784E">
      <w:pPr>
        <w:rPr>
          <w:lang w:val="fr-BE"/>
        </w:rPr>
      </w:pPr>
    </w:p>
    <w:p w14:paraId="10D73D89" w14:textId="77777777" w:rsidR="00620A9A" w:rsidRDefault="00620A9A" w:rsidP="00BF784E">
      <w:pPr>
        <w:rPr>
          <w:lang w:val="fr-BE"/>
        </w:rPr>
      </w:pPr>
    </w:p>
    <w:p w14:paraId="10D73D8A" w14:textId="77777777" w:rsidR="00620A9A" w:rsidRDefault="00620A9A" w:rsidP="00BF784E">
      <w:pPr>
        <w:rPr>
          <w:lang w:val="fr-BE"/>
        </w:rPr>
      </w:pPr>
    </w:p>
    <w:p w14:paraId="10D73D8B" w14:textId="77777777" w:rsidR="00620A9A" w:rsidRDefault="00620A9A" w:rsidP="00BF784E">
      <w:pPr>
        <w:rPr>
          <w:lang w:val="fr-BE"/>
        </w:rPr>
      </w:pPr>
    </w:p>
    <w:p w14:paraId="10D73D8C" w14:textId="77777777" w:rsidR="00620A9A" w:rsidRDefault="00620A9A" w:rsidP="00BF784E">
      <w:pPr>
        <w:jc w:val="center"/>
        <w:rPr>
          <w:rFonts w:ascii="Comic Sans MS" w:hAnsi="Comic Sans MS"/>
          <w:b/>
          <w:sz w:val="28"/>
          <w:szCs w:val="28"/>
          <w:u w:val="single"/>
          <w:lang w:val="fr-BE"/>
        </w:rPr>
      </w:pPr>
      <w:r>
        <w:rPr>
          <w:rFonts w:ascii="Comic Sans MS" w:hAnsi="Comic Sans MS"/>
          <w:b/>
          <w:sz w:val="28"/>
          <w:szCs w:val="28"/>
          <w:u w:val="single"/>
          <w:lang w:val="fr-BE"/>
        </w:rPr>
        <w:t>Rapport trimestriel de la SLPPT 8</w:t>
      </w:r>
    </w:p>
    <w:p w14:paraId="10D73D8D" w14:textId="59E55519" w:rsidR="00620A9A" w:rsidRDefault="004F2248" w:rsidP="00BF784E">
      <w:pPr>
        <w:jc w:val="center"/>
        <w:rPr>
          <w:rFonts w:ascii="Comic Sans MS" w:hAnsi="Comic Sans MS"/>
          <w:sz w:val="28"/>
          <w:szCs w:val="28"/>
          <w:lang w:val="fr-BE"/>
        </w:rPr>
      </w:pPr>
      <w:r>
        <w:rPr>
          <w:rFonts w:ascii="Comic Sans MS" w:hAnsi="Comic Sans MS"/>
          <w:sz w:val="28"/>
          <w:szCs w:val="28"/>
          <w:lang w:val="fr-BE"/>
        </w:rPr>
        <w:t>Période 3</w:t>
      </w:r>
      <w:r w:rsidR="00620A9A">
        <w:rPr>
          <w:rFonts w:ascii="Comic Sans MS" w:hAnsi="Comic Sans MS"/>
          <w:sz w:val="28"/>
          <w:szCs w:val="28"/>
          <w:lang w:val="fr-BE"/>
        </w:rPr>
        <w:t xml:space="preserve"> </w:t>
      </w:r>
      <w:r w:rsidR="00F308B2">
        <w:rPr>
          <w:rFonts w:ascii="Comic Sans MS" w:hAnsi="Comic Sans MS"/>
          <w:sz w:val="28"/>
          <w:szCs w:val="28"/>
          <w:lang w:val="fr-BE"/>
        </w:rPr>
        <w:t>Juillet Août Septembre</w:t>
      </w:r>
      <w:r w:rsidR="00620A9A">
        <w:rPr>
          <w:rFonts w:ascii="Comic Sans MS" w:hAnsi="Comic Sans MS"/>
          <w:sz w:val="28"/>
          <w:szCs w:val="28"/>
          <w:lang w:val="fr-BE"/>
        </w:rPr>
        <w:t>/2012</w:t>
      </w:r>
    </w:p>
    <w:p w14:paraId="10D73D8E" w14:textId="77777777" w:rsidR="00620A9A" w:rsidRDefault="00620A9A" w:rsidP="00BF784E">
      <w:pPr>
        <w:rPr>
          <w:rFonts w:ascii="Comic Sans MS" w:hAnsi="Comic Sans MS"/>
          <w:sz w:val="20"/>
          <w:lang w:val="fr-BE"/>
        </w:rPr>
      </w:pPr>
    </w:p>
    <w:p w14:paraId="10D73D8F" w14:textId="77777777" w:rsidR="00620A9A" w:rsidRDefault="00620A9A" w:rsidP="00BF784E">
      <w:pPr>
        <w:rPr>
          <w:rFonts w:ascii="Comic Sans MS" w:hAnsi="Comic Sans MS"/>
          <w:sz w:val="20"/>
          <w:lang w:val="fr-BE"/>
        </w:rPr>
      </w:pPr>
    </w:p>
    <w:p w14:paraId="10D73D90" w14:textId="77777777" w:rsidR="00620A9A" w:rsidRDefault="00620A9A" w:rsidP="00BF784E">
      <w:pPr>
        <w:rPr>
          <w:rFonts w:ascii="Comic Sans MS" w:hAnsi="Comic Sans MS"/>
          <w:sz w:val="20"/>
          <w:lang w:val="fr-BE"/>
        </w:rPr>
      </w:pPr>
    </w:p>
    <w:p w14:paraId="10D73D91" w14:textId="77777777" w:rsidR="00620A9A" w:rsidRDefault="00620A9A" w:rsidP="00BF784E">
      <w:pPr>
        <w:numPr>
          <w:ilvl w:val="0"/>
          <w:numId w:val="1"/>
        </w:numPr>
        <w:rPr>
          <w:rFonts w:ascii="Comic Sans MS" w:hAnsi="Comic Sans MS"/>
          <w:sz w:val="20"/>
          <w:lang w:val="fr-BE"/>
        </w:rPr>
      </w:pPr>
      <w:r>
        <w:rPr>
          <w:rFonts w:ascii="Comic Sans MS" w:hAnsi="Comic Sans MS"/>
          <w:sz w:val="20"/>
          <w:lang w:val="fr-BE"/>
        </w:rPr>
        <w:t>Identification de la SLPPT</w:t>
      </w:r>
    </w:p>
    <w:p w14:paraId="10D73D92" w14:textId="77777777" w:rsidR="00620A9A" w:rsidRDefault="00620A9A" w:rsidP="00BF784E">
      <w:pPr>
        <w:numPr>
          <w:ilvl w:val="1"/>
          <w:numId w:val="2"/>
        </w:numPr>
        <w:rPr>
          <w:rFonts w:ascii="Comic Sans MS" w:hAnsi="Comic Sans MS"/>
          <w:sz w:val="20"/>
          <w:lang w:val="fr-BE"/>
        </w:rPr>
      </w:pPr>
      <w:proofErr w:type="spellStart"/>
      <w:r>
        <w:rPr>
          <w:rFonts w:ascii="Comic Sans MS" w:hAnsi="Comic Sans MS"/>
          <w:sz w:val="20"/>
          <w:lang w:val="fr-BE"/>
        </w:rPr>
        <w:t>Gpt</w:t>
      </w:r>
      <w:proofErr w:type="spellEnd"/>
      <w:r>
        <w:rPr>
          <w:rFonts w:ascii="Comic Sans MS" w:hAnsi="Comic Sans MS"/>
          <w:sz w:val="20"/>
          <w:lang w:val="fr-BE"/>
        </w:rPr>
        <w:t xml:space="preserve"> </w:t>
      </w:r>
      <w:proofErr w:type="spellStart"/>
      <w:r>
        <w:rPr>
          <w:rFonts w:ascii="Comic Sans MS" w:hAnsi="Comic Sans MS"/>
          <w:sz w:val="20"/>
          <w:lang w:val="fr-BE"/>
        </w:rPr>
        <w:t>Qu</w:t>
      </w:r>
      <w:proofErr w:type="spellEnd"/>
      <w:r>
        <w:rPr>
          <w:rFonts w:ascii="Comic Sans MS" w:hAnsi="Comic Sans MS"/>
          <w:sz w:val="20"/>
          <w:lang w:val="fr-BE"/>
        </w:rPr>
        <w:t xml:space="preserve"> Nr </w:t>
      </w:r>
    </w:p>
    <w:p w14:paraId="10D73D93" w14:textId="77777777" w:rsidR="00620A9A" w:rsidRDefault="00620A9A" w:rsidP="00BF784E">
      <w:pPr>
        <w:numPr>
          <w:ilvl w:val="1"/>
          <w:numId w:val="2"/>
        </w:numPr>
        <w:rPr>
          <w:rFonts w:ascii="Comic Sans MS" w:hAnsi="Comic Sans MS"/>
          <w:sz w:val="20"/>
          <w:lang w:val="fr-BE"/>
        </w:rPr>
      </w:pPr>
      <w:r>
        <w:rPr>
          <w:rFonts w:ascii="Comic Sans MS" w:hAnsi="Comic Sans MS"/>
          <w:sz w:val="20"/>
          <w:lang w:val="fr-BE"/>
        </w:rPr>
        <w:t xml:space="preserve">Unités appartenant au </w:t>
      </w:r>
      <w:proofErr w:type="spellStart"/>
      <w:r>
        <w:rPr>
          <w:rFonts w:ascii="Comic Sans MS" w:hAnsi="Comic Sans MS"/>
          <w:sz w:val="20"/>
          <w:lang w:val="fr-BE"/>
        </w:rPr>
        <w:t>Gpt</w:t>
      </w:r>
      <w:proofErr w:type="spellEnd"/>
      <w:r>
        <w:rPr>
          <w:rFonts w:ascii="Comic Sans MS" w:hAnsi="Comic Sans MS"/>
          <w:sz w:val="20"/>
          <w:lang w:val="fr-BE"/>
        </w:rPr>
        <w:t xml:space="preserve"> </w:t>
      </w:r>
      <w:proofErr w:type="spellStart"/>
      <w:r>
        <w:rPr>
          <w:rFonts w:ascii="Comic Sans MS" w:hAnsi="Comic Sans MS"/>
          <w:sz w:val="20"/>
          <w:lang w:val="fr-BE"/>
        </w:rPr>
        <w:t>Qu</w:t>
      </w:r>
      <w:proofErr w:type="spellEnd"/>
    </w:p>
    <w:p w14:paraId="10D73D94" w14:textId="77777777" w:rsidR="00620A9A" w:rsidRDefault="00620A9A" w:rsidP="00BF784E">
      <w:pPr>
        <w:ind w:left="720"/>
        <w:rPr>
          <w:rFonts w:ascii="Comic Sans MS" w:hAnsi="Comic Sans MS"/>
          <w:sz w:val="20"/>
          <w:lang w:val="fr-BE"/>
        </w:rPr>
      </w:pPr>
    </w:p>
    <w:p w14:paraId="10D73D95" w14:textId="77777777" w:rsidR="00620A9A" w:rsidRDefault="00620A9A" w:rsidP="00BF784E">
      <w:pPr>
        <w:numPr>
          <w:ilvl w:val="0"/>
          <w:numId w:val="1"/>
        </w:numPr>
        <w:rPr>
          <w:rFonts w:ascii="Comic Sans MS" w:hAnsi="Comic Sans MS"/>
          <w:sz w:val="20"/>
          <w:lang w:val="fr-BE"/>
        </w:rPr>
      </w:pPr>
      <w:r>
        <w:rPr>
          <w:rFonts w:ascii="Comic Sans MS" w:hAnsi="Comic Sans MS"/>
          <w:sz w:val="20"/>
          <w:lang w:val="fr-BE"/>
        </w:rPr>
        <w:t>Rapport trimestriel par unité</w:t>
      </w:r>
    </w:p>
    <w:p w14:paraId="10D73D96" w14:textId="77777777" w:rsidR="00620A9A" w:rsidRDefault="00620A9A" w:rsidP="00BF784E">
      <w:pPr>
        <w:rPr>
          <w:rFonts w:ascii="Comic Sans MS" w:hAnsi="Comic Sans MS"/>
          <w:sz w:val="20"/>
          <w:lang w:val="fr-BE"/>
        </w:rPr>
      </w:pPr>
    </w:p>
    <w:p w14:paraId="10D73D97" w14:textId="77777777" w:rsidR="00620A9A" w:rsidRDefault="00620A9A" w:rsidP="00BF784E">
      <w:pPr>
        <w:rPr>
          <w:rFonts w:ascii="Comic Sans MS" w:hAnsi="Comic Sans MS"/>
          <w:sz w:val="20"/>
          <w:lang w:val="fr-BE"/>
        </w:rPr>
      </w:pPr>
    </w:p>
    <w:p w14:paraId="10D73D98" w14:textId="77777777" w:rsidR="00620A9A" w:rsidRDefault="00620A9A" w:rsidP="00BF784E">
      <w:pPr>
        <w:rPr>
          <w:rFonts w:ascii="Comic Sans MS" w:hAnsi="Comic Sans MS"/>
          <w:sz w:val="20"/>
          <w:lang w:val="fr-BE"/>
        </w:rPr>
      </w:pPr>
    </w:p>
    <w:p w14:paraId="10D73D99" w14:textId="77777777" w:rsidR="00620A9A" w:rsidRDefault="00620A9A" w:rsidP="00BF784E">
      <w:pPr>
        <w:rPr>
          <w:rFonts w:ascii="Comic Sans MS" w:hAnsi="Comic Sans MS"/>
          <w:sz w:val="20"/>
          <w:lang w:val="fr-BE"/>
        </w:rPr>
      </w:pPr>
    </w:p>
    <w:p w14:paraId="10D73D9A" w14:textId="77777777" w:rsidR="00620A9A" w:rsidRDefault="00620A9A" w:rsidP="00BF784E">
      <w:pPr>
        <w:rPr>
          <w:rFonts w:ascii="Comic Sans MS" w:hAnsi="Comic Sans MS"/>
          <w:sz w:val="20"/>
          <w:lang w:val="fr-BE"/>
        </w:rPr>
      </w:pPr>
    </w:p>
    <w:p w14:paraId="10D73D9B" w14:textId="77777777" w:rsidR="00620A9A" w:rsidRDefault="00620A9A" w:rsidP="00BF784E">
      <w:pPr>
        <w:rPr>
          <w:rFonts w:ascii="Comic Sans MS" w:hAnsi="Comic Sans MS"/>
          <w:sz w:val="20"/>
          <w:lang w:val="fr-BE"/>
        </w:rPr>
      </w:pPr>
    </w:p>
    <w:p w14:paraId="10D73D9C" w14:textId="77777777" w:rsidR="00620A9A" w:rsidRDefault="00620A9A" w:rsidP="00BF784E">
      <w:pPr>
        <w:rPr>
          <w:rFonts w:ascii="Comic Sans MS" w:hAnsi="Comic Sans MS"/>
          <w:sz w:val="20"/>
          <w:lang w:val="fr-BE"/>
        </w:rPr>
      </w:pPr>
    </w:p>
    <w:p w14:paraId="10D73D9D" w14:textId="77777777" w:rsidR="00620A9A" w:rsidRDefault="00620A9A" w:rsidP="00BF784E">
      <w:pPr>
        <w:rPr>
          <w:rFonts w:ascii="Comic Sans MS" w:hAnsi="Comic Sans MS"/>
          <w:sz w:val="20"/>
          <w:lang w:val="fr-BE"/>
        </w:rPr>
      </w:pPr>
    </w:p>
    <w:p w14:paraId="10D73D9E" w14:textId="77777777" w:rsidR="00620A9A" w:rsidRDefault="00620A9A" w:rsidP="00BF784E">
      <w:pPr>
        <w:rPr>
          <w:rFonts w:ascii="Comic Sans MS" w:hAnsi="Comic Sans MS"/>
          <w:sz w:val="20"/>
          <w:lang w:val="fr-BE"/>
        </w:rPr>
      </w:pPr>
    </w:p>
    <w:p w14:paraId="10D73D9F" w14:textId="77777777" w:rsidR="00620A9A" w:rsidRDefault="00620A9A" w:rsidP="00BF784E">
      <w:pPr>
        <w:rPr>
          <w:rFonts w:ascii="Comic Sans MS" w:hAnsi="Comic Sans MS"/>
          <w:sz w:val="20"/>
          <w:lang w:val="fr-BE"/>
        </w:rPr>
      </w:pPr>
    </w:p>
    <w:p w14:paraId="10D73DA0" w14:textId="77777777" w:rsidR="00620A9A" w:rsidRDefault="00620A9A" w:rsidP="00BF784E">
      <w:pPr>
        <w:ind w:left="-142"/>
        <w:rPr>
          <w:rFonts w:ascii="Comic Sans MS" w:hAnsi="Comic Sans MS"/>
          <w:sz w:val="20"/>
          <w:u w:val="single"/>
          <w:lang w:val="fr-BE"/>
        </w:rPr>
      </w:pPr>
      <w:r>
        <w:rPr>
          <w:rFonts w:ascii="Comic Sans MS" w:hAnsi="Comic Sans MS"/>
          <w:sz w:val="28"/>
          <w:szCs w:val="28"/>
          <w:lang w:val="fr-BE"/>
        </w:rPr>
        <w:br w:type="page"/>
      </w:r>
      <w:r>
        <w:rPr>
          <w:rFonts w:ascii="Comic Sans MS" w:hAnsi="Comic Sans MS"/>
          <w:sz w:val="20"/>
          <w:u w:val="single"/>
          <w:lang w:val="fr-BE"/>
        </w:rPr>
        <w:lastRenderedPageBreak/>
        <w:t>Nom de l'unité.</w:t>
      </w:r>
      <w:r>
        <w:rPr>
          <w:rFonts w:ascii="Comic Sans MS" w:hAnsi="Comic Sans MS"/>
          <w:sz w:val="20"/>
          <w:lang w:val="fr-BE"/>
        </w:rPr>
        <w:t xml:space="preserve">  </w:t>
      </w:r>
      <w:r>
        <w:rPr>
          <w:rFonts w:ascii="Comic Sans MS" w:hAnsi="Comic Sans MS"/>
          <w:b/>
          <w:sz w:val="20"/>
          <w:u w:val="single"/>
          <w:lang w:val="fr-BE"/>
        </w:rPr>
        <w:t>1CRI</w:t>
      </w:r>
    </w:p>
    <w:p w14:paraId="10D73DA1" w14:textId="77777777" w:rsidR="00620A9A" w:rsidRDefault="00620A9A" w:rsidP="00BF784E">
      <w:pPr>
        <w:pStyle w:val="para2"/>
        <w:spacing w:before="120" w:after="0"/>
        <w:ind w:left="-142"/>
        <w:rPr>
          <w:u w:val="single"/>
          <w:lang w:val="fr-BE"/>
        </w:rPr>
      </w:pPr>
      <w:r>
        <w:rPr>
          <w:u w:val="single"/>
          <w:lang w:val="fr-BE"/>
        </w:rPr>
        <w:t>1. Informations sur les activités de la SLPPT.</w:t>
      </w:r>
    </w:p>
    <w:p w14:paraId="10D73DA2" w14:textId="77777777" w:rsidR="00620A9A" w:rsidRDefault="00620A9A" w:rsidP="00BF784E">
      <w:pPr>
        <w:pStyle w:val="para2"/>
        <w:spacing w:before="60" w:after="0"/>
        <w:ind w:hanging="709"/>
        <w:rPr>
          <w:lang w:val="fr-BE"/>
        </w:rPr>
      </w:pPr>
      <w:r>
        <w:rPr>
          <w:lang w:val="fr-BE"/>
        </w:rPr>
        <w:t xml:space="preserve">1.1 Informations sur les activités de la SLPPT. </w:t>
      </w:r>
    </w:p>
    <w:p w14:paraId="10D73DA3" w14:textId="77777777" w:rsidR="00620A9A" w:rsidRDefault="00620A9A" w:rsidP="00BF784E">
      <w:pPr>
        <w:pStyle w:val="para2"/>
        <w:spacing w:before="60" w:after="0"/>
        <w:ind w:left="425"/>
        <w:rPr>
          <w:lang w:val="fr-BE"/>
        </w:rPr>
      </w:pPr>
      <w:r>
        <w:rPr>
          <w:lang w:val="fr-BE"/>
        </w:rPr>
        <w:t>Mentionnez ici les actions que la SLPPT a entreprises.</w:t>
      </w:r>
    </w:p>
    <w:p w14:paraId="10D73DA4" w14:textId="77777777" w:rsidR="00620A9A" w:rsidRDefault="00620A9A" w:rsidP="00BF784E">
      <w:pPr>
        <w:pStyle w:val="para2"/>
        <w:numPr>
          <w:ilvl w:val="0"/>
          <w:numId w:val="3"/>
        </w:numPr>
        <w:tabs>
          <w:tab w:val="num" w:pos="851"/>
        </w:tabs>
        <w:spacing w:after="0"/>
        <w:ind w:left="426" w:firstLine="0"/>
        <w:rPr>
          <w:i/>
          <w:lang w:val="fr-BE"/>
        </w:rPr>
      </w:pPr>
      <w:r>
        <w:rPr>
          <w:i/>
          <w:lang w:val="fr-BE"/>
        </w:rPr>
        <w:t>….</w:t>
      </w:r>
    </w:p>
    <w:p w14:paraId="10D73DA5" w14:textId="77777777" w:rsidR="00620A9A" w:rsidRDefault="00620A9A" w:rsidP="00BF784E">
      <w:pPr>
        <w:pStyle w:val="para2"/>
        <w:numPr>
          <w:ilvl w:val="0"/>
          <w:numId w:val="3"/>
        </w:numPr>
        <w:tabs>
          <w:tab w:val="num" w:pos="851"/>
        </w:tabs>
        <w:spacing w:after="0"/>
        <w:ind w:left="426" w:firstLine="0"/>
        <w:rPr>
          <w:i/>
          <w:lang w:val="fr-BE"/>
        </w:rPr>
      </w:pPr>
      <w:r>
        <w:rPr>
          <w:i/>
          <w:lang w:val="fr-BE"/>
        </w:rPr>
        <w:t>….</w:t>
      </w:r>
    </w:p>
    <w:p w14:paraId="10D73DA6" w14:textId="77777777" w:rsidR="00620A9A" w:rsidRDefault="00620A9A" w:rsidP="00BF784E">
      <w:pPr>
        <w:pStyle w:val="para2"/>
        <w:numPr>
          <w:ilvl w:val="0"/>
          <w:numId w:val="3"/>
        </w:numPr>
        <w:tabs>
          <w:tab w:val="num" w:pos="851"/>
        </w:tabs>
        <w:spacing w:after="0"/>
        <w:ind w:left="426" w:firstLine="0"/>
        <w:rPr>
          <w:i/>
          <w:lang w:val="fr-BE"/>
        </w:rPr>
      </w:pPr>
      <w:r>
        <w:rPr>
          <w:i/>
          <w:lang w:val="fr-BE"/>
        </w:rPr>
        <w:t>….</w:t>
      </w:r>
    </w:p>
    <w:p w14:paraId="10D73DA7" w14:textId="77777777" w:rsidR="00620A9A" w:rsidRDefault="00620A9A" w:rsidP="00BF784E">
      <w:pPr>
        <w:pStyle w:val="para2"/>
        <w:spacing w:after="0"/>
        <w:ind w:hanging="709"/>
        <w:rPr>
          <w:lang w:val="fr-BE"/>
        </w:rPr>
      </w:pPr>
      <w:r>
        <w:rPr>
          <w:lang w:val="fr-BE"/>
        </w:rPr>
        <w:t xml:space="preserve">1.2 Liste des fonctions/tâches exercées en cumul par les CP de la SLPPT. </w:t>
      </w:r>
    </w:p>
    <w:p w14:paraId="10D73DA8" w14:textId="77777777" w:rsidR="00620A9A" w:rsidRDefault="00620A9A" w:rsidP="00BF784E">
      <w:pPr>
        <w:pStyle w:val="para2"/>
        <w:numPr>
          <w:ilvl w:val="0"/>
          <w:numId w:val="3"/>
        </w:numPr>
        <w:tabs>
          <w:tab w:val="num" w:pos="851"/>
        </w:tabs>
        <w:spacing w:after="0"/>
        <w:ind w:left="426" w:firstLine="0"/>
        <w:rPr>
          <w:i/>
          <w:lang w:val="fr-BE"/>
        </w:rPr>
      </w:pPr>
      <w:r>
        <w:rPr>
          <w:i/>
          <w:lang w:val="fr-BE"/>
        </w:rPr>
        <w:t>….</w:t>
      </w:r>
    </w:p>
    <w:p w14:paraId="10D73DA9" w14:textId="77777777" w:rsidR="00620A9A" w:rsidRDefault="00620A9A" w:rsidP="00BF784E">
      <w:pPr>
        <w:pStyle w:val="para2"/>
        <w:numPr>
          <w:ilvl w:val="0"/>
          <w:numId w:val="3"/>
        </w:numPr>
        <w:tabs>
          <w:tab w:val="num" w:pos="851"/>
        </w:tabs>
        <w:spacing w:after="0"/>
        <w:ind w:left="426" w:firstLine="0"/>
        <w:rPr>
          <w:i/>
          <w:lang w:val="fr-BE"/>
        </w:rPr>
      </w:pPr>
      <w:r>
        <w:rPr>
          <w:i/>
          <w:lang w:val="fr-BE"/>
        </w:rPr>
        <w:t>….</w:t>
      </w:r>
    </w:p>
    <w:p w14:paraId="10D73DAA" w14:textId="77777777" w:rsidR="00620A9A" w:rsidRDefault="00620A9A" w:rsidP="00BF784E">
      <w:pPr>
        <w:pStyle w:val="para2"/>
        <w:numPr>
          <w:ilvl w:val="0"/>
          <w:numId w:val="3"/>
        </w:numPr>
        <w:tabs>
          <w:tab w:val="num" w:pos="851"/>
        </w:tabs>
        <w:spacing w:after="0"/>
        <w:ind w:left="426" w:firstLine="0"/>
        <w:rPr>
          <w:i/>
          <w:lang w:val="fr-BE"/>
        </w:rPr>
      </w:pPr>
      <w:r>
        <w:rPr>
          <w:i/>
          <w:lang w:val="fr-BE"/>
        </w:rPr>
        <w:t>….</w:t>
      </w:r>
    </w:p>
    <w:p w14:paraId="10D73DAB" w14:textId="77777777" w:rsidR="00620A9A" w:rsidRDefault="00620A9A" w:rsidP="00BF784E">
      <w:pPr>
        <w:pStyle w:val="para2"/>
        <w:spacing w:before="120"/>
        <w:ind w:left="-142"/>
        <w:rPr>
          <w:u w:val="single"/>
          <w:lang w:val="fr-BE"/>
        </w:rPr>
      </w:pPr>
      <w:r>
        <w:rPr>
          <w:u w:val="single"/>
          <w:lang w:val="fr-BE"/>
        </w:rPr>
        <w:t>2. Recherches dans le cadre du bien-être des travailleurs lors de l'exécution de leur travail.</w:t>
      </w:r>
    </w:p>
    <w:p w14:paraId="10D73DAC" w14:textId="77777777" w:rsidR="00620A9A" w:rsidRPr="002961DD" w:rsidRDefault="00620A9A" w:rsidP="00BF784E">
      <w:pPr>
        <w:pStyle w:val="para2"/>
        <w:numPr>
          <w:ilvl w:val="0"/>
          <w:numId w:val="4"/>
        </w:numPr>
        <w:tabs>
          <w:tab w:val="num" w:pos="851"/>
        </w:tabs>
        <w:spacing w:after="0"/>
        <w:ind w:hanging="1004"/>
        <w:rPr>
          <w:lang w:val="fr-BE"/>
        </w:rPr>
      </w:pPr>
      <w:r>
        <w:rPr>
          <w:i/>
          <w:lang w:val="fr-BE"/>
        </w:rPr>
        <w:t>…</w:t>
      </w:r>
    </w:p>
    <w:p w14:paraId="10D73DAD" w14:textId="77777777" w:rsidR="00620A9A" w:rsidRDefault="00620A9A" w:rsidP="00BF784E">
      <w:pPr>
        <w:pStyle w:val="para2"/>
        <w:numPr>
          <w:ilvl w:val="0"/>
          <w:numId w:val="4"/>
        </w:numPr>
        <w:tabs>
          <w:tab w:val="num" w:pos="851"/>
        </w:tabs>
        <w:spacing w:after="0"/>
        <w:ind w:hanging="1004"/>
        <w:rPr>
          <w:i/>
          <w:lang w:val="fr-BE"/>
        </w:rPr>
      </w:pPr>
      <w:r>
        <w:rPr>
          <w:i/>
          <w:lang w:val="fr-BE"/>
        </w:rPr>
        <w:t>…</w:t>
      </w:r>
    </w:p>
    <w:p w14:paraId="10D73DAE" w14:textId="77777777" w:rsidR="00620A9A" w:rsidRDefault="00620A9A" w:rsidP="00BF784E">
      <w:pPr>
        <w:pStyle w:val="para2"/>
        <w:numPr>
          <w:ilvl w:val="0"/>
          <w:numId w:val="4"/>
        </w:numPr>
        <w:tabs>
          <w:tab w:val="num" w:pos="851"/>
        </w:tabs>
        <w:spacing w:after="0"/>
        <w:ind w:hanging="1004"/>
        <w:rPr>
          <w:i/>
          <w:lang w:val="fr-BE"/>
        </w:rPr>
      </w:pPr>
      <w:r>
        <w:rPr>
          <w:i/>
          <w:lang w:val="fr-BE"/>
        </w:rPr>
        <w:t>…</w:t>
      </w:r>
    </w:p>
    <w:p w14:paraId="10D73DAF" w14:textId="77777777" w:rsidR="00620A9A" w:rsidRDefault="00620A9A" w:rsidP="00BF784E">
      <w:pPr>
        <w:pStyle w:val="para2"/>
        <w:spacing w:before="120"/>
        <w:ind w:left="-142"/>
        <w:rPr>
          <w:u w:val="single"/>
          <w:lang w:val="fr-BE"/>
        </w:rPr>
      </w:pPr>
      <w:r>
        <w:rPr>
          <w:u w:val="single"/>
          <w:lang w:val="fr-BE"/>
        </w:rPr>
        <w:t>3. Recherche des risques.</w:t>
      </w:r>
    </w:p>
    <w:p w14:paraId="10D73DB0" w14:textId="01E64D72" w:rsidR="00620A9A" w:rsidRPr="002961DD" w:rsidRDefault="00620A9A" w:rsidP="00BF784E">
      <w:pPr>
        <w:pStyle w:val="para2"/>
        <w:numPr>
          <w:ilvl w:val="0"/>
          <w:numId w:val="4"/>
        </w:numPr>
        <w:tabs>
          <w:tab w:val="num" w:pos="851"/>
        </w:tabs>
        <w:spacing w:after="0"/>
        <w:ind w:hanging="1004"/>
        <w:rPr>
          <w:lang w:val="fr-BE"/>
        </w:rPr>
      </w:pPr>
      <w:r>
        <w:rPr>
          <w:i/>
          <w:lang w:val="fr-BE"/>
        </w:rPr>
        <w:t>…</w:t>
      </w:r>
    </w:p>
    <w:p w14:paraId="10D73DB1" w14:textId="77777777" w:rsidR="00620A9A" w:rsidRDefault="00620A9A" w:rsidP="00BF784E">
      <w:pPr>
        <w:pStyle w:val="para2"/>
        <w:numPr>
          <w:ilvl w:val="0"/>
          <w:numId w:val="4"/>
        </w:numPr>
        <w:tabs>
          <w:tab w:val="num" w:pos="851"/>
        </w:tabs>
        <w:spacing w:after="0"/>
        <w:ind w:hanging="1004"/>
        <w:rPr>
          <w:i/>
          <w:lang w:val="fr-BE"/>
        </w:rPr>
      </w:pPr>
      <w:r>
        <w:rPr>
          <w:i/>
          <w:lang w:val="fr-BE"/>
        </w:rPr>
        <w:t>…</w:t>
      </w:r>
    </w:p>
    <w:p w14:paraId="10D73DB2" w14:textId="77777777" w:rsidR="00620A9A" w:rsidRDefault="00620A9A" w:rsidP="00BF784E">
      <w:pPr>
        <w:pStyle w:val="para2"/>
        <w:numPr>
          <w:ilvl w:val="0"/>
          <w:numId w:val="4"/>
        </w:numPr>
        <w:tabs>
          <w:tab w:val="num" w:pos="851"/>
        </w:tabs>
        <w:spacing w:after="0"/>
        <w:ind w:hanging="1004"/>
        <w:rPr>
          <w:i/>
          <w:lang w:val="fr-BE"/>
        </w:rPr>
      </w:pPr>
      <w:r>
        <w:rPr>
          <w:i/>
          <w:lang w:val="fr-BE"/>
        </w:rPr>
        <w:t>…</w:t>
      </w:r>
    </w:p>
    <w:p w14:paraId="10D73DB3" w14:textId="77777777" w:rsidR="00620A9A" w:rsidRDefault="00620A9A" w:rsidP="00BF784E">
      <w:pPr>
        <w:pStyle w:val="para2"/>
        <w:spacing w:before="240"/>
        <w:ind w:left="-142"/>
        <w:rPr>
          <w:u w:val="single"/>
          <w:lang w:val="fr-BE"/>
        </w:rPr>
      </w:pPr>
      <w:r>
        <w:rPr>
          <w:u w:val="single"/>
          <w:lang w:val="fr-BE"/>
        </w:rPr>
        <w:t>4. Examen des accidents, incidents et accidents avec dommages.</w:t>
      </w:r>
    </w:p>
    <w:p w14:paraId="10D73DB4" w14:textId="77777777" w:rsidR="00620A9A" w:rsidRDefault="00620A9A" w:rsidP="00BF784E">
      <w:pPr>
        <w:pStyle w:val="para2"/>
        <w:spacing w:after="0"/>
        <w:ind w:left="-142" w:firstLine="284"/>
        <w:rPr>
          <w:lang w:val="fr-BE"/>
        </w:rPr>
      </w:pPr>
      <w:r>
        <w:rPr>
          <w:lang w:val="fr-BE"/>
        </w:rPr>
        <w:t>4.1. Analyse des fiches d'accidents et des rapports.</w:t>
      </w:r>
    </w:p>
    <w:p w14:paraId="10D73DB5" w14:textId="77777777" w:rsidR="00620A9A" w:rsidRDefault="00620A9A" w:rsidP="00BF784E">
      <w:pPr>
        <w:pStyle w:val="para2"/>
        <w:spacing w:after="0"/>
        <w:ind w:left="-142" w:firstLine="284"/>
        <w:rPr>
          <w:lang w:val="fr-BE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231"/>
        <w:gridCol w:w="6"/>
        <w:gridCol w:w="2263"/>
        <w:gridCol w:w="2170"/>
        <w:gridCol w:w="2186"/>
      </w:tblGrid>
      <w:tr w:rsidR="00620A9A" w14:paraId="10D73DBA" w14:textId="77777777" w:rsidTr="00D21854">
        <w:tc>
          <w:tcPr>
            <w:tcW w:w="23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10D73DB6" w14:textId="77777777" w:rsidR="00620A9A" w:rsidRDefault="00620A9A" w:rsidP="00D21854">
            <w:pPr>
              <w:pStyle w:val="para2"/>
              <w:tabs>
                <w:tab w:val="left" w:pos="476"/>
              </w:tabs>
              <w:spacing w:after="0"/>
              <w:ind w:left="0"/>
              <w:rPr>
                <w:lang w:val="fr-BE"/>
              </w:rPr>
            </w:pPr>
          </w:p>
        </w:tc>
        <w:tc>
          <w:tcPr>
            <w:tcW w:w="2413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pct15" w:color="auto" w:fill="auto"/>
          </w:tcPr>
          <w:p w14:paraId="10D73DB7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Période concernée</w:t>
            </w:r>
          </w:p>
        </w:tc>
        <w:tc>
          <w:tcPr>
            <w:tcW w:w="2339" w:type="dxa"/>
            <w:tcBorders>
              <w:top w:val="single" w:sz="12" w:space="0" w:color="auto"/>
            </w:tcBorders>
            <w:shd w:val="pct15" w:color="auto" w:fill="auto"/>
          </w:tcPr>
          <w:p w14:paraId="10D73DB8" w14:textId="77777777" w:rsidR="00620A9A" w:rsidRDefault="00620A9A" w:rsidP="00D21854">
            <w:pPr>
              <w:pStyle w:val="para2"/>
              <w:spacing w:after="0"/>
              <w:ind w:left="34"/>
              <w:jc w:val="center"/>
              <w:rPr>
                <w:lang w:val="fr-BE"/>
              </w:rPr>
            </w:pPr>
            <w:r>
              <w:rPr>
                <w:lang w:val="fr-BE"/>
              </w:rPr>
              <w:t>Depuis 01 Jan</w:t>
            </w:r>
          </w:p>
        </w:tc>
        <w:tc>
          <w:tcPr>
            <w:tcW w:w="2375" w:type="dxa"/>
            <w:tcBorders>
              <w:top w:val="single" w:sz="12" w:space="0" w:color="auto"/>
            </w:tcBorders>
            <w:shd w:val="pct15" w:color="auto" w:fill="auto"/>
          </w:tcPr>
          <w:p w14:paraId="10D73DB9" w14:textId="77777777" w:rsidR="00620A9A" w:rsidRDefault="00620A9A" w:rsidP="00D21854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An passé</w:t>
            </w:r>
          </w:p>
        </w:tc>
      </w:tr>
      <w:tr w:rsidR="00620A9A" w14:paraId="10D73DBF" w14:textId="77777777" w:rsidTr="00D21854">
        <w:trPr>
          <w:trHeight w:val="461"/>
        </w:trPr>
        <w:tc>
          <w:tcPr>
            <w:tcW w:w="2373" w:type="dxa"/>
            <w:tcBorders>
              <w:top w:val="single" w:sz="12" w:space="0" w:color="auto"/>
            </w:tcBorders>
            <w:vAlign w:val="center"/>
          </w:tcPr>
          <w:p w14:paraId="10D73DBB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Accidents graves</w:t>
            </w:r>
          </w:p>
        </w:tc>
        <w:tc>
          <w:tcPr>
            <w:tcW w:w="2413" w:type="dxa"/>
            <w:gridSpan w:val="2"/>
            <w:vAlign w:val="center"/>
          </w:tcPr>
          <w:p w14:paraId="10D73DBC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2339" w:type="dxa"/>
            <w:vAlign w:val="center"/>
          </w:tcPr>
          <w:p w14:paraId="10D73DBD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2375" w:type="dxa"/>
            <w:vAlign w:val="center"/>
          </w:tcPr>
          <w:p w14:paraId="10D73DBE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</w:tr>
      <w:tr w:rsidR="00620A9A" w14:paraId="10D73DC4" w14:textId="77777777" w:rsidTr="00D21854">
        <w:trPr>
          <w:trHeight w:val="458"/>
        </w:trPr>
        <w:tc>
          <w:tcPr>
            <w:tcW w:w="2373" w:type="dxa"/>
            <w:vAlign w:val="center"/>
          </w:tcPr>
          <w:p w14:paraId="10D73DC0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Autres</w:t>
            </w:r>
          </w:p>
        </w:tc>
        <w:tc>
          <w:tcPr>
            <w:tcW w:w="2413" w:type="dxa"/>
            <w:gridSpan w:val="2"/>
            <w:vAlign w:val="center"/>
          </w:tcPr>
          <w:p w14:paraId="10D73DC1" w14:textId="11E5C9FD" w:rsidR="00620A9A" w:rsidRDefault="001A6B2B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1</w:t>
            </w:r>
          </w:p>
        </w:tc>
        <w:tc>
          <w:tcPr>
            <w:tcW w:w="2339" w:type="dxa"/>
            <w:vAlign w:val="center"/>
          </w:tcPr>
          <w:p w14:paraId="10D73DC2" w14:textId="29E17E89" w:rsidR="00620A9A" w:rsidRDefault="001A6B2B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1</w:t>
            </w:r>
          </w:p>
        </w:tc>
        <w:tc>
          <w:tcPr>
            <w:tcW w:w="2375" w:type="dxa"/>
            <w:vAlign w:val="center"/>
          </w:tcPr>
          <w:p w14:paraId="10D73DC3" w14:textId="63E0527C" w:rsidR="00620A9A" w:rsidRDefault="007A4579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5</w:t>
            </w:r>
          </w:p>
        </w:tc>
      </w:tr>
      <w:tr w:rsidR="00620A9A" w14:paraId="10D73DC9" w14:textId="77777777" w:rsidTr="00D21854">
        <w:trPr>
          <w:trHeight w:val="285"/>
        </w:trPr>
        <w:tc>
          <w:tcPr>
            <w:tcW w:w="2379" w:type="dxa"/>
            <w:gridSpan w:val="2"/>
            <w:vAlign w:val="center"/>
          </w:tcPr>
          <w:p w14:paraId="10D73DC5" w14:textId="77777777" w:rsidR="00620A9A" w:rsidRDefault="00620A9A" w:rsidP="00D21854">
            <w:pPr>
              <w:pStyle w:val="para2"/>
              <w:ind w:left="-34"/>
              <w:jc w:val="center"/>
              <w:rPr>
                <w:lang w:val="fr-BE"/>
              </w:rPr>
            </w:pPr>
            <w:r>
              <w:rPr>
                <w:lang w:val="fr-BE"/>
              </w:rPr>
              <w:t>Incidents</w:t>
            </w:r>
          </w:p>
        </w:tc>
        <w:tc>
          <w:tcPr>
            <w:tcW w:w="240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D73DC6" w14:textId="77777777" w:rsidR="00620A9A" w:rsidRDefault="00620A9A" w:rsidP="00D21854">
            <w:pPr>
              <w:pStyle w:val="para2"/>
              <w:ind w:left="-34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233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D73DC7" w14:textId="77777777" w:rsidR="00620A9A" w:rsidRDefault="00620A9A" w:rsidP="00D21854">
            <w:pPr>
              <w:pStyle w:val="para2"/>
              <w:ind w:left="-34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23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D73DC8" w14:textId="77777777" w:rsidR="00620A9A" w:rsidRDefault="00620A9A" w:rsidP="00D21854">
            <w:pPr>
              <w:pStyle w:val="para2"/>
              <w:ind w:left="-34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</w:tr>
      <w:tr w:rsidR="00620A9A" w14:paraId="10D73DCE" w14:textId="77777777" w:rsidTr="00D21854">
        <w:trPr>
          <w:trHeight w:val="298"/>
        </w:trPr>
        <w:tc>
          <w:tcPr>
            <w:tcW w:w="2379" w:type="dxa"/>
            <w:gridSpan w:val="2"/>
            <w:tcBorders>
              <w:bottom w:val="single" w:sz="12" w:space="0" w:color="auto"/>
            </w:tcBorders>
            <w:vAlign w:val="center"/>
          </w:tcPr>
          <w:p w14:paraId="10D73DCA" w14:textId="77777777" w:rsidR="00620A9A" w:rsidRDefault="00620A9A" w:rsidP="00D21854">
            <w:pPr>
              <w:pStyle w:val="para2"/>
              <w:ind w:left="-34"/>
              <w:jc w:val="center"/>
              <w:rPr>
                <w:lang w:val="fr-BE"/>
              </w:rPr>
            </w:pPr>
            <w:r>
              <w:rPr>
                <w:lang w:val="fr-BE"/>
              </w:rPr>
              <w:t>Accidents avec dommages</w:t>
            </w:r>
          </w:p>
        </w:tc>
        <w:tc>
          <w:tcPr>
            <w:tcW w:w="2407" w:type="dxa"/>
            <w:tcBorders>
              <w:bottom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D73DCB" w14:textId="5EFB07ED" w:rsidR="00620A9A" w:rsidRDefault="00E17317" w:rsidP="00D21854">
            <w:pPr>
              <w:pStyle w:val="para2"/>
              <w:ind w:left="-34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2339" w:type="dxa"/>
            <w:tcBorders>
              <w:bottom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D73DCC" w14:textId="1C0CF63F" w:rsidR="00620A9A" w:rsidRDefault="00E17317" w:rsidP="00D21854">
            <w:pPr>
              <w:pStyle w:val="para2"/>
              <w:ind w:left="-34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2375" w:type="dxa"/>
            <w:tcBorders>
              <w:bottom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D73DCD" w14:textId="77777777" w:rsidR="00620A9A" w:rsidRDefault="00620A9A" w:rsidP="00D21854">
            <w:pPr>
              <w:pStyle w:val="para2"/>
              <w:ind w:left="-34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</w:tr>
    </w:tbl>
    <w:p w14:paraId="10D73DCF" w14:textId="77777777" w:rsidR="00620A9A" w:rsidRDefault="00620A9A" w:rsidP="00BF784E">
      <w:pPr>
        <w:pStyle w:val="para2"/>
        <w:spacing w:before="120" w:after="0"/>
        <w:ind w:left="-142" w:firstLine="284"/>
        <w:rPr>
          <w:lang w:val="fr-BE"/>
        </w:rPr>
      </w:pPr>
      <w:r>
        <w:rPr>
          <w:lang w:val="fr-BE"/>
        </w:rPr>
        <w:t>4.2. Endroit des accidents.</w:t>
      </w:r>
    </w:p>
    <w:p w14:paraId="10D73DD0" w14:textId="77777777" w:rsidR="00620A9A" w:rsidRDefault="00620A9A" w:rsidP="00BF784E">
      <w:pPr>
        <w:pStyle w:val="para2"/>
        <w:spacing w:after="0"/>
        <w:ind w:left="-142" w:firstLine="284"/>
        <w:rPr>
          <w:lang w:val="fr-BE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062"/>
        <w:gridCol w:w="1147"/>
        <w:gridCol w:w="1148"/>
        <w:gridCol w:w="1117"/>
        <w:gridCol w:w="1118"/>
        <w:gridCol w:w="1132"/>
        <w:gridCol w:w="1132"/>
      </w:tblGrid>
      <w:tr w:rsidR="00620A9A" w14:paraId="10D73DD5" w14:textId="77777777" w:rsidTr="00D21854">
        <w:trPr>
          <w:cantSplit/>
        </w:trPr>
        <w:tc>
          <w:tcPr>
            <w:tcW w:w="2373" w:type="dxa"/>
            <w:vMerge w:val="restar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10D73DD1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</w:p>
        </w:tc>
        <w:tc>
          <w:tcPr>
            <w:tcW w:w="2413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pct15" w:color="auto" w:fill="auto"/>
          </w:tcPr>
          <w:p w14:paraId="10D73DD2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Période concernée</w:t>
            </w:r>
          </w:p>
        </w:tc>
        <w:tc>
          <w:tcPr>
            <w:tcW w:w="2335" w:type="dxa"/>
            <w:gridSpan w:val="2"/>
            <w:tcBorders>
              <w:top w:val="single" w:sz="12" w:space="0" w:color="auto"/>
            </w:tcBorders>
            <w:shd w:val="pct15" w:color="auto" w:fill="auto"/>
          </w:tcPr>
          <w:p w14:paraId="10D73DD3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Depuis 01 Jan</w:t>
            </w:r>
          </w:p>
        </w:tc>
        <w:tc>
          <w:tcPr>
            <w:tcW w:w="2374" w:type="dxa"/>
            <w:gridSpan w:val="2"/>
            <w:tcBorders>
              <w:top w:val="single" w:sz="12" w:space="0" w:color="auto"/>
            </w:tcBorders>
            <w:shd w:val="pct15" w:color="auto" w:fill="auto"/>
          </w:tcPr>
          <w:p w14:paraId="10D73DD4" w14:textId="77777777" w:rsidR="00620A9A" w:rsidRDefault="00620A9A" w:rsidP="00D21854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An passé</w:t>
            </w:r>
          </w:p>
        </w:tc>
      </w:tr>
      <w:tr w:rsidR="00620A9A" w14:paraId="10D73DDD" w14:textId="77777777" w:rsidTr="00D21854">
        <w:trPr>
          <w:cantSplit/>
          <w:trHeight w:val="382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0D73DD6" w14:textId="77777777" w:rsidR="00620A9A" w:rsidRDefault="00620A9A" w:rsidP="00D21854">
            <w:pPr>
              <w:rPr>
                <w:rFonts w:ascii="Comic Sans MS" w:hAnsi="Comic Sans MS"/>
                <w:sz w:val="20"/>
                <w:lang w:val="fr-BE"/>
              </w:rPr>
            </w:pPr>
          </w:p>
        </w:tc>
        <w:tc>
          <w:tcPr>
            <w:tcW w:w="1206" w:type="dxa"/>
            <w:tcBorders>
              <w:left w:val="single" w:sz="12" w:space="0" w:color="auto"/>
            </w:tcBorders>
          </w:tcPr>
          <w:p w14:paraId="10D73DD7" w14:textId="77777777" w:rsidR="00620A9A" w:rsidRDefault="00620A9A" w:rsidP="00D21854">
            <w:pPr>
              <w:pStyle w:val="para2"/>
              <w:tabs>
                <w:tab w:val="left" w:pos="614"/>
              </w:tabs>
              <w:spacing w:after="0"/>
              <w:ind w:left="0"/>
              <w:rPr>
                <w:lang w:val="fr-BE"/>
              </w:rPr>
            </w:pPr>
            <w:r>
              <w:rPr>
                <w:lang w:val="fr-BE"/>
              </w:rPr>
              <w:t>Nombre</w:t>
            </w:r>
          </w:p>
        </w:tc>
        <w:tc>
          <w:tcPr>
            <w:tcW w:w="1207" w:type="dxa"/>
          </w:tcPr>
          <w:p w14:paraId="10D73DD8" w14:textId="77777777" w:rsidR="00620A9A" w:rsidRDefault="00620A9A" w:rsidP="00D21854">
            <w:pPr>
              <w:pStyle w:val="para2"/>
              <w:tabs>
                <w:tab w:val="left" w:pos="614"/>
              </w:tabs>
              <w:spacing w:after="0"/>
              <w:ind w:left="0"/>
              <w:rPr>
                <w:lang w:val="fr-BE"/>
              </w:rPr>
            </w:pPr>
            <w:r>
              <w:rPr>
                <w:lang w:val="fr-BE"/>
              </w:rPr>
              <w:t>Nombre de jours</w:t>
            </w:r>
          </w:p>
        </w:tc>
        <w:tc>
          <w:tcPr>
            <w:tcW w:w="1167" w:type="dxa"/>
          </w:tcPr>
          <w:p w14:paraId="10D73DD9" w14:textId="77777777" w:rsidR="00620A9A" w:rsidRDefault="00620A9A" w:rsidP="00D21854">
            <w:pPr>
              <w:pStyle w:val="para2"/>
              <w:spacing w:after="0"/>
              <w:ind w:left="0"/>
              <w:rPr>
                <w:lang w:val="fr-BE"/>
              </w:rPr>
            </w:pPr>
            <w:r>
              <w:rPr>
                <w:lang w:val="fr-BE"/>
              </w:rPr>
              <w:t>Nombre</w:t>
            </w:r>
          </w:p>
        </w:tc>
        <w:tc>
          <w:tcPr>
            <w:tcW w:w="1168" w:type="dxa"/>
          </w:tcPr>
          <w:p w14:paraId="10D73DDA" w14:textId="77777777" w:rsidR="00620A9A" w:rsidRDefault="00620A9A" w:rsidP="00D21854">
            <w:pPr>
              <w:pStyle w:val="para2"/>
              <w:spacing w:after="0"/>
              <w:ind w:left="0"/>
              <w:rPr>
                <w:lang w:val="fr-BE"/>
              </w:rPr>
            </w:pPr>
            <w:r>
              <w:rPr>
                <w:lang w:val="fr-BE"/>
              </w:rPr>
              <w:t>Nombre de jours</w:t>
            </w:r>
          </w:p>
        </w:tc>
        <w:tc>
          <w:tcPr>
            <w:tcW w:w="1187" w:type="dxa"/>
          </w:tcPr>
          <w:p w14:paraId="10D73DDB" w14:textId="77777777" w:rsidR="00620A9A" w:rsidRDefault="00620A9A" w:rsidP="00D21854">
            <w:pPr>
              <w:pStyle w:val="para2"/>
              <w:spacing w:after="0"/>
              <w:ind w:left="0"/>
              <w:rPr>
                <w:lang w:val="fr-BE"/>
              </w:rPr>
            </w:pPr>
            <w:r>
              <w:rPr>
                <w:lang w:val="fr-BE"/>
              </w:rPr>
              <w:t>Nombre</w:t>
            </w:r>
          </w:p>
        </w:tc>
        <w:tc>
          <w:tcPr>
            <w:tcW w:w="1187" w:type="dxa"/>
          </w:tcPr>
          <w:p w14:paraId="10D73DDC" w14:textId="77777777" w:rsidR="00620A9A" w:rsidRDefault="00620A9A" w:rsidP="00D21854">
            <w:pPr>
              <w:pStyle w:val="para2"/>
              <w:spacing w:after="0"/>
              <w:ind w:left="0"/>
              <w:rPr>
                <w:lang w:val="fr-BE"/>
              </w:rPr>
            </w:pPr>
            <w:r>
              <w:rPr>
                <w:lang w:val="fr-BE"/>
              </w:rPr>
              <w:t>Nombre de jours</w:t>
            </w:r>
          </w:p>
        </w:tc>
      </w:tr>
      <w:tr w:rsidR="00620A9A" w14:paraId="10D73DE5" w14:textId="77777777" w:rsidTr="00D21854">
        <w:trPr>
          <w:cantSplit/>
          <w:trHeight w:val="382"/>
        </w:trPr>
        <w:tc>
          <w:tcPr>
            <w:tcW w:w="2373" w:type="dxa"/>
            <w:tcBorders>
              <w:top w:val="single" w:sz="12" w:space="0" w:color="auto"/>
            </w:tcBorders>
          </w:tcPr>
          <w:p w14:paraId="10D73DDE" w14:textId="77777777" w:rsidR="00620A9A" w:rsidRDefault="00620A9A" w:rsidP="00D21854">
            <w:pPr>
              <w:pStyle w:val="para2"/>
              <w:spacing w:after="0"/>
              <w:ind w:left="0"/>
              <w:rPr>
                <w:lang w:val="fr-BE"/>
              </w:rPr>
            </w:pPr>
            <w:r>
              <w:rPr>
                <w:i/>
                <w:lang w:val="fr-BE"/>
              </w:rPr>
              <w:t>Sur le lieu de travail</w:t>
            </w:r>
          </w:p>
        </w:tc>
        <w:tc>
          <w:tcPr>
            <w:tcW w:w="1206" w:type="dxa"/>
          </w:tcPr>
          <w:p w14:paraId="10D73DDF" w14:textId="45584466" w:rsidR="00620A9A" w:rsidRDefault="001A6B2B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1</w:t>
            </w:r>
          </w:p>
        </w:tc>
        <w:tc>
          <w:tcPr>
            <w:tcW w:w="1207" w:type="dxa"/>
          </w:tcPr>
          <w:p w14:paraId="10D73DE0" w14:textId="7C6D4468" w:rsidR="00620A9A" w:rsidRDefault="001A6B2B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3</w:t>
            </w:r>
          </w:p>
        </w:tc>
        <w:tc>
          <w:tcPr>
            <w:tcW w:w="1167" w:type="dxa"/>
          </w:tcPr>
          <w:p w14:paraId="10D73DE1" w14:textId="4DBC42C1" w:rsidR="00620A9A" w:rsidRDefault="001A6B2B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1</w:t>
            </w:r>
          </w:p>
        </w:tc>
        <w:tc>
          <w:tcPr>
            <w:tcW w:w="1168" w:type="dxa"/>
          </w:tcPr>
          <w:p w14:paraId="10D73DE2" w14:textId="73B4FC50" w:rsidR="00620A9A" w:rsidRDefault="001A6B2B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3</w:t>
            </w:r>
          </w:p>
        </w:tc>
        <w:tc>
          <w:tcPr>
            <w:tcW w:w="1187" w:type="dxa"/>
          </w:tcPr>
          <w:p w14:paraId="10D73DE3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1187" w:type="dxa"/>
          </w:tcPr>
          <w:p w14:paraId="10D73DE4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</w:tr>
      <w:tr w:rsidR="00620A9A" w14:paraId="10D73DED" w14:textId="77777777" w:rsidTr="00D21854">
        <w:trPr>
          <w:cantSplit/>
        </w:trPr>
        <w:tc>
          <w:tcPr>
            <w:tcW w:w="2373" w:type="dxa"/>
          </w:tcPr>
          <w:p w14:paraId="10D73DE6" w14:textId="77777777" w:rsidR="00620A9A" w:rsidRDefault="00620A9A" w:rsidP="00D21854">
            <w:pPr>
              <w:pStyle w:val="para2"/>
              <w:spacing w:after="0"/>
              <w:ind w:left="0"/>
              <w:rPr>
                <w:lang w:val="fr-BE"/>
              </w:rPr>
            </w:pPr>
            <w:r>
              <w:rPr>
                <w:i/>
                <w:lang w:val="fr-BE"/>
              </w:rPr>
              <w:t>Pendant Man/Ex</w:t>
            </w:r>
          </w:p>
        </w:tc>
        <w:tc>
          <w:tcPr>
            <w:tcW w:w="1206" w:type="dxa"/>
          </w:tcPr>
          <w:p w14:paraId="10D73DE7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1207" w:type="dxa"/>
          </w:tcPr>
          <w:p w14:paraId="10D73DE8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1167" w:type="dxa"/>
          </w:tcPr>
          <w:p w14:paraId="10D73DE9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1168" w:type="dxa"/>
          </w:tcPr>
          <w:p w14:paraId="10D73DEA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1187" w:type="dxa"/>
          </w:tcPr>
          <w:p w14:paraId="10D73DEB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1187" w:type="dxa"/>
          </w:tcPr>
          <w:p w14:paraId="10D73DEC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</w:tr>
      <w:tr w:rsidR="00620A9A" w14:paraId="10D73DF5" w14:textId="77777777" w:rsidTr="00D21854">
        <w:trPr>
          <w:cantSplit/>
        </w:trPr>
        <w:tc>
          <w:tcPr>
            <w:tcW w:w="2373" w:type="dxa"/>
          </w:tcPr>
          <w:p w14:paraId="10D73DEE" w14:textId="77777777" w:rsidR="00620A9A" w:rsidRDefault="00620A9A" w:rsidP="00D21854">
            <w:pPr>
              <w:pStyle w:val="para2"/>
              <w:spacing w:after="0"/>
              <w:ind w:left="0"/>
              <w:rPr>
                <w:lang w:val="fr-BE"/>
              </w:rPr>
            </w:pPr>
            <w:r>
              <w:rPr>
                <w:i/>
                <w:lang w:val="fr-BE"/>
              </w:rPr>
              <w:t>Sur le chemin vers le travail/le domicile</w:t>
            </w:r>
          </w:p>
        </w:tc>
        <w:tc>
          <w:tcPr>
            <w:tcW w:w="1206" w:type="dxa"/>
          </w:tcPr>
          <w:p w14:paraId="10D73DEF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1207" w:type="dxa"/>
          </w:tcPr>
          <w:p w14:paraId="10D73DF0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1167" w:type="dxa"/>
          </w:tcPr>
          <w:p w14:paraId="10D73DF1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1168" w:type="dxa"/>
          </w:tcPr>
          <w:p w14:paraId="10D73DF2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1187" w:type="dxa"/>
          </w:tcPr>
          <w:p w14:paraId="10D73DF3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3</w:t>
            </w:r>
          </w:p>
        </w:tc>
        <w:tc>
          <w:tcPr>
            <w:tcW w:w="1187" w:type="dxa"/>
          </w:tcPr>
          <w:p w14:paraId="10D73DF4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24</w:t>
            </w:r>
          </w:p>
        </w:tc>
      </w:tr>
      <w:tr w:rsidR="00620A9A" w14:paraId="10D73DFD" w14:textId="77777777" w:rsidTr="00D21854">
        <w:trPr>
          <w:cantSplit/>
        </w:trPr>
        <w:tc>
          <w:tcPr>
            <w:tcW w:w="2373" w:type="dxa"/>
            <w:tcBorders>
              <w:bottom w:val="single" w:sz="12" w:space="0" w:color="auto"/>
            </w:tcBorders>
          </w:tcPr>
          <w:p w14:paraId="10D73DF6" w14:textId="77777777" w:rsidR="00620A9A" w:rsidRDefault="00620A9A" w:rsidP="00D21854">
            <w:pPr>
              <w:pStyle w:val="para2"/>
              <w:spacing w:after="0"/>
              <w:ind w:left="0"/>
              <w:rPr>
                <w:lang w:val="fr-BE"/>
              </w:rPr>
            </w:pPr>
            <w:r>
              <w:rPr>
                <w:i/>
                <w:lang w:val="fr-BE"/>
              </w:rPr>
              <w:lastRenderedPageBreak/>
              <w:t>Pendant le sport</w:t>
            </w:r>
          </w:p>
        </w:tc>
        <w:tc>
          <w:tcPr>
            <w:tcW w:w="1206" w:type="dxa"/>
            <w:tcBorders>
              <w:bottom w:val="single" w:sz="12" w:space="0" w:color="auto"/>
            </w:tcBorders>
          </w:tcPr>
          <w:p w14:paraId="10D73DF7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</w:p>
        </w:tc>
        <w:tc>
          <w:tcPr>
            <w:tcW w:w="1207" w:type="dxa"/>
            <w:tcBorders>
              <w:bottom w:val="single" w:sz="12" w:space="0" w:color="auto"/>
            </w:tcBorders>
          </w:tcPr>
          <w:p w14:paraId="10D73DF8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</w:p>
        </w:tc>
        <w:tc>
          <w:tcPr>
            <w:tcW w:w="1167" w:type="dxa"/>
            <w:tcBorders>
              <w:bottom w:val="single" w:sz="12" w:space="0" w:color="auto"/>
            </w:tcBorders>
          </w:tcPr>
          <w:p w14:paraId="10D73DF9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</w:p>
        </w:tc>
        <w:tc>
          <w:tcPr>
            <w:tcW w:w="1168" w:type="dxa"/>
            <w:tcBorders>
              <w:bottom w:val="single" w:sz="12" w:space="0" w:color="auto"/>
            </w:tcBorders>
          </w:tcPr>
          <w:p w14:paraId="10D73DFA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</w:p>
        </w:tc>
        <w:tc>
          <w:tcPr>
            <w:tcW w:w="1187" w:type="dxa"/>
            <w:tcBorders>
              <w:bottom w:val="single" w:sz="12" w:space="0" w:color="auto"/>
            </w:tcBorders>
          </w:tcPr>
          <w:p w14:paraId="10D73DFB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2</w:t>
            </w:r>
          </w:p>
        </w:tc>
        <w:tc>
          <w:tcPr>
            <w:tcW w:w="1187" w:type="dxa"/>
            <w:tcBorders>
              <w:bottom w:val="single" w:sz="12" w:space="0" w:color="auto"/>
            </w:tcBorders>
          </w:tcPr>
          <w:p w14:paraId="10D73DFC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149</w:t>
            </w:r>
          </w:p>
        </w:tc>
      </w:tr>
    </w:tbl>
    <w:p w14:paraId="10D73DFE" w14:textId="77777777" w:rsidR="00620A9A" w:rsidRDefault="00620A9A" w:rsidP="00BF784E">
      <w:pPr>
        <w:pStyle w:val="para2"/>
        <w:spacing w:before="240"/>
        <w:ind w:left="-142"/>
        <w:rPr>
          <w:u w:val="single"/>
          <w:lang w:val="fr-BE"/>
        </w:rPr>
      </w:pPr>
      <w:r>
        <w:rPr>
          <w:u w:val="single"/>
          <w:lang w:val="fr-BE"/>
        </w:rPr>
        <w:t>5. Mesures de prévention prises</w:t>
      </w:r>
    </w:p>
    <w:p w14:paraId="10D73DFF" w14:textId="77777777" w:rsidR="00620A9A" w:rsidRDefault="00620A9A" w:rsidP="00BF784E">
      <w:pPr>
        <w:pStyle w:val="para2"/>
        <w:spacing w:after="0"/>
        <w:ind w:left="-142" w:firstLine="284"/>
        <w:rPr>
          <w:lang w:val="fr-BE"/>
        </w:rPr>
      </w:pPr>
      <w:r>
        <w:rPr>
          <w:lang w:val="fr-BE"/>
        </w:rPr>
        <w:t>5.1. Causes et mesures de prévention.</w:t>
      </w:r>
    </w:p>
    <w:p w14:paraId="10D73E00" w14:textId="47173273" w:rsidR="00620A9A" w:rsidRDefault="00E17317" w:rsidP="00BF784E">
      <w:pPr>
        <w:pStyle w:val="para2"/>
        <w:numPr>
          <w:ilvl w:val="0"/>
          <w:numId w:val="5"/>
        </w:numPr>
        <w:spacing w:after="0"/>
        <w:ind w:left="572" w:hanging="5"/>
        <w:rPr>
          <w:lang w:val="fr-BE"/>
        </w:rPr>
      </w:pPr>
      <w:r>
        <w:rPr>
          <w:lang w:val="fr-BE"/>
        </w:rPr>
        <w:t xml:space="preserve"> Chute suite à une chaise cassée dans une cafétéria du bloc 5. Pas de mesure prise.</w:t>
      </w:r>
    </w:p>
    <w:p w14:paraId="10D73E01" w14:textId="53D519EC" w:rsidR="00620A9A" w:rsidRDefault="001A6B2B" w:rsidP="00BF784E">
      <w:pPr>
        <w:pStyle w:val="para2"/>
        <w:numPr>
          <w:ilvl w:val="0"/>
          <w:numId w:val="5"/>
        </w:numPr>
        <w:spacing w:after="0"/>
        <w:ind w:left="572" w:hanging="5"/>
        <w:rPr>
          <w:lang w:val="fr-BE"/>
        </w:rPr>
      </w:pPr>
      <w:r>
        <w:rPr>
          <w:lang w:val="fr-BE"/>
        </w:rPr>
        <w:t xml:space="preserve"> Il est également à noter qu’un membre du personnel s’est suicidé le 08 Jul 12. Cet acte a été commis au </w:t>
      </w:r>
      <w:proofErr w:type="spellStart"/>
      <w:r>
        <w:rPr>
          <w:lang w:val="fr-BE"/>
        </w:rPr>
        <w:t>Qu</w:t>
      </w:r>
      <w:proofErr w:type="spellEnd"/>
      <w:r>
        <w:rPr>
          <w:lang w:val="fr-BE"/>
        </w:rPr>
        <w:t xml:space="preserve"> </w:t>
      </w:r>
      <w:proofErr w:type="spellStart"/>
      <w:r>
        <w:rPr>
          <w:lang w:val="fr-BE"/>
        </w:rPr>
        <w:t>maj</w:t>
      </w:r>
      <w:proofErr w:type="spellEnd"/>
      <w:r>
        <w:rPr>
          <w:lang w:val="fr-BE"/>
        </w:rPr>
        <w:t xml:space="preserve"> </w:t>
      </w:r>
      <w:proofErr w:type="spellStart"/>
      <w:r>
        <w:rPr>
          <w:lang w:val="fr-BE"/>
        </w:rPr>
        <w:t>Housiau</w:t>
      </w:r>
      <w:proofErr w:type="spellEnd"/>
      <w:r>
        <w:rPr>
          <w:lang w:val="fr-BE"/>
        </w:rPr>
        <w:t xml:space="preserve"> où la personne en question logeait.</w:t>
      </w:r>
      <w:r w:rsidR="004B3577">
        <w:rPr>
          <w:lang w:val="fr-BE"/>
        </w:rPr>
        <w:t xml:space="preserve"> Le </w:t>
      </w:r>
      <w:proofErr w:type="spellStart"/>
      <w:r w:rsidR="004B3577">
        <w:rPr>
          <w:lang w:val="fr-BE"/>
        </w:rPr>
        <w:t>Comdt</w:t>
      </w:r>
      <w:proofErr w:type="spellEnd"/>
      <w:r w:rsidR="004B3577">
        <w:rPr>
          <w:lang w:val="fr-BE"/>
        </w:rPr>
        <w:t xml:space="preserve"> du 1CRI a fourni au Pers et aux chefs de service des brochures sur « comment réagir après un suicide » provenant du Centre de Santé Mentale.</w:t>
      </w:r>
    </w:p>
    <w:p w14:paraId="417580A5" w14:textId="77777777" w:rsidR="004B3577" w:rsidRDefault="004B3577" w:rsidP="004B3577">
      <w:pPr>
        <w:pStyle w:val="para2"/>
        <w:spacing w:after="0"/>
        <w:ind w:left="572"/>
        <w:rPr>
          <w:lang w:val="fr-BE"/>
        </w:rPr>
      </w:pPr>
    </w:p>
    <w:p w14:paraId="10D73E02" w14:textId="77777777" w:rsidR="00620A9A" w:rsidRDefault="00620A9A" w:rsidP="00BF784E">
      <w:pPr>
        <w:pStyle w:val="para2"/>
        <w:spacing w:after="0"/>
        <w:ind w:left="-142" w:firstLine="284"/>
        <w:rPr>
          <w:lang w:val="fr-BE"/>
        </w:rPr>
      </w:pPr>
      <w:r>
        <w:rPr>
          <w:lang w:val="fr-BE"/>
        </w:rPr>
        <w:t>5.2. Evolution des taux de fréquence et de gravité des accidents.</w:t>
      </w:r>
    </w:p>
    <w:p w14:paraId="10D73E03" w14:textId="77777777" w:rsidR="00620A9A" w:rsidRDefault="00620A9A" w:rsidP="00BF784E">
      <w:pPr>
        <w:pStyle w:val="para2"/>
        <w:spacing w:after="0"/>
        <w:ind w:left="-142" w:firstLine="284"/>
        <w:rPr>
          <w:lang w:val="fr-BE"/>
        </w:rPr>
      </w:pPr>
    </w:p>
    <w:tbl>
      <w:tblPr>
        <w:tblW w:w="0" w:type="auto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07"/>
        <w:gridCol w:w="2137"/>
        <w:gridCol w:w="2279"/>
        <w:gridCol w:w="2183"/>
      </w:tblGrid>
      <w:tr w:rsidR="00620A9A" w14:paraId="10D73E08" w14:textId="77777777" w:rsidTr="00D21854">
        <w:tc>
          <w:tcPr>
            <w:tcW w:w="212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10D73E04" w14:textId="77777777" w:rsidR="00620A9A" w:rsidRDefault="00620A9A" w:rsidP="00D21854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2271" w:type="dxa"/>
            <w:tcBorders>
              <w:top w:val="single" w:sz="12" w:space="0" w:color="auto"/>
              <w:left w:val="single" w:sz="12" w:space="0" w:color="auto"/>
            </w:tcBorders>
            <w:shd w:val="pct15" w:color="auto" w:fill="auto"/>
          </w:tcPr>
          <w:p w14:paraId="10D73E05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Période concernée</w:t>
            </w:r>
          </w:p>
        </w:tc>
        <w:tc>
          <w:tcPr>
            <w:tcW w:w="2477" w:type="dxa"/>
            <w:tcBorders>
              <w:top w:val="single" w:sz="12" w:space="0" w:color="auto"/>
            </w:tcBorders>
            <w:shd w:val="pct15" w:color="auto" w:fill="auto"/>
          </w:tcPr>
          <w:p w14:paraId="10D73E06" w14:textId="77777777" w:rsidR="00620A9A" w:rsidRDefault="00620A9A" w:rsidP="00D21854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Depuis 01 Jan</w:t>
            </w:r>
          </w:p>
        </w:tc>
        <w:tc>
          <w:tcPr>
            <w:tcW w:w="2374" w:type="dxa"/>
            <w:tcBorders>
              <w:top w:val="single" w:sz="12" w:space="0" w:color="auto"/>
            </w:tcBorders>
            <w:shd w:val="pct15" w:color="auto" w:fill="auto"/>
          </w:tcPr>
          <w:p w14:paraId="10D73E07" w14:textId="77777777" w:rsidR="00620A9A" w:rsidRDefault="00620A9A" w:rsidP="00D21854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An passé</w:t>
            </w:r>
          </w:p>
        </w:tc>
      </w:tr>
      <w:tr w:rsidR="00620A9A" w14:paraId="10D73E0D" w14:textId="77777777" w:rsidTr="00D21854">
        <w:tc>
          <w:tcPr>
            <w:tcW w:w="2123" w:type="dxa"/>
            <w:tcBorders>
              <w:top w:val="single" w:sz="12" w:space="0" w:color="auto"/>
            </w:tcBorders>
          </w:tcPr>
          <w:p w14:paraId="10D73E09" w14:textId="77777777" w:rsidR="00620A9A" w:rsidRDefault="00620A9A" w:rsidP="00D21854">
            <w:pPr>
              <w:pStyle w:val="para2"/>
              <w:spacing w:after="0"/>
              <w:ind w:left="0"/>
              <w:rPr>
                <w:lang w:val="fr-BE"/>
              </w:rPr>
            </w:pPr>
            <w:r>
              <w:rPr>
                <w:lang w:val="fr-BE"/>
              </w:rPr>
              <w:t>Taux de gravité</w:t>
            </w:r>
          </w:p>
        </w:tc>
        <w:tc>
          <w:tcPr>
            <w:tcW w:w="2271" w:type="dxa"/>
          </w:tcPr>
          <w:p w14:paraId="10D73E0A" w14:textId="234CD5C2" w:rsidR="00620A9A" w:rsidRDefault="004B3577" w:rsidP="004B3577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0.025</w:t>
            </w:r>
          </w:p>
        </w:tc>
        <w:tc>
          <w:tcPr>
            <w:tcW w:w="2477" w:type="dxa"/>
          </w:tcPr>
          <w:p w14:paraId="10D73E0B" w14:textId="0A35990A" w:rsidR="00620A9A" w:rsidRDefault="004B3577" w:rsidP="004B3577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0.025</w:t>
            </w:r>
          </w:p>
        </w:tc>
        <w:tc>
          <w:tcPr>
            <w:tcW w:w="2374" w:type="dxa"/>
          </w:tcPr>
          <w:p w14:paraId="10D73E0C" w14:textId="56AC21B8" w:rsidR="00620A9A" w:rsidRDefault="007A4579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1,442</w:t>
            </w:r>
          </w:p>
        </w:tc>
      </w:tr>
      <w:tr w:rsidR="00620A9A" w14:paraId="10D73E12" w14:textId="77777777" w:rsidTr="00D21854">
        <w:tc>
          <w:tcPr>
            <w:tcW w:w="2123" w:type="dxa"/>
            <w:tcBorders>
              <w:bottom w:val="single" w:sz="12" w:space="0" w:color="auto"/>
            </w:tcBorders>
          </w:tcPr>
          <w:p w14:paraId="10D73E0E" w14:textId="77777777" w:rsidR="00620A9A" w:rsidRDefault="00620A9A" w:rsidP="00D21854">
            <w:pPr>
              <w:pStyle w:val="para2"/>
              <w:spacing w:after="0"/>
              <w:ind w:left="0"/>
              <w:rPr>
                <w:lang w:val="fr-BE"/>
              </w:rPr>
            </w:pPr>
            <w:r>
              <w:rPr>
                <w:lang w:val="fr-BE"/>
              </w:rPr>
              <w:t>Taux de fréquence</w:t>
            </w:r>
          </w:p>
        </w:tc>
        <w:tc>
          <w:tcPr>
            <w:tcW w:w="2271" w:type="dxa"/>
            <w:tcBorders>
              <w:bottom w:val="single" w:sz="12" w:space="0" w:color="auto"/>
            </w:tcBorders>
          </w:tcPr>
          <w:p w14:paraId="10D73E0F" w14:textId="45D602DD" w:rsidR="00620A9A" w:rsidRDefault="004B3577" w:rsidP="004B3577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8,33</w:t>
            </w:r>
          </w:p>
        </w:tc>
        <w:tc>
          <w:tcPr>
            <w:tcW w:w="2477" w:type="dxa"/>
            <w:tcBorders>
              <w:bottom w:val="single" w:sz="12" w:space="0" w:color="auto"/>
            </w:tcBorders>
          </w:tcPr>
          <w:p w14:paraId="10D73E10" w14:textId="20B7400F" w:rsidR="00620A9A" w:rsidRDefault="004B3577" w:rsidP="004B3577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8,33</w:t>
            </w:r>
          </w:p>
        </w:tc>
        <w:tc>
          <w:tcPr>
            <w:tcW w:w="2374" w:type="dxa"/>
            <w:tcBorders>
              <w:bottom w:val="single" w:sz="12" w:space="0" w:color="auto"/>
            </w:tcBorders>
          </w:tcPr>
          <w:p w14:paraId="10D73E11" w14:textId="3D43C380" w:rsidR="00620A9A" w:rsidRDefault="007A4579" w:rsidP="00D21854">
            <w:pPr>
              <w:pStyle w:val="para2"/>
              <w:spacing w:after="0"/>
              <w:ind w:left="0"/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41,67</w:t>
            </w:r>
          </w:p>
        </w:tc>
      </w:tr>
    </w:tbl>
    <w:p w14:paraId="10D73E13" w14:textId="77777777" w:rsidR="00620A9A" w:rsidRDefault="00620A9A" w:rsidP="00BF784E">
      <w:pPr>
        <w:pStyle w:val="para2"/>
        <w:spacing w:after="0"/>
        <w:ind w:left="-142"/>
        <w:rPr>
          <w:lang w:val="fr-BE"/>
        </w:rPr>
      </w:pPr>
    </w:p>
    <w:p w14:paraId="10D73E14" w14:textId="306CE251" w:rsidR="00620A9A" w:rsidRDefault="00B37BEC" w:rsidP="00BF784E">
      <w:pPr>
        <w:pStyle w:val="para2"/>
        <w:spacing w:after="0"/>
        <w:ind w:left="-142"/>
        <w:rPr>
          <w:sz w:val="16"/>
          <w:szCs w:val="16"/>
          <w:lang w:val="fr-BE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0D73E4B" wp14:editId="6A6143A4">
                <wp:simplePos x="0" y="0"/>
                <wp:positionH relativeFrom="column">
                  <wp:posOffset>751205</wp:posOffset>
                </wp:positionH>
                <wp:positionV relativeFrom="paragraph">
                  <wp:posOffset>166370</wp:posOffset>
                </wp:positionV>
                <wp:extent cx="3886200" cy="0"/>
                <wp:effectExtent l="8255" t="13970" r="10795" b="14605"/>
                <wp:wrapNone/>
                <wp:docPr id="6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8862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9.15pt,13.1pt" to="365.1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" strokeweight="1pt"/>
            </w:pict>
          </mc:Fallback>
        </mc:AlternateContent>
      </w:r>
      <w:r w:rsidR="00620A9A">
        <w:rPr>
          <w:sz w:val="16"/>
          <w:szCs w:val="16"/>
          <w:lang w:val="fr-BE"/>
        </w:rPr>
        <w:t>Taux de gravité =               (nombre de jours chômés + nombre de jours forfaitaires) x 1000</w:t>
      </w:r>
    </w:p>
    <w:p w14:paraId="10D73E15" w14:textId="77777777" w:rsidR="00620A9A" w:rsidRDefault="00620A9A" w:rsidP="00BF784E">
      <w:pPr>
        <w:pStyle w:val="para2"/>
        <w:spacing w:before="120" w:after="0"/>
        <w:ind w:left="1276"/>
        <w:rPr>
          <w:sz w:val="16"/>
          <w:szCs w:val="16"/>
          <w:lang w:val="fr-BE"/>
        </w:rPr>
      </w:pPr>
      <w:r>
        <w:rPr>
          <w:sz w:val="16"/>
          <w:szCs w:val="16"/>
          <w:lang w:val="fr-BE"/>
        </w:rPr>
        <w:t xml:space="preserve">                     Nombre total d'heures d'exposition par année</w:t>
      </w:r>
    </w:p>
    <w:p w14:paraId="10D73E16" w14:textId="77777777" w:rsidR="00620A9A" w:rsidRDefault="00620A9A" w:rsidP="00BF784E">
      <w:pPr>
        <w:pStyle w:val="para2"/>
        <w:spacing w:after="0"/>
        <w:ind w:left="-142"/>
        <w:rPr>
          <w:sz w:val="16"/>
          <w:szCs w:val="16"/>
          <w:lang w:val="fr-BE"/>
        </w:rPr>
      </w:pPr>
    </w:p>
    <w:p w14:paraId="10D73E17" w14:textId="77777777" w:rsidR="00620A9A" w:rsidRDefault="00620A9A" w:rsidP="00BF784E">
      <w:pPr>
        <w:pStyle w:val="para2"/>
        <w:spacing w:after="0"/>
        <w:ind w:left="-142"/>
        <w:rPr>
          <w:sz w:val="16"/>
          <w:szCs w:val="16"/>
          <w:lang w:val="fr-BE"/>
        </w:rPr>
      </w:pPr>
      <w:r>
        <w:rPr>
          <w:sz w:val="16"/>
          <w:szCs w:val="16"/>
          <w:lang w:val="fr-BE"/>
        </w:rPr>
        <w:t>Taux de fréquence =        nombre d'accidents x 1.000.000</w:t>
      </w:r>
    </w:p>
    <w:p w14:paraId="10D73E18" w14:textId="1AF5EBBD" w:rsidR="00620A9A" w:rsidRDefault="00B37BEC" w:rsidP="00BF784E">
      <w:pPr>
        <w:pStyle w:val="para2"/>
        <w:spacing w:after="0"/>
        <w:rPr>
          <w:sz w:val="16"/>
          <w:szCs w:val="16"/>
          <w:lang w:val="fr-BE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D73E4C" wp14:editId="3A7AFAD7">
                <wp:simplePos x="0" y="0"/>
                <wp:positionH relativeFrom="column">
                  <wp:posOffset>751205</wp:posOffset>
                </wp:positionH>
                <wp:positionV relativeFrom="paragraph">
                  <wp:posOffset>36830</wp:posOffset>
                </wp:positionV>
                <wp:extent cx="2514600" cy="0"/>
                <wp:effectExtent l="8255" t="8255" r="10795" b="10795"/>
                <wp:wrapNone/>
                <wp:docPr id="4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146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9.15pt,2.9pt" to="257.15pt,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" strokeweight="1pt"/>
            </w:pict>
          </mc:Fallback>
        </mc:AlternateContent>
      </w:r>
      <w:r w:rsidR="00620A9A">
        <w:rPr>
          <w:sz w:val="16"/>
          <w:szCs w:val="16"/>
          <w:lang w:val="fr-BE"/>
        </w:rPr>
        <w:t xml:space="preserve">              Nombre total d'heures d'exposition par année</w:t>
      </w:r>
    </w:p>
    <w:p w14:paraId="10D73E19" w14:textId="77777777" w:rsidR="00620A9A" w:rsidRDefault="00620A9A" w:rsidP="00BF784E">
      <w:pPr>
        <w:pStyle w:val="para2"/>
        <w:spacing w:before="240"/>
        <w:ind w:left="-142"/>
        <w:rPr>
          <w:u w:val="single"/>
          <w:lang w:val="fr-BE"/>
        </w:rPr>
      </w:pPr>
      <w:r>
        <w:rPr>
          <w:u w:val="single"/>
          <w:lang w:val="fr-BE"/>
        </w:rPr>
        <w:t>6. Plan Local de Prévention (PLP)</w:t>
      </w:r>
    </w:p>
    <w:p w14:paraId="10D73E1A" w14:textId="77777777" w:rsidR="00620A9A" w:rsidRDefault="00620A9A" w:rsidP="00BF784E">
      <w:pPr>
        <w:pStyle w:val="para2"/>
        <w:spacing w:after="0"/>
        <w:ind w:left="-142" w:firstLine="284"/>
        <w:rPr>
          <w:lang w:val="fr-BE"/>
        </w:rPr>
      </w:pPr>
      <w:r>
        <w:rPr>
          <w:lang w:val="fr-BE"/>
        </w:rPr>
        <w:t>6.1. Options pour la réalisation du PLP.</w:t>
      </w:r>
    </w:p>
    <w:p w14:paraId="10D73E1B" w14:textId="314AC48A" w:rsidR="00620A9A" w:rsidRDefault="004823C6" w:rsidP="00866CC2">
      <w:pPr>
        <w:pStyle w:val="para2"/>
        <w:numPr>
          <w:ilvl w:val="0"/>
          <w:numId w:val="5"/>
        </w:numPr>
        <w:spacing w:after="0"/>
        <w:ind w:left="572" w:hanging="5"/>
        <w:rPr>
          <w:lang w:val="fr-BE"/>
        </w:rPr>
      </w:pPr>
      <w:r>
        <w:rPr>
          <w:lang w:val="fr-BE"/>
        </w:rPr>
        <w:t>NIHIL</w:t>
      </w:r>
    </w:p>
    <w:p w14:paraId="10D73E1C" w14:textId="77777777" w:rsidR="00620A9A" w:rsidRDefault="00620A9A" w:rsidP="004E0C6C">
      <w:pPr>
        <w:pStyle w:val="para2"/>
        <w:numPr>
          <w:ilvl w:val="0"/>
          <w:numId w:val="5"/>
        </w:numPr>
        <w:spacing w:after="0"/>
        <w:ind w:left="572" w:hanging="5"/>
        <w:rPr>
          <w:lang w:val="fr-BE"/>
        </w:rPr>
      </w:pPr>
    </w:p>
    <w:p w14:paraId="10D73E1D" w14:textId="77777777" w:rsidR="00620A9A" w:rsidRDefault="00620A9A" w:rsidP="00BF784E">
      <w:pPr>
        <w:pStyle w:val="para2"/>
        <w:spacing w:before="120" w:after="0"/>
        <w:ind w:left="-142" w:firstLine="284"/>
        <w:rPr>
          <w:lang w:val="fr-BE"/>
        </w:rPr>
      </w:pPr>
      <w:r>
        <w:rPr>
          <w:lang w:val="fr-BE"/>
        </w:rPr>
        <w:t>6.2. Réalisations dans le cadre du PLP.</w:t>
      </w:r>
    </w:p>
    <w:p w14:paraId="7B35D18C" w14:textId="315066B9" w:rsidR="00F308B2" w:rsidRDefault="004B3577" w:rsidP="00F308B2">
      <w:pPr>
        <w:pStyle w:val="para2"/>
        <w:numPr>
          <w:ilvl w:val="0"/>
          <w:numId w:val="5"/>
        </w:numPr>
        <w:spacing w:after="0"/>
        <w:ind w:left="572" w:hanging="5"/>
        <w:rPr>
          <w:lang w:val="fr-BE"/>
        </w:rPr>
      </w:pPr>
      <w:r>
        <w:rPr>
          <w:lang w:val="fr-BE"/>
        </w:rPr>
        <w:t>NIHIL</w:t>
      </w:r>
    </w:p>
    <w:p w14:paraId="10D73E21" w14:textId="77777777" w:rsidR="00620A9A" w:rsidRDefault="00620A9A" w:rsidP="00BF784E">
      <w:pPr>
        <w:pStyle w:val="para2"/>
        <w:spacing w:before="120"/>
        <w:ind w:left="-142"/>
        <w:rPr>
          <w:lang w:val="fr-BE"/>
        </w:rPr>
      </w:pPr>
      <w:r>
        <w:rPr>
          <w:lang w:val="fr-BE"/>
        </w:rPr>
        <w:t xml:space="preserve">7. </w:t>
      </w:r>
      <w:r>
        <w:rPr>
          <w:u w:val="single"/>
          <w:lang w:val="fr-BE"/>
        </w:rPr>
        <w:t>Commentaires sur les modifications des documents suivants</w:t>
      </w:r>
    </w:p>
    <w:p w14:paraId="10D73E22" w14:textId="77777777" w:rsidR="00620A9A" w:rsidRDefault="00620A9A" w:rsidP="00BF784E">
      <w:pPr>
        <w:pStyle w:val="para2"/>
        <w:spacing w:after="0"/>
        <w:ind w:left="-142" w:firstLine="284"/>
        <w:rPr>
          <w:lang w:val="fr-BE"/>
        </w:rPr>
      </w:pPr>
      <w:r>
        <w:rPr>
          <w:lang w:val="fr-BE"/>
        </w:rPr>
        <w:t>7.1. L'organigramme.</w:t>
      </w:r>
    </w:p>
    <w:p w14:paraId="10D73E23" w14:textId="77777777" w:rsidR="00620A9A" w:rsidRDefault="00620A9A" w:rsidP="00BF784E">
      <w:pPr>
        <w:pStyle w:val="para2"/>
        <w:numPr>
          <w:ilvl w:val="0"/>
          <w:numId w:val="5"/>
        </w:numPr>
        <w:spacing w:after="0"/>
        <w:ind w:left="572" w:hanging="5"/>
        <w:rPr>
          <w:lang w:val="fr-BE"/>
        </w:rPr>
      </w:pPr>
      <w:r>
        <w:rPr>
          <w:lang w:val="fr-BE"/>
        </w:rPr>
        <w:t>NIHIL</w:t>
      </w:r>
    </w:p>
    <w:p w14:paraId="10D73E24" w14:textId="77777777" w:rsidR="00620A9A" w:rsidRDefault="00620A9A" w:rsidP="00BF784E">
      <w:pPr>
        <w:pStyle w:val="para2"/>
        <w:spacing w:before="120" w:after="0"/>
        <w:ind w:left="-142" w:firstLine="284"/>
        <w:rPr>
          <w:lang w:val="fr-BE"/>
        </w:rPr>
      </w:pPr>
      <w:r>
        <w:rPr>
          <w:lang w:val="fr-BE"/>
        </w:rPr>
        <w:t>7.2. Les permis d'exploitation et les conditions d'exploitation imposées.</w:t>
      </w:r>
    </w:p>
    <w:p w14:paraId="10D73E25" w14:textId="77777777" w:rsidR="00620A9A" w:rsidRDefault="00620A9A" w:rsidP="00BF784E">
      <w:pPr>
        <w:pStyle w:val="para2"/>
        <w:spacing w:before="120" w:after="0"/>
        <w:ind w:left="-142" w:firstLine="284"/>
        <w:rPr>
          <w:lang w:val="fr-BE"/>
        </w:rPr>
      </w:pPr>
      <w:r>
        <w:rPr>
          <w:lang w:val="fr-BE"/>
        </w:rPr>
        <w:tab/>
        <w:t>NIHIL</w:t>
      </w:r>
    </w:p>
    <w:p w14:paraId="10D73E26" w14:textId="77777777" w:rsidR="00620A9A" w:rsidRDefault="00620A9A" w:rsidP="00BF784E">
      <w:pPr>
        <w:pStyle w:val="para2"/>
        <w:spacing w:before="120" w:after="0"/>
        <w:ind w:left="567" w:hanging="425"/>
        <w:rPr>
          <w:lang w:val="fr-BE"/>
        </w:rPr>
      </w:pPr>
      <w:r>
        <w:rPr>
          <w:lang w:val="fr-BE"/>
        </w:rPr>
        <w:t>7.3. Les rapports de la délégation du CCB, chargée de l’examen des causes d’un accident, d’un incident ou d’un empoisonnement grave.</w:t>
      </w:r>
    </w:p>
    <w:p w14:paraId="10D73E27" w14:textId="77777777" w:rsidR="00620A9A" w:rsidRDefault="00620A9A" w:rsidP="00BF784E">
      <w:pPr>
        <w:pStyle w:val="para2"/>
        <w:numPr>
          <w:ilvl w:val="0"/>
          <w:numId w:val="5"/>
        </w:numPr>
        <w:spacing w:after="0"/>
        <w:ind w:left="572" w:hanging="5"/>
        <w:rPr>
          <w:lang w:val="fr-BE"/>
        </w:rPr>
      </w:pPr>
      <w:r>
        <w:rPr>
          <w:lang w:val="fr-BE"/>
        </w:rPr>
        <w:t>NIHIL</w:t>
      </w:r>
    </w:p>
    <w:p w14:paraId="10D73E28" w14:textId="77777777" w:rsidR="00620A9A" w:rsidRDefault="00620A9A" w:rsidP="00BF784E">
      <w:pPr>
        <w:pStyle w:val="para2"/>
        <w:spacing w:before="120" w:after="0"/>
        <w:ind w:left="142"/>
        <w:rPr>
          <w:lang w:val="fr-BE"/>
        </w:rPr>
      </w:pPr>
      <w:r>
        <w:rPr>
          <w:lang w:val="fr-BE"/>
        </w:rPr>
        <w:t>7.4. Les attestations, procès-verbaux et rapports rédigés par des organismes agréés.</w:t>
      </w:r>
    </w:p>
    <w:p w14:paraId="10D73E29" w14:textId="77777777" w:rsidR="00620A9A" w:rsidRDefault="00620A9A" w:rsidP="00CD65E1">
      <w:pPr>
        <w:pStyle w:val="para2"/>
        <w:numPr>
          <w:ilvl w:val="0"/>
          <w:numId w:val="5"/>
        </w:numPr>
        <w:spacing w:after="0"/>
        <w:ind w:left="572" w:hanging="5"/>
        <w:rPr>
          <w:lang w:val="fr-BE"/>
        </w:rPr>
      </w:pPr>
      <w:r>
        <w:rPr>
          <w:lang w:val="fr-BE"/>
        </w:rPr>
        <w:t xml:space="preserve">NIHIL </w:t>
      </w:r>
    </w:p>
    <w:p w14:paraId="10D73E2A" w14:textId="77777777" w:rsidR="00620A9A" w:rsidRDefault="00620A9A" w:rsidP="00BF784E">
      <w:pPr>
        <w:pStyle w:val="para2"/>
        <w:numPr>
          <w:ilvl w:val="0"/>
          <w:numId w:val="5"/>
        </w:numPr>
        <w:spacing w:after="0"/>
        <w:ind w:left="572" w:hanging="5"/>
        <w:rPr>
          <w:lang w:val="fr-BE"/>
        </w:rPr>
      </w:pPr>
      <w:r>
        <w:rPr>
          <w:lang w:val="fr-BE"/>
        </w:rPr>
        <w:t>….</w:t>
      </w:r>
    </w:p>
    <w:p w14:paraId="10D73E2B" w14:textId="77777777" w:rsidR="00620A9A" w:rsidRDefault="00620A9A" w:rsidP="00BF784E">
      <w:pPr>
        <w:pStyle w:val="para2"/>
        <w:spacing w:before="120" w:after="0"/>
        <w:ind w:left="-142" w:firstLine="284"/>
        <w:rPr>
          <w:lang w:val="fr-BE"/>
        </w:rPr>
      </w:pPr>
      <w:r>
        <w:rPr>
          <w:lang w:val="fr-BE"/>
        </w:rPr>
        <w:t>7.5. Des suggestions du service anti-incendie compétent.</w:t>
      </w:r>
    </w:p>
    <w:p w14:paraId="10D73E2C" w14:textId="77777777" w:rsidR="00620A9A" w:rsidRDefault="00620A9A" w:rsidP="00BF784E">
      <w:pPr>
        <w:pStyle w:val="para2"/>
        <w:numPr>
          <w:ilvl w:val="0"/>
          <w:numId w:val="5"/>
        </w:numPr>
        <w:spacing w:after="0"/>
        <w:ind w:left="572" w:hanging="5"/>
        <w:rPr>
          <w:lang w:val="fr-BE"/>
        </w:rPr>
      </w:pPr>
      <w:r>
        <w:rPr>
          <w:lang w:val="fr-BE"/>
        </w:rPr>
        <w:t xml:space="preserve">NIHIL </w:t>
      </w:r>
    </w:p>
    <w:p w14:paraId="10D73E2D" w14:textId="77777777" w:rsidR="00620A9A" w:rsidRDefault="00620A9A" w:rsidP="00BF784E">
      <w:pPr>
        <w:pStyle w:val="para2"/>
        <w:spacing w:before="120" w:after="0"/>
        <w:ind w:left="-142" w:firstLine="284"/>
        <w:rPr>
          <w:lang w:val="fr-BE"/>
        </w:rPr>
      </w:pPr>
      <w:r>
        <w:rPr>
          <w:lang w:val="fr-BE"/>
        </w:rPr>
        <w:t>7.6. Nouvelles directives.</w:t>
      </w:r>
    </w:p>
    <w:p w14:paraId="10D73E2E" w14:textId="77777777" w:rsidR="00620A9A" w:rsidRDefault="00620A9A" w:rsidP="00BF784E">
      <w:pPr>
        <w:pStyle w:val="para2"/>
        <w:numPr>
          <w:ilvl w:val="0"/>
          <w:numId w:val="5"/>
        </w:numPr>
        <w:spacing w:after="0"/>
        <w:ind w:left="572" w:hanging="5"/>
        <w:rPr>
          <w:lang w:val="fr-BE"/>
        </w:rPr>
      </w:pPr>
      <w:r>
        <w:rPr>
          <w:lang w:val="fr-BE"/>
        </w:rPr>
        <w:lastRenderedPageBreak/>
        <w:t>NIHIL</w:t>
      </w:r>
    </w:p>
    <w:p w14:paraId="10D73E2F" w14:textId="77777777" w:rsidR="00620A9A" w:rsidRDefault="00620A9A" w:rsidP="00BF784E">
      <w:pPr>
        <w:pStyle w:val="Heading9"/>
        <w:rPr>
          <w:color w:val="auto"/>
          <w:lang w:val="fr-BE"/>
        </w:rPr>
      </w:pPr>
      <w:bookmarkStart w:id="2" w:name="_Toc121647100"/>
      <w:bookmarkStart w:id="3" w:name="_Toc163014670"/>
      <w:r>
        <w:rPr>
          <w:color w:val="auto"/>
          <w:lang w:val="fr-BE"/>
        </w:rPr>
        <w:t>Annexe B</w:t>
      </w:r>
      <w:bookmarkEnd w:id="2"/>
      <w:r>
        <w:rPr>
          <w:color w:val="auto"/>
          <w:lang w:val="fr-BE"/>
        </w:rPr>
        <w:t> : Diffusion</w:t>
      </w:r>
      <w:bookmarkEnd w:id="3"/>
    </w:p>
    <w:p w14:paraId="10D73E30" w14:textId="77777777" w:rsidR="00620A9A" w:rsidRDefault="00620A9A" w:rsidP="00BF784E">
      <w:pPr>
        <w:pStyle w:val="para1"/>
        <w:jc w:val="center"/>
        <w:rPr>
          <w:lang w:val="fr-BE"/>
        </w:rPr>
      </w:pPr>
      <w:r>
        <w:rPr>
          <w:lang w:val="fr-BE"/>
        </w:rPr>
        <w:t>Diffusion du rapport trimestriel</w:t>
      </w:r>
    </w:p>
    <w:p w14:paraId="10D73E31" w14:textId="77777777" w:rsidR="00620A9A" w:rsidRDefault="00620A9A" w:rsidP="00BF784E">
      <w:pPr>
        <w:pStyle w:val="para1"/>
        <w:rPr>
          <w:lang w:val="fr-BE"/>
        </w:rPr>
      </w:pPr>
    </w:p>
    <w:tbl>
      <w:tblPr>
        <w:tblW w:w="8988" w:type="dxa"/>
        <w:jc w:val="center"/>
        <w:tblInd w:w="-4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79"/>
        <w:gridCol w:w="3156"/>
        <w:gridCol w:w="3253"/>
      </w:tblGrid>
      <w:tr w:rsidR="00620A9A" w14:paraId="10D73E35" w14:textId="77777777" w:rsidTr="00D21854">
        <w:trPr>
          <w:jc w:val="center"/>
        </w:trPr>
        <w:tc>
          <w:tcPr>
            <w:tcW w:w="2579" w:type="dxa"/>
          </w:tcPr>
          <w:p w14:paraId="10D73E32" w14:textId="635CB637" w:rsidR="00620A9A" w:rsidRDefault="00B37BEC" w:rsidP="00D21854">
            <w:pPr>
              <w:rPr>
                <w:rFonts w:ascii="Comic Sans MS" w:hAnsi="Comic Sans MS"/>
                <w:sz w:val="20"/>
                <w:lang w:val="fr-BE"/>
              </w:rPr>
            </w:pP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0D73E4E" wp14:editId="6A33E172">
                      <wp:simplePos x="0" y="0"/>
                      <wp:positionH relativeFrom="column">
                        <wp:posOffset>636905</wp:posOffset>
                      </wp:positionH>
                      <wp:positionV relativeFrom="paragraph">
                        <wp:posOffset>102235</wp:posOffset>
                      </wp:positionV>
                      <wp:extent cx="751205" cy="254635"/>
                      <wp:effectExtent l="0" t="0" r="2540" b="0"/>
                      <wp:wrapNone/>
                      <wp:docPr id="3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51205" cy="2546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0D73E51" w14:textId="77777777" w:rsidR="001A6B2B" w:rsidRDefault="001A6B2B" w:rsidP="00BF784E">
                                  <w:pPr>
                                    <w:jc w:val="center"/>
                                    <w:rPr>
                                      <w:rFonts w:ascii="Comic Sans MS" w:hAnsi="Comic Sans MS"/>
                                      <w:sz w:val="20"/>
                                    </w:rPr>
                                  </w:pPr>
                                  <w:proofErr w:type="gramStart"/>
                                  <w:r>
                                    <w:rPr>
                                      <w:rFonts w:ascii="Comic Sans MS" w:hAnsi="Comic Sans MS"/>
                                      <w:sz w:val="20"/>
                                      <w:lang w:val="fr-BE"/>
                                    </w:rPr>
                                    <w:t>de</w:t>
                                  </w:r>
                                  <w:proofErr w:type="gram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4" o:spid="_x0000_s1026" type="#_x0000_t202" style="position:absolute;margin-left:50.15pt;margin-top:8.05pt;width:59.15pt;height:20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" stroked="f">
                      <v:textbox>
                        <w:txbxContent>
                          <w:p w14:paraId="10D73E51" w14:textId="77777777" w:rsidR="00620A9A" w:rsidRDefault="00620A9A" w:rsidP="00BF784E">
                            <w:pPr>
                              <w:jc w:val="center"/>
                              <w:rPr>
                                <w:rFonts w:ascii="Comic Sans MS" w:hAnsi="Comic Sans MS"/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rFonts w:ascii="Comic Sans MS" w:hAnsi="Comic Sans MS"/>
                                <w:sz w:val="20"/>
                                <w:lang w:val="fr-BE"/>
                              </w:rPr>
                              <w:t>de</w:t>
                            </w:r>
                            <w:proofErr w:type="gramEnd"/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Comic Sans MS" w:hAnsi="Comic Sans MS"/>
                <w:noProof/>
                <w:sz w:val="20"/>
                <w:lang w:val="en-US" w:eastAsia="en-US"/>
              </w:rPr>
              <mc:AlternateContent>
                <mc:Choice Requires="wpc">
                  <w:drawing>
                    <wp:inline distT="0" distB="0" distL="0" distR="0" wp14:anchorId="10D73E4F" wp14:editId="0FB7FAA7">
                      <wp:extent cx="1371600" cy="685800"/>
                      <wp:effectExtent l="9525" t="9525" r="9525" b="9525"/>
                      <wp:docPr id="5" name="Canvas 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noFill/>
                            </wpc:bg>
                            <wpc:whole/>
                            <wps:wsp>
                              <wps:cNvPr id="1" name="Line 7"/>
                              <wps:cNvCnPr/>
                              <wps:spPr bwMode="auto">
                                <a:xfrm>
                                  <a:off x="0" y="0"/>
                                  <a:ext cx="1371600" cy="68580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2" name="Text Box 8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60298" y="363220"/>
                                  <a:ext cx="979884" cy="25463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10D73E52" w14:textId="77777777" w:rsidR="001A6B2B" w:rsidRDefault="001A6B2B" w:rsidP="00BF784E">
                                    <w:pPr>
                                      <w:jc w:val="center"/>
                                      <w:rPr>
                                        <w:rFonts w:ascii="Comic Sans MS" w:hAnsi="Comic Sans MS"/>
                                        <w:sz w:val="20"/>
                                        <w:lang w:val="fr-BE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rFonts w:ascii="Comic Sans MS" w:hAnsi="Comic Sans MS"/>
                                        <w:sz w:val="20"/>
                                        <w:lang w:val="fr-BE"/>
                                      </w:rPr>
                                      <w:t>vers</w:t>
                                    </w:r>
                                    <w:proofErr w:type="gramEnd"/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c:wpc>
                        </a:graphicData>
                      </a:graphic>
                    </wp:inline>
                  </w:drawing>
                </mc:Choice>
                <mc:Fallback>
                  <w:pict>
                    <v:group id="Canvas 5" o:spid="_x0000_s1027" editas="canvas" style="width:108pt;height:54pt;mso-position-horizontal-relative:char;mso-position-vertical-relative:line" coordsize="13716,68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s1028" type="#_x0000_t75" style="position:absolute;width:13716;height:6858;visibility:visible;mso-wrap-style:square">
                        <v:fill o:detectmouseclick="t"/>
                        <v:path o:connecttype="none"/>
                      </v:shape>
                      <v:line id="Line 7" o:spid="_x0000_s1029" style="position:absolute;visibility:visible;mso-wrap-style:square" from="0,0" to="13716,68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i8XMMIAAADaAAAADwAAAGRycy9kb3ducmV2LnhtbERPTWvCQBC9C/6HZYTedGMLoURXEaWg&#10;PZRqBT2O2TGJZmfD7jZJ/31XKPQ0PN7nzJe9qUVLzleWFUwnCQji3OqKCwXHr7fxKwgfkDXWlknB&#10;D3lYLoaDOWbadryn9hAKEUPYZ6igDKHJpPR5SQb9xDbEkbtaZzBE6AqpHXYx3NTyOUlSabDi2FBi&#10;Q+uS8vvh2yj4ePlM29Xufdufdukl3+wv51vnlHoa9asZiEB9+Bf/ubc6zofHK48rF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i8XMMIAAADaAAAADwAAAAAAAAAAAAAA&#10;AAChAgAAZHJzL2Rvd25yZXYueG1sUEsFBgAAAAAEAAQA+QAAAJADAAAAAA==&#10;"/>
                      <v:shape id="Text Box 8" o:spid="_x0000_s1030" type="#_x0000_t202" style="position:absolute;left:602;top:3632;width:9799;height:25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OtKMEA&#10;AADaAAAADwAAAGRycy9kb3ducmV2LnhtbESPT4vCMBTE74LfITzBmyaKiluNIrsInhT/7MLeHs2z&#10;LTYvpYm2fnuzsOBxmJnfMMt1a0vxoNoXjjWMhgoEcepMwZmGy3k7mIPwAdlg6Zg0PMnDetXtLDEx&#10;ruEjPU4hExHCPkENeQhVIqVPc7Loh64ijt7V1RZDlHUmTY1NhNtSjpWaSYsFx4UcK/rMKb2d7lbD&#10;9/76+zNRh+zLTqvGtUqy/ZBa93vtZgEiUBve4f/2zmgYw9+Ve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qTrSjBAAAA2gAAAA8AAAAAAAAAAAAAAAAAmAIAAGRycy9kb3du&#10;cmV2LnhtbFBLBQYAAAAABAAEAPUAAACGAwAAAAA=&#10;" filled="f" stroked="f">
                        <v:textbox>
                          <w:txbxContent>
                            <w:p w14:paraId="10D73E52" w14:textId="77777777" w:rsidR="00620A9A" w:rsidRDefault="00620A9A" w:rsidP="00BF784E">
                              <w:pPr>
                                <w:jc w:val="center"/>
                                <w:rPr>
                                  <w:rFonts w:ascii="Comic Sans MS" w:hAnsi="Comic Sans MS"/>
                                  <w:sz w:val="20"/>
                                  <w:lang w:val="fr-BE"/>
                                </w:rPr>
                              </w:pPr>
                              <w:proofErr w:type="gramStart"/>
                              <w:r>
                                <w:rPr>
                                  <w:rFonts w:ascii="Comic Sans MS" w:hAnsi="Comic Sans MS"/>
                                  <w:sz w:val="20"/>
                                  <w:lang w:val="fr-BE"/>
                                </w:rPr>
                                <w:t>vers</w:t>
                              </w:r>
                              <w:proofErr w:type="gramEnd"/>
                            </w:p>
                          </w:txbxContent>
                        </v:textbox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156" w:type="dxa"/>
            <w:vAlign w:val="center"/>
          </w:tcPr>
          <w:p w14:paraId="10D73E33" w14:textId="77777777" w:rsidR="00620A9A" w:rsidRDefault="00620A9A" w:rsidP="00D21854">
            <w:pPr>
              <w:spacing w:before="120"/>
              <w:jc w:val="center"/>
              <w:rPr>
                <w:rFonts w:ascii="Comic Sans MS" w:hAnsi="Comic Sans MS"/>
                <w:sz w:val="20"/>
                <w:lang w:val="fr-BE"/>
              </w:rPr>
            </w:pPr>
            <w:r>
              <w:rPr>
                <w:rFonts w:ascii="Comic Sans MS" w:hAnsi="Comic Sans MS"/>
                <w:sz w:val="20"/>
                <w:lang w:val="fr-BE"/>
              </w:rPr>
              <w:t>SLPPT</w:t>
            </w:r>
          </w:p>
        </w:tc>
        <w:tc>
          <w:tcPr>
            <w:tcW w:w="32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3E34" w14:textId="77777777" w:rsidR="00620A9A" w:rsidRDefault="00620A9A" w:rsidP="00D21854">
            <w:pPr>
              <w:jc w:val="center"/>
              <w:rPr>
                <w:rFonts w:ascii="Comic Sans MS" w:hAnsi="Comic Sans MS"/>
                <w:sz w:val="20"/>
                <w:lang w:val="fr-BE"/>
              </w:rPr>
            </w:pPr>
            <w:r>
              <w:rPr>
                <w:rFonts w:ascii="Comic Sans MS" w:hAnsi="Comic Sans MS"/>
                <w:sz w:val="20"/>
                <w:lang w:val="fr-BE"/>
              </w:rPr>
              <w:t>Srt CCB</w:t>
            </w:r>
          </w:p>
        </w:tc>
      </w:tr>
      <w:tr w:rsidR="00620A9A" w14:paraId="10D73E3B" w14:textId="77777777" w:rsidTr="00D21854">
        <w:trPr>
          <w:trHeight w:val="972"/>
          <w:jc w:val="center"/>
        </w:trPr>
        <w:tc>
          <w:tcPr>
            <w:tcW w:w="2579" w:type="dxa"/>
            <w:tcBorders>
              <w:bottom w:val="single" w:sz="6" w:space="0" w:color="auto"/>
            </w:tcBorders>
          </w:tcPr>
          <w:p w14:paraId="10D73E36" w14:textId="77777777" w:rsidR="00620A9A" w:rsidRDefault="00620A9A" w:rsidP="00D21854">
            <w:pPr>
              <w:spacing w:before="120"/>
              <w:rPr>
                <w:rFonts w:ascii="Comic Sans MS" w:hAnsi="Comic Sans MS"/>
                <w:sz w:val="20"/>
                <w:lang w:val="fr-BE"/>
              </w:rPr>
            </w:pPr>
            <w:proofErr w:type="spellStart"/>
            <w:r>
              <w:rPr>
                <w:rFonts w:ascii="Comic Sans MS" w:hAnsi="Comic Sans MS"/>
                <w:sz w:val="20"/>
                <w:lang w:val="fr-BE"/>
              </w:rPr>
              <w:t>Cel</w:t>
            </w:r>
            <w:proofErr w:type="spellEnd"/>
            <w:r>
              <w:rPr>
                <w:rFonts w:ascii="Comic Sans MS" w:hAnsi="Comic Sans MS"/>
                <w:sz w:val="20"/>
                <w:lang w:val="fr-BE"/>
              </w:rPr>
              <w:t xml:space="preserve"> AMT</w:t>
            </w:r>
          </w:p>
          <w:p w14:paraId="10D73E37" w14:textId="77777777" w:rsidR="00620A9A" w:rsidRDefault="00620A9A" w:rsidP="00D21854">
            <w:pPr>
              <w:spacing w:before="120"/>
              <w:rPr>
                <w:rFonts w:ascii="Comic Sans MS" w:hAnsi="Comic Sans MS"/>
                <w:sz w:val="20"/>
                <w:lang w:val="fr-BE"/>
              </w:rPr>
            </w:pPr>
            <w:r>
              <w:rPr>
                <w:rFonts w:ascii="Comic Sans MS" w:hAnsi="Comic Sans MS"/>
                <w:sz w:val="20"/>
                <w:lang w:val="fr-BE"/>
              </w:rPr>
              <w:t>Srt CCB</w:t>
            </w:r>
          </w:p>
        </w:tc>
        <w:tc>
          <w:tcPr>
            <w:tcW w:w="3156" w:type="dxa"/>
            <w:tcBorders>
              <w:bottom w:val="single" w:sz="6" w:space="0" w:color="auto"/>
            </w:tcBorders>
          </w:tcPr>
          <w:p w14:paraId="10D73E38" w14:textId="77777777" w:rsidR="00620A9A" w:rsidRDefault="00620A9A" w:rsidP="00D21854">
            <w:pPr>
              <w:spacing w:before="120"/>
              <w:jc w:val="center"/>
              <w:rPr>
                <w:rFonts w:ascii="Comic Sans MS" w:hAnsi="Comic Sans MS"/>
                <w:sz w:val="20"/>
                <w:lang w:val="fr-BE"/>
              </w:rPr>
            </w:pPr>
            <w:r>
              <w:rPr>
                <w:rFonts w:ascii="Comic Sans MS" w:hAnsi="Comic Sans MS"/>
                <w:sz w:val="20"/>
                <w:lang w:val="fr-BE"/>
              </w:rPr>
              <w:t>Volets 1 + 2 (toutes les unités)</w:t>
            </w:r>
          </w:p>
          <w:p w14:paraId="10D73E39" w14:textId="77777777" w:rsidR="00620A9A" w:rsidRDefault="00620A9A" w:rsidP="00D21854">
            <w:pPr>
              <w:spacing w:before="120"/>
              <w:jc w:val="center"/>
              <w:rPr>
                <w:rFonts w:ascii="Comic Sans MS" w:hAnsi="Comic Sans MS"/>
                <w:sz w:val="20"/>
                <w:lang w:val="fr-BE"/>
              </w:rPr>
            </w:pPr>
            <w:r>
              <w:rPr>
                <w:rFonts w:ascii="Comic Sans MS" w:hAnsi="Comic Sans MS"/>
                <w:sz w:val="20"/>
                <w:lang w:val="fr-BE"/>
              </w:rPr>
              <w:t>Volets 1 + 2 (toutes les unités)</w:t>
            </w:r>
          </w:p>
        </w:tc>
        <w:tc>
          <w:tcPr>
            <w:tcW w:w="32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D73E3A" w14:textId="77777777" w:rsidR="00620A9A" w:rsidRDefault="00620A9A" w:rsidP="00D21854">
            <w:pPr>
              <w:spacing w:before="120"/>
              <w:jc w:val="center"/>
              <w:rPr>
                <w:rFonts w:ascii="Comic Sans MS" w:hAnsi="Comic Sans MS"/>
                <w:sz w:val="20"/>
                <w:lang w:val="fr-BE"/>
              </w:rPr>
            </w:pPr>
            <w:r>
              <w:rPr>
                <w:rFonts w:ascii="Comic Sans MS" w:hAnsi="Comic Sans MS"/>
                <w:sz w:val="20"/>
                <w:lang w:val="fr-BE"/>
              </w:rPr>
              <w:t>/</w:t>
            </w:r>
          </w:p>
        </w:tc>
      </w:tr>
      <w:tr w:rsidR="00620A9A" w14:paraId="10D73E43" w14:textId="77777777" w:rsidTr="00D21854">
        <w:trPr>
          <w:trHeight w:val="1440"/>
          <w:jc w:val="center"/>
        </w:trPr>
        <w:tc>
          <w:tcPr>
            <w:tcW w:w="2579" w:type="dxa"/>
            <w:tcBorders>
              <w:top w:val="single" w:sz="6" w:space="0" w:color="auto"/>
            </w:tcBorders>
          </w:tcPr>
          <w:p w14:paraId="10D73E3C" w14:textId="77777777" w:rsidR="00620A9A" w:rsidRDefault="00620A9A" w:rsidP="00D21854">
            <w:pPr>
              <w:spacing w:before="120"/>
              <w:rPr>
                <w:rFonts w:ascii="Comic Sans MS" w:hAnsi="Comic Sans MS"/>
                <w:sz w:val="20"/>
                <w:lang w:val="fr-BE"/>
              </w:rPr>
            </w:pPr>
            <w:r>
              <w:rPr>
                <w:rFonts w:ascii="Comic Sans MS" w:hAnsi="Comic Sans MS"/>
                <w:sz w:val="20"/>
                <w:lang w:val="fr-BE"/>
              </w:rPr>
              <w:t>Président CCB</w:t>
            </w:r>
          </w:p>
          <w:p w14:paraId="10D73E3D" w14:textId="77777777" w:rsidR="00620A9A" w:rsidRDefault="00620A9A" w:rsidP="00D21854">
            <w:pPr>
              <w:spacing w:before="120"/>
              <w:rPr>
                <w:rFonts w:ascii="Comic Sans MS" w:hAnsi="Comic Sans MS"/>
                <w:sz w:val="20"/>
                <w:lang w:val="fr-BE"/>
              </w:rPr>
            </w:pPr>
            <w:r>
              <w:rPr>
                <w:rFonts w:ascii="Comic Sans MS" w:hAnsi="Comic Sans MS"/>
                <w:sz w:val="20"/>
                <w:lang w:val="fr-BE"/>
              </w:rPr>
              <w:t>Unité</w:t>
            </w:r>
          </w:p>
          <w:p w14:paraId="10D73E3E" w14:textId="77777777" w:rsidR="00620A9A" w:rsidRDefault="00620A9A" w:rsidP="00D21854">
            <w:pPr>
              <w:spacing w:before="120"/>
              <w:rPr>
                <w:rFonts w:ascii="Comic Sans MS" w:hAnsi="Comic Sans MS"/>
                <w:sz w:val="20"/>
                <w:lang w:val="fr-BE"/>
              </w:rPr>
            </w:pPr>
            <w:r>
              <w:rPr>
                <w:rFonts w:ascii="Comic Sans MS" w:hAnsi="Comic Sans MS"/>
                <w:sz w:val="20"/>
                <w:lang w:val="fr-BE"/>
              </w:rPr>
              <w:t>Organisations syndicales</w:t>
            </w:r>
          </w:p>
        </w:tc>
        <w:tc>
          <w:tcPr>
            <w:tcW w:w="3156" w:type="dxa"/>
            <w:tcBorders>
              <w:top w:val="single" w:sz="6" w:space="0" w:color="auto"/>
            </w:tcBorders>
          </w:tcPr>
          <w:p w14:paraId="10D73E3F" w14:textId="77777777" w:rsidR="00620A9A" w:rsidRDefault="00620A9A" w:rsidP="00D21854">
            <w:pPr>
              <w:spacing w:before="120"/>
              <w:jc w:val="center"/>
              <w:rPr>
                <w:rFonts w:ascii="Comic Sans MS" w:hAnsi="Comic Sans MS"/>
                <w:sz w:val="20"/>
                <w:lang w:val="fr-BE"/>
              </w:rPr>
            </w:pPr>
          </w:p>
        </w:tc>
        <w:tc>
          <w:tcPr>
            <w:tcW w:w="32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D73E40" w14:textId="77777777" w:rsidR="00620A9A" w:rsidRDefault="00620A9A" w:rsidP="00D21854">
            <w:pPr>
              <w:spacing w:before="120"/>
              <w:jc w:val="center"/>
              <w:rPr>
                <w:rFonts w:ascii="Comic Sans MS" w:hAnsi="Comic Sans MS"/>
                <w:sz w:val="20"/>
                <w:lang w:val="fr-BE"/>
              </w:rPr>
            </w:pPr>
            <w:r>
              <w:rPr>
                <w:rFonts w:ascii="Comic Sans MS" w:hAnsi="Comic Sans MS"/>
                <w:sz w:val="20"/>
                <w:lang w:val="fr-BE"/>
              </w:rPr>
              <w:t>Volets 1 + 2 (toutes les unités)</w:t>
            </w:r>
          </w:p>
          <w:p w14:paraId="10D73E41" w14:textId="77777777" w:rsidR="00620A9A" w:rsidRDefault="00620A9A" w:rsidP="00D21854">
            <w:pPr>
              <w:spacing w:before="120"/>
              <w:jc w:val="center"/>
              <w:rPr>
                <w:rFonts w:ascii="Comic Sans MS" w:hAnsi="Comic Sans MS"/>
                <w:sz w:val="20"/>
                <w:lang w:val="fr-BE"/>
              </w:rPr>
            </w:pPr>
            <w:r>
              <w:rPr>
                <w:rFonts w:ascii="Comic Sans MS" w:hAnsi="Comic Sans MS"/>
                <w:sz w:val="20"/>
                <w:lang w:val="fr-BE"/>
              </w:rPr>
              <w:t>Volets 1 + 2 (unité !)</w:t>
            </w:r>
          </w:p>
          <w:p w14:paraId="10D73E42" w14:textId="77777777" w:rsidR="00620A9A" w:rsidRDefault="00620A9A" w:rsidP="00D21854">
            <w:pPr>
              <w:spacing w:before="120"/>
              <w:ind w:left="-151" w:firstLine="151"/>
              <w:jc w:val="center"/>
              <w:rPr>
                <w:rFonts w:ascii="Comic Sans MS" w:hAnsi="Comic Sans MS"/>
                <w:sz w:val="20"/>
                <w:lang w:val="fr-BE"/>
              </w:rPr>
            </w:pPr>
            <w:r>
              <w:rPr>
                <w:rFonts w:ascii="Comic Sans MS" w:hAnsi="Comic Sans MS"/>
                <w:sz w:val="20"/>
                <w:lang w:val="fr-BE"/>
              </w:rPr>
              <w:t>Volets 1 + 2 (toutes les unités)</w:t>
            </w:r>
          </w:p>
        </w:tc>
      </w:tr>
      <w:tr w:rsidR="00620A9A" w14:paraId="10D73E47" w14:textId="77777777" w:rsidTr="00D21854">
        <w:trPr>
          <w:trHeight w:val="419"/>
          <w:jc w:val="center"/>
        </w:trPr>
        <w:tc>
          <w:tcPr>
            <w:tcW w:w="2579" w:type="dxa"/>
            <w:vAlign w:val="center"/>
          </w:tcPr>
          <w:p w14:paraId="10D73E44" w14:textId="77777777" w:rsidR="00620A9A" w:rsidRDefault="00620A9A" w:rsidP="00D21854">
            <w:pPr>
              <w:pStyle w:val="para1"/>
              <w:ind w:left="0"/>
              <w:rPr>
                <w:lang w:val="fr-BE"/>
              </w:rPr>
            </w:pPr>
            <w:r>
              <w:rPr>
                <w:lang w:val="fr-BE"/>
              </w:rPr>
              <w:t>Archives</w:t>
            </w:r>
          </w:p>
        </w:tc>
        <w:tc>
          <w:tcPr>
            <w:tcW w:w="3156" w:type="dxa"/>
            <w:vAlign w:val="center"/>
          </w:tcPr>
          <w:p w14:paraId="10D73E45" w14:textId="77777777" w:rsidR="00620A9A" w:rsidRDefault="00620A9A" w:rsidP="00D21854">
            <w:pPr>
              <w:pStyle w:val="para1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Volets 1 + 2 (toutes les unités)</w:t>
            </w:r>
          </w:p>
        </w:tc>
        <w:tc>
          <w:tcPr>
            <w:tcW w:w="32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3E46" w14:textId="77777777" w:rsidR="00620A9A" w:rsidRDefault="00620A9A" w:rsidP="00D21854">
            <w:pPr>
              <w:jc w:val="center"/>
              <w:rPr>
                <w:lang w:val="fr-BE"/>
              </w:rPr>
            </w:pPr>
          </w:p>
        </w:tc>
      </w:tr>
    </w:tbl>
    <w:p w14:paraId="10D73E48" w14:textId="77777777" w:rsidR="00620A9A" w:rsidRDefault="00620A9A" w:rsidP="00BF784E">
      <w:pPr>
        <w:pStyle w:val="para1"/>
        <w:rPr>
          <w:lang w:val="fr-BE"/>
        </w:rPr>
      </w:pPr>
    </w:p>
    <w:p w14:paraId="10D73E49" w14:textId="77777777" w:rsidR="00620A9A" w:rsidRDefault="00620A9A" w:rsidP="00BF784E"/>
    <w:p w14:paraId="10D73E4A" w14:textId="77777777" w:rsidR="00620A9A" w:rsidRDefault="00620A9A"/>
    <w:sectPr w:rsidR="00620A9A" w:rsidSect="00E13934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66E8A"/>
    <w:multiLevelType w:val="hybridMultilevel"/>
    <w:tmpl w:val="052A85A4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04821B66"/>
    <w:multiLevelType w:val="hybridMultilevel"/>
    <w:tmpl w:val="95C659C0"/>
    <w:lvl w:ilvl="0" w:tplc="04130001">
      <w:start w:val="1"/>
      <w:numFmt w:val="bullet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 w:tplc="0413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3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3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3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3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3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3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3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3BC818F0"/>
    <w:multiLevelType w:val="multilevel"/>
    <w:tmpl w:val="A54A9B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4320" w:hanging="144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cs="Times New Roman"/>
      </w:rPr>
    </w:lvl>
  </w:abstractNum>
  <w:abstractNum w:abstractNumId="3">
    <w:nsid w:val="60D80BAA"/>
    <w:multiLevelType w:val="hybridMultilevel"/>
    <w:tmpl w:val="63AEA2E0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C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C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C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C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C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>
    <w:nsid w:val="65634158"/>
    <w:multiLevelType w:val="hybridMultilevel"/>
    <w:tmpl w:val="166A2D6A"/>
    <w:lvl w:ilvl="0" w:tplc="040C0001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2574"/>
        </w:tabs>
        <w:ind w:left="2574" w:hanging="360"/>
      </w:pPr>
      <w:rPr>
        <w:rFonts w:ascii="Courier New" w:hAnsi="Courier New" w:hint="default"/>
      </w:r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784E"/>
    <w:rsid w:val="000D1854"/>
    <w:rsid w:val="001A6B2B"/>
    <w:rsid w:val="0022086A"/>
    <w:rsid w:val="00261597"/>
    <w:rsid w:val="002961DD"/>
    <w:rsid w:val="00331339"/>
    <w:rsid w:val="003322CC"/>
    <w:rsid w:val="00384FCE"/>
    <w:rsid w:val="004252CA"/>
    <w:rsid w:val="00433BEB"/>
    <w:rsid w:val="00435ED9"/>
    <w:rsid w:val="004823C6"/>
    <w:rsid w:val="004B3577"/>
    <w:rsid w:val="004C2F12"/>
    <w:rsid w:val="004E0C6C"/>
    <w:rsid w:val="004F2248"/>
    <w:rsid w:val="00577B29"/>
    <w:rsid w:val="005E4BA4"/>
    <w:rsid w:val="005E54EF"/>
    <w:rsid w:val="00620A9A"/>
    <w:rsid w:val="0066487C"/>
    <w:rsid w:val="006E622A"/>
    <w:rsid w:val="007A4579"/>
    <w:rsid w:val="0083785A"/>
    <w:rsid w:val="00866CC2"/>
    <w:rsid w:val="0088070B"/>
    <w:rsid w:val="00992065"/>
    <w:rsid w:val="009C1352"/>
    <w:rsid w:val="00AC59C5"/>
    <w:rsid w:val="00B37BEC"/>
    <w:rsid w:val="00BB2DD3"/>
    <w:rsid w:val="00BF4800"/>
    <w:rsid w:val="00BF784E"/>
    <w:rsid w:val="00C869E3"/>
    <w:rsid w:val="00CD65E1"/>
    <w:rsid w:val="00D02BAD"/>
    <w:rsid w:val="00D21854"/>
    <w:rsid w:val="00D859E3"/>
    <w:rsid w:val="00E06CF3"/>
    <w:rsid w:val="00E12066"/>
    <w:rsid w:val="00E13934"/>
    <w:rsid w:val="00E17317"/>
    <w:rsid w:val="00E94A69"/>
    <w:rsid w:val="00F14661"/>
    <w:rsid w:val="00F30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D73D8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784E"/>
    <w:rPr>
      <w:szCs w:val="20"/>
      <w:lang w:val="nl-BE" w:eastAsia="fr-FR"/>
    </w:rPr>
  </w:style>
  <w:style w:type="paragraph" w:styleId="Heading5">
    <w:name w:val="heading 5"/>
    <w:basedOn w:val="Normal"/>
    <w:next w:val="Normal"/>
    <w:link w:val="Heading5Char"/>
    <w:uiPriority w:val="99"/>
    <w:qFormat/>
    <w:rsid w:val="00BF78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9">
    <w:name w:val="heading 9"/>
    <w:aliases w:val="Titel Bijl"/>
    <w:basedOn w:val="Normal"/>
    <w:next w:val="Heading5"/>
    <w:link w:val="Heading9Char"/>
    <w:uiPriority w:val="99"/>
    <w:qFormat/>
    <w:rsid w:val="00BF784E"/>
    <w:pPr>
      <w:keepNext/>
      <w:keepLines/>
      <w:spacing w:after="240"/>
      <w:jc w:val="center"/>
      <w:outlineLvl w:val="8"/>
    </w:pPr>
    <w:rPr>
      <w:rFonts w:ascii="Comic Sans MS" w:hAnsi="Comic Sans MS"/>
      <w:smallCaps/>
      <w:color w:val="00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433BEB"/>
    <w:rPr>
      <w:rFonts w:ascii="Calibri" w:hAnsi="Calibri" w:cs="Times New Roman"/>
      <w:b/>
      <w:bCs/>
      <w:i/>
      <w:iCs/>
      <w:sz w:val="26"/>
      <w:szCs w:val="26"/>
      <w:lang w:val="nl-BE" w:eastAsia="fr-FR"/>
    </w:rPr>
  </w:style>
  <w:style w:type="character" w:customStyle="1" w:styleId="Heading9Char">
    <w:name w:val="Heading 9 Char"/>
    <w:aliases w:val="Titel Bijl Char"/>
    <w:basedOn w:val="DefaultParagraphFont"/>
    <w:link w:val="Heading9"/>
    <w:uiPriority w:val="99"/>
    <w:semiHidden/>
    <w:locked/>
    <w:rsid w:val="00433BEB"/>
    <w:rPr>
      <w:rFonts w:ascii="Cambria" w:hAnsi="Cambria" w:cs="Times New Roman"/>
      <w:lang w:val="nl-BE" w:eastAsia="fr-FR"/>
    </w:rPr>
  </w:style>
  <w:style w:type="paragraph" w:customStyle="1" w:styleId="para2">
    <w:name w:val="para 2"/>
    <w:basedOn w:val="Normal"/>
    <w:uiPriority w:val="99"/>
    <w:rsid w:val="00BF784E"/>
    <w:pPr>
      <w:spacing w:after="120"/>
      <w:ind w:left="851"/>
    </w:pPr>
    <w:rPr>
      <w:rFonts w:ascii="Comic Sans MS" w:hAnsi="Comic Sans MS"/>
      <w:sz w:val="20"/>
    </w:rPr>
  </w:style>
  <w:style w:type="paragraph" w:customStyle="1" w:styleId="para1">
    <w:name w:val="para 1"/>
    <w:basedOn w:val="Normal"/>
    <w:uiPriority w:val="99"/>
    <w:rsid w:val="00BF784E"/>
    <w:pPr>
      <w:spacing w:after="120"/>
      <w:ind w:left="426"/>
    </w:pPr>
    <w:rPr>
      <w:rFonts w:ascii="Comic Sans MS" w:hAnsi="Comic Sans MS"/>
      <w:sz w:val="20"/>
    </w:rPr>
  </w:style>
  <w:style w:type="paragraph" w:styleId="BalloonText">
    <w:name w:val="Balloon Text"/>
    <w:basedOn w:val="Normal"/>
    <w:link w:val="BalloonTextChar"/>
    <w:uiPriority w:val="99"/>
    <w:semiHidden/>
    <w:rsid w:val="005E54E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C2F12"/>
    <w:rPr>
      <w:rFonts w:cs="Times New Roman"/>
      <w:sz w:val="2"/>
      <w:lang w:val="nl-BE"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784E"/>
    <w:rPr>
      <w:szCs w:val="20"/>
      <w:lang w:val="nl-BE" w:eastAsia="fr-FR"/>
    </w:rPr>
  </w:style>
  <w:style w:type="paragraph" w:styleId="Heading5">
    <w:name w:val="heading 5"/>
    <w:basedOn w:val="Normal"/>
    <w:next w:val="Normal"/>
    <w:link w:val="Heading5Char"/>
    <w:uiPriority w:val="99"/>
    <w:qFormat/>
    <w:rsid w:val="00BF78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9">
    <w:name w:val="heading 9"/>
    <w:aliases w:val="Titel Bijl"/>
    <w:basedOn w:val="Normal"/>
    <w:next w:val="Heading5"/>
    <w:link w:val="Heading9Char"/>
    <w:uiPriority w:val="99"/>
    <w:qFormat/>
    <w:rsid w:val="00BF784E"/>
    <w:pPr>
      <w:keepNext/>
      <w:keepLines/>
      <w:spacing w:after="240"/>
      <w:jc w:val="center"/>
      <w:outlineLvl w:val="8"/>
    </w:pPr>
    <w:rPr>
      <w:rFonts w:ascii="Comic Sans MS" w:hAnsi="Comic Sans MS"/>
      <w:smallCaps/>
      <w:color w:val="00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433BEB"/>
    <w:rPr>
      <w:rFonts w:ascii="Calibri" w:hAnsi="Calibri" w:cs="Times New Roman"/>
      <w:b/>
      <w:bCs/>
      <w:i/>
      <w:iCs/>
      <w:sz w:val="26"/>
      <w:szCs w:val="26"/>
      <w:lang w:val="nl-BE" w:eastAsia="fr-FR"/>
    </w:rPr>
  </w:style>
  <w:style w:type="character" w:customStyle="1" w:styleId="Heading9Char">
    <w:name w:val="Heading 9 Char"/>
    <w:aliases w:val="Titel Bijl Char"/>
    <w:basedOn w:val="DefaultParagraphFont"/>
    <w:link w:val="Heading9"/>
    <w:uiPriority w:val="99"/>
    <w:semiHidden/>
    <w:locked/>
    <w:rsid w:val="00433BEB"/>
    <w:rPr>
      <w:rFonts w:ascii="Cambria" w:hAnsi="Cambria" w:cs="Times New Roman"/>
      <w:lang w:val="nl-BE" w:eastAsia="fr-FR"/>
    </w:rPr>
  </w:style>
  <w:style w:type="paragraph" w:customStyle="1" w:styleId="para2">
    <w:name w:val="para 2"/>
    <w:basedOn w:val="Normal"/>
    <w:uiPriority w:val="99"/>
    <w:rsid w:val="00BF784E"/>
    <w:pPr>
      <w:spacing w:after="120"/>
      <w:ind w:left="851"/>
    </w:pPr>
    <w:rPr>
      <w:rFonts w:ascii="Comic Sans MS" w:hAnsi="Comic Sans MS"/>
      <w:sz w:val="20"/>
    </w:rPr>
  </w:style>
  <w:style w:type="paragraph" w:customStyle="1" w:styleId="para1">
    <w:name w:val="para 1"/>
    <w:basedOn w:val="Normal"/>
    <w:uiPriority w:val="99"/>
    <w:rsid w:val="00BF784E"/>
    <w:pPr>
      <w:spacing w:after="120"/>
      <w:ind w:left="426"/>
    </w:pPr>
    <w:rPr>
      <w:rFonts w:ascii="Comic Sans MS" w:hAnsi="Comic Sans MS"/>
      <w:sz w:val="20"/>
    </w:rPr>
  </w:style>
  <w:style w:type="paragraph" w:styleId="BalloonText">
    <w:name w:val="Balloon Text"/>
    <w:basedOn w:val="Normal"/>
    <w:link w:val="BalloonTextChar"/>
    <w:uiPriority w:val="99"/>
    <w:semiHidden/>
    <w:rsid w:val="005E54E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C2F12"/>
    <w:rPr>
      <w:rFonts w:cs="Times New Roman"/>
      <w:sz w:val="2"/>
      <w:lang w:val="nl-BE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9D0A05532CEC46AB4C6741030EB3E4" ma:contentTypeVersion="2" ma:contentTypeDescription="Create a new document." ma:contentTypeScope="" ma:versionID="87e4f5bded517d90e62719497d96e9d4">
  <xsd:schema xmlns:xsd="http://www.w3.org/2001/XMLSchema" xmlns:p="http://schemas.microsoft.com/office/2006/metadata/properties" xmlns:ns2="b6c362cd-57a5-4a2e-bf4a-a0a9b5e1cf83" targetNamespace="http://schemas.microsoft.com/office/2006/metadata/properties" ma:root="true" ma:fieldsID="895b7be287c948c37e721f7a56286370" ns2:_="">
    <xsd:import namespace="b6c362cd-57a5-4a2e-bf4a-a0a9b5e1cf83"/>
    <xsd:element name="properties">
      <xsd:complexType>
        <xsd:sequence>
          <xsd:element name="documentManagement">
            <xsd:complexType>
              <xsd:all>
                <xsd:element ref="ns2:Lang" minOccurs="0"/>
                <xsd:element ref="ns2:Rapport_x0020_Type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b6c362cd-57a5-4a2e-bf4a-a0a9b5e1cf83" elementFormDefault="qualified">
    <xsd:import namespace="http://schemas.microsoft.com/office/2006/documentManagement/types"/>
    <xsd:element name="Lang" ma:index="8" nillable="true" ma:displayName="Lang" ma:default="N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  <xsd:element name="Rapport_x0020_Type" ma:index="9" ma:displayName="Rapport Type" ma:default="Driemaandelijks verslag - SLPPT - rapports trimestriels" ma:format="Dropdown" ma:internalName="Rapport_x0020_Type">
      <xsd:simpleType>
        <xsd:restriction base="dms:Choice">
          <xsd:enumeration value="Driemaandelijks verslag - SLPPT - rapports trimestriels"/>
          <xsd:enumeration value="Jaarverlsag - SLPPT - rapport annuel"/>
          <xsd:enumeration value="Risicoanalyses - analyses de risques"/>
          <xsd:enumeration value="Verslag brandoefening - Rapport d’exercice incendie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Lang xmlns="b6c362cd-57a5-4a2e-bf4a-a0a9b5e1cf83">NF</Lang>
    <Rapport_x0020_Type xmlns="b6c362cd-57a5-4a2e-bf4a-a0a9b5e1cf83">Driemaandelijks verslag - SLPPT - rapports trimestriels</Rapport_x0020_Type>
  </documentManagement>
</p:properties>
</file>

<file path=customXml/itemProps1.xml><?xml version="1.0" encoding="utf-8"?>
<ds:datastoreItem xmlns:ds="http://schemas.openxmlformats.org/officeDocument/2006/customXml" ds:itemID="{C3BF67B2-EDA7-4934-944D-29F0CFDAA6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28B5B1-C55D-4CD7-80EC-8388777FD0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c362cd-57a5-4a2e-bf4a-a0a9b5e1cf8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F922FBDC-EC94-4F03-AC49-C58D0131A52B}">
  <ds:schemaRefs>
    <ds:schemaRef ds:uri="http://schemas.microsoft.com/office/2006/documentManagement/types"/>
    <ds:schemaRef ds:uri="b6c362cd-57a5-4a2e-bf4a-a0a9b5e1cf83"/>
    <ds:schemaRef ds:uri="http://www.w3.org/XML/1998/namespace"/>
    <ds:schemaRef ds:uri="http://purl.org/dc/dcmitype/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516</Words>
  <Characters>2536</Characters>
  <Application>Microsoft Office Word</Application>
  <DocSecurity>4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2012-3 Evere rapport trimestriel Prévention</vt:lpstr>
    </vt:vector>
  </TitlesOfParts>
  <Company>IDCN</Company>
  <LinksUpToDate>false</LinksUpToDate>
  <CharactersWithSpaces>3046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2012-3 Evere rapport trimestriel Prévention</dc:title>
  <dc:creator>demonty.d</dc:creator>
  <cp:lastModifiedBy>Choubane Housene</cp:lastModifiedBy>
  <cp:revision>2</cp:revision>
  <cp:lastPrinted>2012-01-03T08:35:00Z</cp:lastPrinted>
  <dcterms:created xsi:type="dcterms:W3CDTF">2012-10-18T05:24:00Z</dcterms:created>
  <dcterms:modified xsi:type="dcterms:W3CDTF">2012-10-18T05:24:00Z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0x010100A59D0A05532CEC46AB4C6741030EB3E4</vt:lpwstr>
  </property>
  <property fmtid="{D5CDD505-2E9C-101B-9397-08002B2CF9AE}" pid="3" name="Rapport Type">
    <vt:lpwstr>Driemaandelijks verslag - SLPPT - rapports trimestriels</vt:lpwstr>
  </property>
  <property fmtid="{D5CDD505-2E9C-101B-9397-08002B2CF9AE}" pid="4" name="Lang">
    <vt:lpwstr>NF</vt:lpwstr>
  </property>
</Properties>
</file>